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07.08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Новое строительство в Самарском регионе.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Результаты взаимодействия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85"/>
        <w:ind w:firstLine="708"/>
        <w:jc w:val="both"/>
        <w:spacing w:line="360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К 70-летию празднования Дня строителя Управление Росреестра по Самарской области подготовило материал о взаимодействии ведомства со строительным комплексом.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С начала 2025 года на государственный кадастровый учет в Самарской области поставлено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90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многоквартирных домов, количество помещений и машиномест в которых составило порядка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19 000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</w:t>
      </w:r>
      <w:r>
        <w:rPr>
          <w:rFonts w:ascii="Tinos" w:hAnsi="Tinos" w:eastAsia="Tinos" w:cs="Tinos"/>
          <w:color w:val="000000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jc w:val="both"/>
        <w:spacing w:line="360" w:lineRule="auto"/>
        <w:rPr>
          <w:rFonts w:ascii="Tinos" w:hAnsi="Tinos" w:eastAsia="Tinos" w:cs="Tinos"/>
          <w:b w:val="0"/>
          <w:bCs w:val="0"/>
          <w:i w:val="0"/>
          <w:strike w:val="0"/>
          <w:color w:val="000000"/>
          <w:sz w:val="24"/>
          <w:szCs w:val="24"/>
          <w:u w:val="none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Важно отметить, что за этот период самарским Росреестром также поставлены на государственный кадастровый учет и зарегистрированы права на важные социальные объекты региона. Среди них: 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4"/>
          <w:szCs w:val="24"/>
          <w:u w:val="none"/>
        </w:rPr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4"/>
          <w:szCs w:val="24"/>
          <w:u w:val="none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комплекс очистных сооружений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 в селе Приволжье Самарской области на </w:t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white"/>
        </w:rPr>
        <w:t xml:space="preserve">улице Парковой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;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здание </w:t>
      </w: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Театра для детей и молодежи «Мастерская»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, по адресу: г. Самара, ул. Чернореченская, д. 15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; 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i w:val="0"/>
          <w:strike w:val="0"/>
          <w:color w:val="000000" w:themeColor="text1"/>
          <w:sz w:val="28"/>
          <w:szCs w:val="28"/>
          <w:u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white"/>
        </w:rPr>
      </w: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Высокинский пансионат для ветеранов труда</w:t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по адресу: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Самарская область, Пестравский район, с. Высокое, ул. Степная, д. 1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nos" w:hAnsi="Tinos" w:cs="Tinos"/>
          <w:b w:val="0"/>
          <w:bCs w:val="0"/>
          <w:i w:val="0"/>
          <w:strike w:val="0"/>
          <w:color w:val="000000" w:themeColor="text1"/>
          <w:sz w:val="28"/>
          <w:szCs w:val="28"/>
          <w:u w:val="none"/>
        </w:rPr>
      </w:r>
      <w:r>
        <w:rPr>
          <w:rFonts w:ascii="Tinos" w:hAnsi="Tinos" w:cs="Tinos"/>
          <w:b w:val="0"/>
          <w:bCs w:val="0"/>
          <w:i w:val="0"/>
          <w:strike w:val="0"/>
          <w:color w:val="000000" w:themeColor="text1"/>
          <w:sz w:val="28"/>
          <w:szCs w:val="28"/>
          <w:u w:val="none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26-этажный многоквартирный дом </w:t>
      </w: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с квартирами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для детей-сирот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 по адресу: г. Самара, внутригородской район Кировский,  территория 18 км Московского шоссе, д. 55</w:t>
      </w: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  <w:t xml:space="preserve">; 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новое здание </w:t>
      </w: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детской поликлиники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, рассчитанное на 500 посещений в смену, расположенное в Октябрьском районе г. Самара по адресу: ул. Николая Панова д. 12;</w:t>
      </w:r>
      <w:r>
        <w:rPr>
          <w:rFonts w:ascii="Tinos" w:hAnsi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Tinos" w:hAnsi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открылась 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после реконструкции </w:t>
      </w: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Галерея современного искусства «Виктория»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по адресу: г. Самара, Самарский р-н, ул. Максима Горького/ул. Некрасовская, д.125/д.2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; </w:t>
      </w:r>
      <w:r>
        <w:rPr>
          <w:rFonts w:ascii="Tinos" w:hAnsi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Tinos" w:hAnsi="Tinos" w:cs="Tinos"/>
          <w:b w:val="0"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/>
          <w:bCs/>
          <w:i w:val="0"/>
          <w:strike w:val="0"/>
          <w:color w:val="000000"/>
          <w:sz w:val="28"/>
          <w:szCs w:val="28"/>
          <w:u w:val="none"/>
        </w:rPr>
        <w:t xml:space="preserve">спортивный комплекс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по адресу: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 Самарская область, г. Сызрань, ул.Вавилова, д. 6.</w:t>
      </w:r>
      <w:r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</w:rPr>
      </w:r>
    </w:p>
    <w:p>
      <w:pPr>
        <w:pStyle w:val="684"/>
        <w:numPr>
          <w:ilvl w:val="0"/>
          <w:numId w:val="5"/>
        </w:numPr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i w:val="0"/>
          <w:iCs w:val="0"/>
          <w:color w:val="292c2f"/>
          <w:sz w:val="28"/>
          <w:szCs w:val="28"/>
        </w:rPr>
      </w:r>
      <w:r>
        <w:rPr>
          <w:rFonts w:ascii="Tinos" w:hAnsi="Tinos" w:eastAsia="Tinos" w:cs="Tinos"/>
          <w:b w:val="0"/>
          <w:bCs w:val="0"/>
          <w:i w:val="0"/>
          <w:strike w:val="0"/>
          <w:color w:val="292c2f"/>
          <w:sz w:val="28"/>
          <w:szCs w:val="28"/>
          <w:u w:val="none"/>
          <w:vertAlign w:val="baseline"/>
        </w:rPr>
        <w:t xml:space="preserve"> </w:t>
      </w:r>
      <w:r>
        <w:rPr>
          <w:rFonts w:ascii="Tinos" w:hAnsi="Tinos" w:eastAsia="Tinos" w:cs="Tinos"/>
          <w:b/>
          <w:bCs/>
          <w:i w:val="0"/>
          <w:strike w:val="0"/>
          <w:color w:val="000000" w:themeColor="text1"/>
          <w:sz w:val="28"/>
          <w:szCs w:val="28"/>
          <w:u w:val="none"/>
        </w:rPr>
        <w:t xml:space="preserve">8 многоквартирных домов</w:t>
      </w:r>
      <w:r>
        <w:rPr>
          <w:rFonts w:ascii="Tinos" w:hAnsi="Tinos" w:eastAsia="Tinos" w:cs="Tinos"/>
          <w:b/>
          <w:bCs/>
          <w:i w:val="0"/>
          <w:strike w:val="0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nos" w:hAnsi="Tinos" w:eastAsia="Tinos" w:cs="Tinos"/>
          <w:b/>
          <w:bCs/>
          <w:i w:val="0"/>
          <w:strike w:val="0"/>
          <w:color w:val="000000" w:themeColor="text1"/>
          <w:sz w:val="28"/>
          <w:szCs w:val="28"/>
          <w:u w:val="none"/>
        </w:rPr>
        <w:t xml:space="preserve">для детей-сирот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 w:themeColor="text1"/>
          <w:sz w:val="28"/>
          <w:szCs w:val="28"/>
          <w:u w:val="none"/>
        </w:rPr>
        <w:t xml:space="preserve">в Ставропольском районе Самарской области.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 w:themeColor="text1"/>
          <w:sz w:val="28"/>
          <w:szCs w:val="28"/>
          <w:u w:val="none"/>
          <w:vertAlign w:val="baseline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strike w:val="0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Управление Росреестра по Самарской области вместе с Министерством строительства региона реализуют совместные планы - «дорожные карты» по повышению качества услуг. Цель — системно улучшать процессы: внедрять новые цифровые инструменты, оптимизировать проце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дуры.</w:t>
      </w:r>
      <w:r>
        <w:rPr>
          <w:rFonts w:ascii="Tinos" w:hAnsi="Tinos" w:cs="Tinos"/>
          <w:color w:val="000000"/>
          <w:sz w:val="28"/>
          <w:szCs w:val="28"/>
        </w:rPr>
      </w:r>
      <w:r>
        <w:rPr>
          <w:rFonts w:ascii="Tinos" w:hAnsi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 Специалисты ведомства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регулярно проводят семинары-совещания с представителями строительных компаний, где разбирают нюансы законодательства,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наглядно демонстрируют работу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«Национальной системы пространственных данных» (НСПД). Для строительной отрасли особенно интересны сервисы «Градостроительная проработка онлайн», «Земля для стройки», которые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помогают на разных этапах инвестиционно-строительного цикла.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«За последние годы Росреестром реализованы масштабные мероприятия, –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отметила исполняющая обязанности руководителя самарского Росреестра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</w:rPr>
        <w:t xml:space="preserve">Татьяна Титова.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- По инициативе ведомства принято более 100 федеральных законов, направленных на упрощение оформления недвижимости, сокращение инвестиционно-строительного цикла,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вовлечение земель в оборот, снижение административных барьеров для застройщиков</w:t>
      </w:r>
      <w:r>
        <w:rPr>
          <w:rFonts w:ascii="Liberation Sans" w:hAnsi="Liberation Sans" w:eastAsia="Liberation Sans" w:cs="Liberation Sans"/>
          <w:i/>
          <w:iCs/>
          <w:color w:val="000000"/>
          <w:sz w:val="24"/>
          <w:szCs w:val="24"/>
          <w:highlight w:val="none"/>
        </w:rPr>
        <w:t xml:space="preserve"> и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ускорение оборота недвижимости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».</w:t>
      </w:r>
      <w:r>
        <w:rPr>
          <w:rFonts w:ascii="Tinos" w:hAnsi="Tinos" w:cs="Tinos"/>
          <w:bCs/>
          <w:i/>
          <w:color w:val="000000"/>
          <w:sz w:val="28"/>
          <w:szCs w:val="28"/>
          <w:highlight w:val="yellow"/>
        </w:rPr>
      </w:r>
      <w:r>
        <w:rPr>
          <w:rFonts w:ascii="Tinos" w:hAnsi="Tinos" w:cs="Tinos"/>
          <w:bCs/>
          <w:i/>
          <w:color w:val="000000"/>
          <w:sz w:val="28"/>
          <w:szCs w:val="28"/>
          <w:highlight w:val="yellow"/>
        </w:rPr>
      </w:r>
    </w:p>
    <w:p>
      <w:pPr>
        <w:spacing w:line="360" w:lineRule="auto"/>
        <w:rPr>
          <w:rFonts w:ascii="Tinos" w:hAnsi="Tinos" w:cs="Tinos"/>
          <w:i/>
          <w:iCs/>
          <w:sz w:val="28"/>
          <w:szCs w:val="28"/>
        </w:rPr>
      </w:pPr>
      <w:r>
        <w:rPr>
          <w:rFonts w:ascii="Tinos" w:hAnsi="Tinos" w:eastAsia="Tinos" w:cs="Tinos"/>
          <w:i/>
          <w:iCs/>
          <w:sz w:val="28"/>
          <w:szCs w:val="28"/>
          <w:highlight w:val="none"/>
          <w:lang w:eastAsia="ru-RU"/>
        </w:rPr>
      </w:r>
      <w:r>
        <w:rPr>
          <w:rFonts w:ascii="Tinos" w:hAnsi="Tinos" w:cs="Tinos"/>
          <w:i/>
          <w:iCs/>
          <w:sz w:val="28"/>
          <w:szCs w:val="28"/>
        </w:rPr>
        <w:t xml:space="preserve">#день_строителя_70</w:t>
      </w:r>
      <w:r>
        <w:rPr>
          <w:rFonts w:ascii="Tinos" w:hAnsi="Tinos" w:cs="Tinos"/>
          <w:i/>
          <w:iCs/>
          <w:sz w:val="28"/>
          <w:szCs w:val="28"/>
        </w:rPr>
      </w:r>
      <w:r>
        <w:rPr>
          <w:rFonts w:ascii="Tinos" w:hAnsi="Tinos" w:cs="Tinos"/>
          <w:i/>
          <w:iCs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5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5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5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5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basedOn w:val="845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5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basedOn w:val="845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basedOn w:val="845"/>
    <w:link w:val="696"/>
    <w:uiPriority w:val="99"/>
  </w:style>
  <w:style w:type="paragraph" w:styleId="698">
    <w:name w:val="Caption"/>
    <w:basedOn w:val="844"/>
    <w:next w:val="844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35"/>
  </w:style>
  <w:style w:type="table" w:styleId="700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24</cp:revision>
  <dcterms:created xsi:type="dcterms:W3CDTF">2024-06-20T09:57:00Z</dcterms:created>
  <dcterms:modified xsi:type="dcterms:W3CDTF">2026-08-06T12:13:37Z</dcterms:modified>
</cp:coreProperties>
</file>