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86125" cy="1152525"/>
                <wp:effectExtent l="0" t="0" r="9525" b="9525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3286125" cy="115252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8.75pt;height:90.75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15.06</w:t>
      </w:r>
      <w:r>
        <w:rPr>
          <w:rFonts w:ascii="Times New Roman" w:hAnsi="Times New Roman" w:cs="Times New Roman"/>
          <w:b/>
          <w:sz w:val="28"/>
          <w:szCs w:val="28"/>
        </w:rPr>
        <w:t xml:space="preserve">.2026</w:t>
      </w:r>
      <w:r>
        <w:rPr>
          <w:rFonts w:ascii="Times New Roman" w:hAnsi="Times New Roman" w:cs="Times New Roman"/>
          <w:b/>
          <w:sz w:val="28"/>
          <w:szCs w:val="28"/>
        </w:rPr>
      </w:r>
      <w:r>
        <w:rPr>
          <w:rFonts w:ascii="Times New Roman" w:hAnsi="Times New Roman" w:cs="Times New Roman"/>
          <w:b/>
          <w:sz w:val="28"/>
          <w:szCs w:val="28"/>
        </w:rPr>
      </w:r>
    </w:p>
    <w:p>
      <w:pPr>
        <w:jc w:val="center"/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jc w:val="center"/>
        <w:spacing w:line="276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Законопроект об упрощении оформления прав 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>
        <w:rPr>
          <w:rFonts w:ascii="Times New Roman" w:hAnsi="Times New Roman" w:cs="Times New Roman"/>
          <w:b/>
          <w:bCs/>
          <w:sz w:val="28"/>
          <w:szCs w:val="28"/>
        </w:rPr>
      </w:r>
    </w:p>
    <w:p>
      <w:pPr>
        <w:jc w:val="center"/>
        <w:spacing w:line="276" w:lineRule="auto"/>
        <w:rPr>
          <w:rFonts w:ascii="Times New Roman" w:hAnsi="Times New Roman" w:cs="Times New Roman"/>
          <w:b/>
          <w:bCs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общее имущество в СНТ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120" w:line="276" w:lineRule="auto"/>
        <w:rPr>
          <w:rFonts w:ascii="Tinos" w:hAnsi="Tinos" w:cs="Tinos"/>
          <w:color w:val="000000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>
        <w:rPr>
          <w:rFonts w:ascii="Tinos" w:hAnsi="Tinos" w:eastAsia="Tinos" w:cs="Tinos"/>
          <w:sz w:val="28"/>
          <w:szCs w:val="28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Самарский Росреестр сообщает, что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в мае 2026 года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в Правительство РФ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был внесен </w:t>
      </w: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З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аконопроект, упрощающий механизм оформления прав на общее имущество СНТ. </w:t>
      </w: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</w:rPr>
      </w:r>
      <w:r>
        <w:rPr>
          <w:rFonts w:ascii="Tinos" w:hAnsi="Tinos" w:cs="Tinos"/>
          <w:color w:val="000000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120" w:line="276" w:lineRule="auto"/>
        <w:rPr>
          <w:rFonts w:ascii="Tinos" w:hAnsi="Tinos" w:cs="Tinos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color w:val="000000"/>
          <w:sz w:val="28"/>
          <w:szCs w:val="28"/>
          <w:highlight w:val="none"/>
        </w:rPr>
        <w:t xml:space="preserve">      С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ейчас проц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едура оформления имущества общего пользования СНТ достаточно сложная и продолжительная, так как требует проведения общего собрания, расчета долей и регистрации в Росреестре. Законопроект предполагает, что право долевой собственности будет возникать в силу 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закона с момента постановки объекта на кадастровый учет, без необходимости проведения собраний и подачи заявлений в Росреестр. Доля каждого садовода будет рассчитываться пропорционально площади его земельного участка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 — по аналогии с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общим имуществом собственников помещений в многоквартирных домах.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</w:r>
      <w:r>
        <w:rPr>
          <w:rFonts w:ascii="Tinos" w:hAnsi="Tinos" w:cs="Tinos"/>
          <w:color w:val="000000"/>
          <w:sz w:val="28"/>
          <w:szCs w:val="28"/>
          <w:highlight w:val="white"/>
        </w:rPr>
      </w:r>
    </w:p>
    <w:p>
      <w:pPr>
        <w:ind w:left="0" w:right="0" w:firstLine="0"/>
        <w:jc w:val="both"/>
        <w:spacing w:before="0" w:after="120" w:line="276" w:lineRule="auto"/>
        <w:rPr>
          <w:rFonts w:ascii="Tinos" w:hAnsi="Tinos" w:eastAsia="Tinos" w:cs="Tinos"/>
          <w:b w:val="0"/>
          <w:bCs/>
          <w:i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color w:val="000000" w:themeColor="text1"/>
          <w:sz w:val="28"/>
          <w:szCs w:val="28"/>
          <w:highlight w:val="none"/>
        </w:rPr>
        <w:t xml:space="preserve">      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«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none"/>
        </w:rPr>
        <w:t xml:space="preserve">К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лючевые положения законопроекта и его цели — упрощение процедуры оформления прав на общее имущество СНТ,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– отмечает исполняющая обязанности руководителя самарского Росреестра </w:t>
      </w:r>
      <w:r>
        <w:rPr>
          <w:rFonts w:ascii="Tinos" w:hAnsi="Tinos" w:eastAsia="Tinos" w:cs="Tinos"/>
          <w:b/>
          <w:bCs/>
          <w:color w:val="000000"/>
          <w:sz w:val="28"/>
          <w:szCs w:val="28"/>
          <w:highlight w:val="white"/>
        </w:rPr>
        <w:t xml:space="preserve">Татьяна Титова.</w:t>
      </w:r>
      <w:r>
        <w:rPr>
          <w:rFonts w:ascii="Tinos" w:hAnsi="Tinos" w:eastAsia="Tinos" w:cs="Tinos"/>
          <w:color w:val="000000"/>
          <w:sz w:val="28"/>
          <w:szCs w:val="28"/>
          <w:highlight w:val="white"/>
        </w:rPr>
        <w:t xml:space="preserve"> – 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А также этот законопроект будет способствовать сокращению временных и финансовых затрат садоводов, устранению административных барьеров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. Инициатива Росреестра призвана сделать жизнь садоводов более комфортной. Законопроект предполагает снизить административную нагрузку, ускорить реализацию инфраструктурных проектов, повысить прозрачност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ь управления общим имуществом. Кроме того, он нацелен защитить права собственников при изменении границ СНТ и создать условия развития садоводческих территорий</w:t>
      </w:r>
      <w:r>
        <w:rPr>
          <w:rFonts w:ascii="Tinos" w:hAnsi="Tinos" w:eastAsia="Tinos" w:cs="Tinos"/>
          <w:i/>
          <w:iCs/>
          <w:color w:val="000000"/>
          <w:sz w:val="28"/>
          <w:szCs w:val="28"/>
          <w:highlight w:val="white"/>
        </w:rPr>
        <w:t xml:space="preserve">».</w:t>
      </w:r>
      <w:r>
        <w:rPr>
          <w:rFonts w:ascii="Tinos" w:hAnsi="Tinos" w:eastAsia="Tinos" w:cs="Tinos"/>
          <w:b w:val="0"/>
          <w:bCs w:val="0"/>
          <w:i/>
          <w:i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/>
          <w:i/>
          <w:color w:val="000000" w:themeColor="text1"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120" w:line="276" w:lineRule="auto"/>
        <w:rPr>
          <w:rFonts w:ascii="Tinos" w:hAnsi="Tinos" w:cs="Tinos"/>
          <w:b w:val="0"/>
          <w:bCs/>
          <w:i/>
          <w:color w:val="000000" w:themeColor="text1"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nos" w:hAnsi="Tinos" w:eastAsia="Tinos" w:cs="Tinos"/>
          <w:b w:val="0"/>
          <w:bCs w:val="0"/>
          <w:i/>
          <w:iCs/>
          <w:color w:val="000000" w:themeColor="text1"/>
          <w:sz w:val="28"/>
          <w:szCs w:val="28"/>
          <w:highlight w:val="none"/>
        </w:rPr>
      </w:r>
      <w:r>
        <w:rPr>
          <w:rFonts w:ascii="Tinos" w:hAnsi="Tinos" w:eastAsia="Tinos" w:cs="Tinos"/>
          <w:b w:val="0"/>
          <w:bCs w:val="0"/>
          <w:i/>
          <w:iCs/>
          <w:color w:val="000000" w:themeColor="text1"/>
          <w:sz w:val="28"/>
          <w:szCs w:val="28"/>
          <w:highlight w:val="none"/>
        </w:rPr>
      </w:r>
      <w:r>
        <w:rPr>
          <w:rFonts w:ascii="Tinos" w:hAnsi="Tinos" w:cs="Tinos"/>
          <w:b w:val="0"/>
          <w:bCs/>
          <w:i/>
          <w:color w:val="000000" w:themeColor="text1"/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suppressLineNumbers w:val="0"/>
      </w:pPr>
      <w:r>
        <w:rPr>
          <w:rFonts w:ascii="Times New Roman" w:hAnsi="Times New Roman" w:cs="Times New Roman"/>
          <w:sz w:val="28"/>
          <w:szCs w:val="28"/>
          <w:lang w:eastAsia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115050" cy="6350"/>
                <wp:effectExtent l="0" t="0" r="0" b="0"/>
                <wp:docPr id="2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6303158" name="Picture 3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115050" cy="634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81.50pt;height:0.50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rFonts w:ascii="Tinos" w:hAnsi="Tinos" w:eastAsia="Tinos" w:cs="Tinos"/>
          <w:color w:val="000000" w:themeColor="text1"/>
          <w:sz w:val="28"/>
          <w:szCs w:val="28"/>
          <w:highlight w:val="none"/>
        </w:rPr>
      </w:r>
      <w:r/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lang w:eastAsia="ru-RU"/>
        </w:rPr>
      </w:r>
      <w:r>
        <w:rPr>
          <w:rFonts w:ascii="Times New Roman" w:hAnsi="Times New Roman" w:eastAsia="Calibri" w:cs="Times New Roman"/>
          <w:sz w:val="22"/>
          <w:szCs w:val="22"/>
        </w:rPr>
        <w:t xml:space="preserve">Материал подготовлен пресс-службой 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ind w:left="0" w:right="0" w:firstLine="0"/>
        <w:jc w:val="both"/>
        <w:spacing w:line="276" w:lineRule="auto"/>
        <w:shd w:val="clear" w:color="ffffff" w:fill="ffffff"/>
        <w:rPr>
          <w:rFonts w:ascii="Times New Roman" w:hAnsi="Times New Roman" w:eastAsia="Calibri" w:cs="Times New Roman"/>
          <w:sz w:val="22"/>
          <w:szCs w:val="22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  <w:t xml:space="preserve">Управления</w:t>
      </w:r>
      <w:r>
        <w:rPr>
          <w:rFonts w:ascii="Times New Roman" w:hAnsi="Times New Roman" w:eastAsia="Calibri" w:cs="Times New Roman"/>
          <w:sz w:val="22"/>
          <w:szCs w:val="22"/>
        </w:rPr>
        <w:t xml:space="preserve"> Росреестра </w:t>
      </w:r>
      <w:r>
        <w:rPr>
          <w:rFonts w:ascii="Times New Roman" w:hAnsi="Times New Roman" w:eastAsia="Calibri" w:cs="Times New Roman"/>
          <w:sz w:val="22"/>
          <w:szCs w:val="22"/>
        </w:rPr>
        <w:t xml:space="preserve">по Самарской области</w:t>
      </w:r>
      <w:r>
        <w:rPr>
          <w:rFonts w:ascii="Times New Roman" w:hAnsi="Times New Roman" w:eastAsia="Calibri" w:cs="Times New Roman"/>
          <w:sz w:val="22"/>
          <w:szCs w:val="22"/>
        </w:rPr>
      </w:r>
      <w:r>
        <w:rPr>
          <w:rFonts w:ascii="Times New Roman" w:hAnsi="Times New Roman" w:eastAsia="Calibri" w:cs="Times New Roman"/>
          <w:sz w:val="22"/>
          <w:szCs w:val="22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Tinos" w:hAnsi="Tinos" w:eastAsia="Tinos" w:cs="Tinos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sz w:val="28"/>
          <w:szCs w:val="28"/>
          <w:highlight w:val="none"/>
        </w:rPr>
        <w:t xml:space="preserve">      </w:t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p>
      <w:pPr>
        <w:contextualSpacing w:val="0"/>
        <w:ind w:left="0" w:right="0" w:firstLine="0"/>
        <w:jc w:val="both"/>
        <w:spacing w:before="0" w:after="0" w:line="276" w:lineRule="auto"/>
        <w:rPr>
          <w:rFonts w:ascii="Tinos" w:hAnsi="Tinos" w:eastAsia="Tinos" w:cs="Tinos"/>
          <w:sz w:val="28"/>
          <w:szCs w:val="28"/>
          <w:highlight w:val="none"/>
        </w:rPr>
        <w:suppressLineNumbers w:val="0"/>
      </w:pP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  <w:r>
        <w:rPr>
          <w:rFonts w:ascii="Tinos" w:hAnsi="Tinos" w:eastAsia="Tinos" w:cs="Tinos"/>
          <w:sz w:val="28"/>
          <w:szCs w:val="28"/>
          <w:highlight w:val="none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nos">
    <w:panose1 w:val="02020603050405020304"/>
  </w:font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333333"/>
        <w:sz w:val="21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333333"/>
        <w:sz w:val="21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333333"/>
        <w:sz w:val="21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333333"/>
        <w:sz w:val="21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333333"/>
        <w:sz w:val="21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333333"/>
        <w:sz w:val="21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333333"/>
        <w:sz w:val="21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333333"/>
        <w:sz w:val="21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333333"/>
        <w:sz w:val="21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0">
    <w:name w:val="Heading 1"/>
    <w:basedOn w:val="848"/>
    <w:next w:val="848"/>
    <w:link w:val="67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1">
    <w:name w:val="Heading 1 Char"/>
    <w:basedOn w:val="849"/>
    <w:link w:val="670"/>
    <w:uiPriority w:val="9"/>
    <w:rPr>
      <w:rFonts w:ascii="Arial" w:hAnsi="Arial" w:eastAsia="Arial" w:cs="Arial"/>
      <w:sz w:val="40"/>
      <w:szCs w:val="40"/>
    </w:rPr>
  </w:style>
  <w:style w:type="paragraph" w:styleId="672">
    <w:name w:val="Heading 2"/>
    <w:basedOn w:val="848"/>
    <w:next w:val="848"/>
    <w:link w:val="67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3">
    <w:name w:val="Heading 2 Char"/>
    <w:basedOn w:val="849"/>
    <w:link w:val="672"/>
    <w:uiPriority w:val="9"/>
    <w:rPr>
      <w:rFonts w:ascii="Arial" w:hAnsi="Arial" w:eastAsia="Arial" w:cs="Arial"/>
      <w:sz w:val="34"/>
    </w:rPr>
  </w:style>
  <w:style w:type="paragraph" w:styleId="674">
    <w:name w:val="Heading 3"/>
    <w:basedOn w:val="848"/>
    <w:next w:val="848"/>
    <w:link w:val="67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75">
    <w:name w:val="Heading 3 Char"/>
    <w:basedOn w:val="849"/>
    <w:link w:val="674"/>
    <w:uiPriority w:val="9"/>
    <w:rPr>
      <w:rFonts w:ascii="Arial" w:hAnsi="Arial" w:eastAsia="Arial" w:cs="Arial"/>
      <w:sz w:val="30"/>
      <w:szCs w:val="30"/>
    </w:rPr>
  </w:style>
  <w:style w:type="paragraph" w:styleId="676">
    <w:name w:val="Heading 4"/>
    <w:basedOn w:val="848"/>
    <w:next w:val="848"/>
    <w:link w:val="67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7">
    <w:name w:val="Heading 4 Char"/>
    <w:basedOn w:val="849"/>
    <w:link w:val="676"/>
    <w:uiPriority w:val="9"/>
    <w:rPr>
      <w:rFonts w:ascii="Arial" w:hAnsi="Arial" w:eastAsia="Arial" w:cs="Arial"/>
      <w:b/>
      <w:bCs/>
      <w:sz w:val="26"/>
      <w:szCs w:val="26"/>
    </w:rPr>
  </w:style>
  <w:style w:type="paragraph" w:styleId="678">
    <w:name w:val="Heading 5"/>
    <w:basedOn w:val="848"/>
    <w:next w:val="848"/>
    <w:link w:val="67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9">
    <w:name w:val="Heading 5 Char"/>
    <w:basedOn w:val="849"/>
    <w:link w:val="678"/>
    <w:uiPriority w:val="9"/>
    <w:rPr>
      <w:rFonts w:ascii="Arial" w:hAnsi="Arial" w:eastAsia="Arial" w:cs="Arial"/>
      <w:b/>
      <w:bCs/>
      <w:sz w:val="24"/>
      <w:szCs w:val="24"/>
    </w:rPr>
  </w:style>
  <w:style w:type="paragraph" w:styleId="680">
    <w:name w:val="Heading 6"/>
    <w:basedOn w:val="848"/>
    <w:next w:val="848"/>
    <w:link w:val="6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1">
    <w:name w:val="Heading 6 Char"/>
    <w:basedOn w:val="849"/>
    <w:link w:val="680"/>
    <w:uiPriority w:val="9"/>
    <w:rPr>
      <w:rFonts w:ascii="Arial" w:hAnsi="Arial" w:eastAsia="Arial" w:cs="Arial"/>
      <w:b/>
      <w:bCs/>
      <w:sz w:val="22"/>
      <w:szCs w:val="22"/>
    </w:rPr>
  </w:style>
  <w:style w:type="paragraph" w:styleId="682">
    <w:name w:val="Heading 7"/>
    <w:basedOn w:val="848"/>
    <w:next w:val="848"/>
    <w:link w:val="68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3">
    <w:name w:val="Heading 7 Char"/>
    <w:basedOn w:val="849"/>
    <w:link w:val="68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84">
    <w:name w:val="Heading 8"/>
    <w:basedOn w:val="848"/>
    <w:next w:val="848"/>
    <w:link w:val="68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85">
    <w:name w:val="Heading 8 Char"/>
    <w:basedOn w:val="849"/>
    <w:link w:val="684"/>
    <w:uiPriority w:val="9"/>
    <w:rPr>
      <w:rFonts w:ascii="Arial" w:hAnsi="Arial" w:eastAsia="Arial" w:cs="Arial"/>
      <w:i/>
      <w:iCs/>
      <w:sz w:val="22"/>
      <w:szCs w:val="22"/>
    </w:rPr>
  </w:style>
  <w:style w:type="paragraph" w:styleId="686">
    <w:name w:val="Heading 9"/>
    <w:basedOn w:val="848"/>
    <w:next w:val="848"/>
    <w:link w:val="68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7">
    <w:name w:val="Heading 9 Char"/>
    <w:basedOn w:val="849"/>
    <w:link w:val="686"/>
    <w:uiPriority w:val="9"/>
    <w:rPr>
      <w:rFonts w:ascii="Arial" w:hAnsi="Arial" w:eastAsia="Arial" w:cs="Arial"/>
      <w:i/>
      <w:iCs/>
      <w:sz w:val="21"/>
      <w:szCs w:val="21"/>
    </w:rPr>
  </w:style>
  <w:style w:type="paragraph" w:styleId="688">
    <w:name w:val="List Paragraph"/>
    <w:basedOn w:val="848"/>
    <w:uiPriority w:val="34"/>
    <w:qFormat/>
    <w:pPr>
      <w:contextualSpacing/>
      <w:ind w:left="720"/>
    </w:pPr>
  </w:style>
  <w:style w:type="paragraph" w:styleId="689">
    <w:name w:val="No Spacing"/>
    <w:uiPriority w:val="1"/>
    <w:qFormat/>
    <w:pPr>
      <w:spacing w:before="0" w:after="0" w:line="240" w:lineRule="auto"/>
    </w:pPr>
  </w:style>
  <w:style w:type="paragraph" w:styleId="690">
    <w:name w:val="Title"/>
    <w:basedOn w:val="848"/>
    <w:next w:val="848"/>
    <w:link w:val="69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1">
    <w:name w:val="Title Char"/>
    <w:basedOn w:val="849"/>
    <w:link w:val="690"/>
    <w:uiPriority w:val="10"/>
    <w:rPr>
      <w:sz w:val="48"/>
      <w:szCs w:val="48"/>
    </w:rPr>
  </w:style>
  <w:style w:type="paragraph" w:styleId="692">
    <w:name w:val="Subtitle"/>
    <w:basedOn w:val="848"/>
    <w:next w:val="848"/>
    <w:link w:val="693"/>
    <w:uiPriority w:val="11"/>
    <w:qFormat/>
    <w:pPr>
      <w:spacing w:before="200" w:after="200"/>
    </w:pPr>
    <w:rPr>
      <w:sz w:val="24"/>
      <w:szCs w:val="24"/>
    </w:rPr>
  </w:style>
  <w:style w:type="character" w:styleId="693">
    <w:name w:val="Subtitle Char"/>
    <w:basedOn w:val="849"/>
    <w:link w:val="692"/>
    <w:uiPriority w:val="11"/>
    <w:rPr>
      <w:sz w:val="24"/>
      <w:szCs w:val="24"/>
    </w:rPr>
  </w:style>
  <w:style w:type="paragraph" w:styleId="694">
    <w:name w:val="Quote"/>
    <w:basedOn w:val="848"/>
    <w:next w:val="848"/>
    <w:link w:val="695"/>
    <w:uiPriority w:val="29"/>
    <w:qFormat/>
    <w:pPr>
      <w:ind w:left="720" w:right="720"/>
    </w:pPr>
    <w:rPr>
      <w:i/>
    </w:rPr>
  </w:style>
  <w:style w:type="character" w:styleId="695">
    <w:name w:val="Quote Char"/>
    <w:link w:val="694"/>
    <w:uiPriority w:val="29"/>
    <w:rPr>
      <w:i/>
    </w:rPr>
  </w:style>
  <w:style w:type="paragraph" w:styleId="696">
    <w:name w:val="Intense Quote"/>
    <w:basedOn w:val="848"/>
    <w:next w:val="848"/>
    <w:link w:val="69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97">
    <w:name w:val="Intense Quote Char"/>
    <w:link w:val="696"/>
    <w:uiPriority w:val="30"/>
    <w:rPr>
      <w:i/>
    </w:rPr>
  </w:style>
  <w:style w:type="paragraph" w:styleId="698">
    <w:name w:val="Header"/>
    <w:basedOn w:val="848"/>
    <w:link w:val="69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9">
    <w:name w:val="Header Char"/>
    <w:basedOn w:val="849"/>
    <w:link w:val="698"/>
    <w:uiPriority w:val="99"/>
  </w:style>
  <w:style w:type="paragraph" w:styleId="700">
    <w:name w:val="Footer"/>
    <w:basedOn w:val="848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1">
    <w:name w:val="Footer Char"/>
    <w:basedOn w:val="849"/>
    <w:link w:val="700"/>
    <w:uiPriority w:val="99"/>
  </w:style>
  <w:style w:type="paragraph" w:styleId="702">
    <w:name w:val="Caption"/>
    <w:basedOn w:val="848"/>
    <w:next w:val="8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3">
    <w:name w:val="Caption Char"/>
    <w:basedOn w:val="702"/>
    <w:link w:val="700"/>
    <w:uiPriority w:val="99"/>
  </w:style>
  <w:style w:type="table" w:styleId="704">
    <w:name w:val="Table Grid"/>
    <w:basedOn w:val="85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5">
    <w:name w:val="Table Grid Light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6">
    <w:name w:val="Plain Table 1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7">
    <w:name w:val="Plain Table 2"/>
    <w:basedOn w:val="85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08">
    <w:name w:val="Plain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9">
    <w:name w:val="Plain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0">
    <w:name w:val="Plain Table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1">
    <w:name w:val="Grid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2">
    <w:name w:val="Grid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3">
    <w:name w:val="Grid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Grid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5">
    <w:name w:val="Grid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3">
    <w:name w:val="Grid Table 4 - Accent 1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4">
    <w:name w:val="Grid Table 4 - Accent 2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5">
    <w:name w:val="Grid Table 4 - Accent 3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36">
    <w:name w:val="Grid Table 4 - Accent 4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37">
    <w:name w:val="Grid Table 4 - Accent 5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38">
    <w:name w:val="Grid Table 4 - Accent 6"/>
    <w:basedOn w:val="85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9">
    <w:name w:val="Grid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0">
    <w:name w:val="Grid Table 5 Dark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1">
    <w:name w:val="Grid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2">
    <w:name w:val="Grid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3">
    <w:name w:val="Grid Table 5 Dark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4">
    <w:name w:val="Grid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46">
    <w:name w:val="Grid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47">
    <w:name w:val="Grid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48">
    <w:name w:val="Grid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9">
    <w:name w:val="Grid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0">
    <w:name w:val="Grid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1">
    <w:name w:val="Grid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2">
    <w:name w:val="Grid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3">
    <w:name w:val="Grid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List Table 1 Light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List Table 1 Light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List Table 1 Light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List Table 1 Light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68">
    <w:name w:val="List Table 2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9">
    <w:name w:val="List Table 2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0">
    <w:name w:val="List Table 2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1">
    <w:name w:val="List Table 2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2">
    <w:name w:val="List Table 2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3">
    <w:name w:val="List Table 2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4">
    <w:name w:val="List Table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3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3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3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3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4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4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4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5 Dark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9">
    <w:name w:val="List Table 5 Dark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0">
    <w:name w:val="List Table 5 Dark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1">
    <w:name w:val="List Table 5 Dark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2">
    <w:name w:val="List Table 5 Dark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6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96">
    <w:name w:val="List Table 6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97">
    <w:name w:val="List Table 6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98">
    <w:name w:val="List Table 6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9">
    <w:name w:val="List Table 6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0">
    <w:name w:val="List Table 6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1">
    <w:name w:val="List Table 6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2">
    <w:name w:val="List Table 7 Colorful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3">
    <w:name w:val="List Table 7 Colorful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4">
    <w:name w:val="List Table 7 Colorful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5">
    <w:name w:val="List Table 7 Colorful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06">
    <w:name w:val="List Table 7 Colorful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07">
    <w:name w:val="List Table 7 Colorful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08">
    <w:name w:val="List Table 7 Colorful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9">
    <w:name w:val="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0">
    <w:name w:val="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1">
    <w:name w:val="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2">
    <w:name w:val="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3">
    <w:name w:val="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4">
    <w:name w:val="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5">
    <w:name w:val="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6">
    <w:name w:val="Bordered &amp; Lined - Accent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7">
    <w:name w:val="Bordered &amp; Lined - Accent 1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8">
    <w:name w:val="Bordered &amp; Lined - Accent 2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9">
    <w:name w:val="Bordered &amp; Lined - Accent 3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0">
    <w:name w:val="Bordered &amp; Lined - Accent 4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1">
    <w:name w:val="Bordered &amp; Lined - Accent 5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2">
    <w:name w:val="Bordered &amp; Lined - Accent 6"/>
    <w:basedOn w:val="85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3">
    <w:name w:val="Bordered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4">
    <w:name w:val="Bordered - Accent 1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5">
    <w:name w:val="Bordered - Accent 2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26">
    <w:name w:val="Bordered - Accent 3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27">
    <w:name w:val="Bordered - Accent 4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28">
    <w:name w:val="Bordered - Accent 5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9">
    <w:name w:val="Bordered - Accent 6"/>
    <w:basedOn w:val="85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0">
    <w:name w:val="Hyperlink"/>
    <w:uiPriority w:val="99"/>
    <w:unhideWhenUsed/>
    <w:rPr>
      <w:color w:val="0000ff" w:themeColor="hyperlink"/>
      <w:u w:val="single"/>
    </w:rPr>
  </w:style>
  <w:style w:type="paragraph" w:styleId="831">
    <w:name w:val="footnote text"/>
    <w:basedOn w:val="848"/>
    <w:link w:val="832"/>
    <w:uiPriority w:val="99"/>
    <w:semiHidden/>
    <w:unhideWhenUsed/>
    <w:pPr>
      <w:spacing w:after="40" w:line="240" w:lineRule="auto"/>
    </w:pPr>
    <w:rPr>
      <w:sz w:val="18"/>
    </w:rPr>
  </w:style>
  <w:style w:type="character" w:styleId="832">
    <w:name w:val="Footnote Text Char"/>
    <w:link w:val="831"/>
    <w:uiPriority w:val="99"/>
    <w:rPr>
      <w:sz w:val="18"/>
    </w:rPr>
  </w:style>
  <w:style w:type="character" w:styleId="833">
    <w:name w:val="footnote reference"/>
    <w:basedOn w:val="849"/>
    <w:uiPriority w:val="99"/>
    <w:unhideWhenUsed/>
    <w:rPr>
      <w:vertAlign w:val="superscript"/>
    </w:rPr>
  </w:style>
  <w:style w:type="paragraph" w:styleId="834">
    <w:name w:val="endnote text"/>
    <w:basedOn w:val="848"/>
    <w:link w:val="835"/>
    <w:uiPriority w:val="99"/>
    <w:semiHidden/>
    <w:unhideWhenUsed/>
    <w:pPr>
      <w:spacing w:after="0" w:line="240" w:lineRule="auto"/>
    </w:pPr>
    <w:rPr>
      <w:sz w:val="20"/>
    </w:rPr>
  </w:style>
  <w:style w:type="character" w:styleId="835">
    <w:name w:val="Endnote Text Char"/>
    <w:link w:val="834"/>
    <w:uiPriority w:val="99"/>
    <w:rPr>
      <w:sz w:val="20"/>
    </w:rPr>
  </w:style>
  <w:style w:type="character" w:styleId="836">
    <w:name w:val="endnote reference"/>
    <w:basedOn w:val="849"/>
    <w:uiPriority w:val="99"/>
    <w:semiHidden/>
    <w:unhideWhenUsed/>
    <w:rPr>
      <w:vertAlign w:val="superscript"/>
    </w:rPr>
  </w:style>
  <w:style w:type="paragraph" w:styleId="837">
    <w:name w:val="toc 1"/>
    <w:basedOn w:val="848"/>
    <w:next w:val="848"/>
    <w:uiPriority w:val="39"/>
    <w:unhideWhenUsed/>
    <w:pPr>
      <w:ind w:left="0" w:right="0" w:firstLine="0"/>
      <w:spacing w:after="57"/>
    </w:pPr>
  </w:style>
  <w:style w:type="paragraph" w:styleId="838">
    <w:name w:val="toc 2"/>
    <w:basedOn w:val="848"/>
    <w:next w:val="848"/>
    <w:uiPriority w:val="39"/>
    <w:unhideWhenUsed/>
    <w:pPr>
      <w:ind w:left="283" w:right="0" w:firstLine="0"/>
      <w:spacing w:after="57"/>
    </w:pPr>
  </w:style>
  <w:style w:type="paragraph" w:styleId="839">
    <w:name w:val="toc 3"/>
    <w:basedOn w:val="848"/>
    <w:next w:val="848"/>
    <w:uiPriority w:val="39"/>
    <w:unhideWhenUsed/>
    <w:pPr>
      <w:ind w:left="567" w:right="0" w:firstLine="0"/>
      <w:spacing w:after="57"/>
    </w:pPr>
  </w:style>
  <w:style w:type="paragraph" w:styleId="840">
    <w:name w:val="toc 4"/>
    <w:basedOn w:val="848"/>
    <w:next w:val="848"/>
    <w:uiPriority w:val="39"/>
    <w:unhideWhenUsed/>
    <w:pPr>
      <w:ind w:left="850" w:right="0" w:firstLine="0"/>
      <w:spacing w:after="57"/>
    </w:pPr>
  </w:style>
  <w:style w:type="paragraph" w:styleId="841">
    <w:name w:val="toc 5"/>
    <w:basedOn w:val="848"/>
    <w:next w:val="848"/>
    <w:uiPriority w:val="39"/>
    <w:unhideWhenUsed/>
    <w:pPr>
      <w:ind w:left="1134" w:right="0" w:firstLine="0"/>
      <w:spacing w:after="57"/>
    </w:pPr>
  </w:style>
  <w:style w:type="paragraph" w:styleId="842">
    <w:name w:val="toc 6"/>
    <w:basedOn w:val="848"/>
    <w:next w:val="848"/>
    <w:uiPriority w:val="39"/>
    <w:unhideWhenUsed/>
    <w:pPr>
      <w:ind w:left="1417" w:right="0" w:firstLine="0"/>
      <w:spacing w:after="57"/>
    </w:pPr>
  </w:style>
  <w:style w:type="paragraph" w:styleId="843">
    <w:name w:val="toc 7"/>
    <w:basedOn w:val="848"/>
    <w:next w:val="848"/>
    <w:uiPriority w:val="39"/>
    <w:unhideWhenUsed/>
    <w:pPr>
      <w:ind w:left="1701" w:right="0" w:firstLine="0"/>
      <w:spacing w:after="57"/>
    </w:pPr>
  </w:style>
  <w:style w:type="paragraph" w:styleId="844">
    <w:name w:val="toc 8"/>
    <w:basedOn w:val="848"/>
    <w:next w:val="848"/>
    <w:uiPriority w:val="39"/>
    <w:unhideWhenUsed/>
    <w:pPr>
      <w:ind w:left="1984" w:right="0" w:firstLine="0"/>
      <w:spacing w:after="57"/>
    </w:pPr>
  </w:style>
  <w:style w:type="paragraph" w:styleId="845">
    <w:name w:val="toc 9"/>
    <w:basedOn w:val="848"/>
    <w:next w:val="848"/>
    <w:uiPriority w:val="39"/>
    <w:unhideWhenUsed/>
    <w:pPr>
      <w:ind w:left="2268" w:right="0" w:firstLine="0"/>
      <w:spacing w:after="57"/>
    </w:pPr>
  </w:style>
  <w:style w:type="paragraph" w:styleId="846">
    <w:name w:val="TOC Heading"/>
    <w:uiPriority w:val="39"/>
    <w:unhideWhenUsed/>
  </w:style>
  <w:style w:type="paragraph" w:styleId="847">
    <w:name w:val="table of figures"/>
    <w:basedOn w:val="848"/>
    <w:next w:val="848"/>
    <w:uiPriority w:val="99"/>
    <w:unhideWhenUsed/>
    <w:pPr>
      <w:spacing w:after="0" w:afterAutospacing="0"/>
    </w:pPr>
  </w:style>
  <w:style w:type="paragraph" w:styleId="848" w:default="1">
    <w:name w:val="Normal"/>
    <w:qFormat/>
  </w:style>
  <w:style w:type="character" w:styleId="849" w:default="1">
    <w:name w:val="Default Paragraph Font"/>
    <w:uiPriority w:val="1"/>
    <w:semiHidden/>
    <w:unhideWhenUsed/>
  </w:style>
  <w:style w:type="table" w:styleId="85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Р7-Офис/2024.3.2.551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revision>45</cp:revision>
  <dcterms:created xsi:type="dcterms:W3CDTF">2023-09-10T13:11:00Z</dcterms:created>
  <dcterms:modified xsi:type="dcterms:W3CDTF">2026-06-15T05:11:50Z</dcterms:modified>
</cp:coreProperties>
</file>