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27.07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360" w:lineRule="auto"/>
        <w:shd w:val="clear" w:color="ffffff" w:fill="ffffff"/>
        <w:rPr>
          <w:rFonts w:ascii="Tinos" w:hAnsi="Tinos" w:eastAsia="Tinos" w:cs="Tinos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Самарский Росреестр напоминает о признаках неиспользования земельных участков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 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Самарский Росреестр напоминает, что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lang w:val="ru-RU"/>
        </w:rPr>
        <w:t xml:space="preserve">1 сентября 2025 год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lang w:val="ru-RU"/>
        </w:rPr>
        <w:t xml:space="preserve">а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 вступило в силу Постановление Правительства Российской Федерации от 31.05.2025 № 826, которым утвержден перечень признаков неиспользования земельных участков из состава земель населенных пунктов, садовых земельных участков и огородных земельных участков.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  <w14:ligatures w14:val="none"/>
        </w:rPr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  <w14:ligatures w14:val="none"/>
        </w:rPr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Одним из признаков неиспользования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 участка является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з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ахламление более чем 50 процентов площади земельного участка предметами, не связанными с его использованием в соответствии с целевым назначением и разрешенным использованием, или загрязнение указанной площади земельного участка отходами производства и потр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е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бления, в том числе твердыми коммунальными отходами, при условии невыполнения работ по освобождению земельного участка от таких предметов или отходов производства и потребления, в том числе твердых коммунальных отходов, в течение одного года и более со дня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 выявления указанных обстоятельств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Для земельных участков, предназначенных для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строительства, таким признаком будет отсутстви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е построенного и зарегистрированного здания, сооружения в течение 5 лет с даты регистрации права, а на участках, предназначенных для индивидуального жилищного строительства, зарегистрированного индивидуального жилого дома в течение 7 л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ет с даты регистрации права. 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Если на земельном участке уже построены здание либо сооружение, то следует не допускать разрушения крыши, стен, выпадения окон или нарушения остекления. Это также будет свидетельствовать о неиспользовании земельного участка. 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Применение признаков неиспользования земельных участков направлено на защиту добросовестных собственников, которые ухаживают за своими участками и используют их по целевому назначению. Захламленные участки являются серьезной проблемой для веде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val="ru-RU"/>
        </w:rPr>
        <w:t xml:space="preserve">ния хозяйственной деятельности.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992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64"/>
    <w:next w:val="864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basedOn w:val="865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64"/>
    <w:next w:val="864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basedOn w:val="865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64"/>
    <w:next w:val="864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basedOn w:val="865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64"/>
    <w:next w:val="864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basedOn w:val="865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basedOn w:val="865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basedOn w:val="865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basedOn w:val="865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basedOn w:val="865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basedOn w:val="865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List Paragraph"/>
    <w:basedOn w:val="864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4"/>
    <w:next w:val="864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basedOn w:val="865"/>
    <w:link w:val="706"/>
    <w:uiPriority w:val="10"/>
    <w:rPr>
      <w:sz w:val="48"/>
      <w:szCs w:val="48"/>
    </w:rPr>
  </w:style>
  <w:style w:type="paragraph" w:styleId="708">
    <w:name w:val="Subtitle"/>
    <w:basedOn w:val="864"/>
    <w:next w:val="864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5"/>
    <w:link w:val="708"/>
    <w:uiPriority w:val="11"/>
    <w:rPr>
      <w:sz w:val="24"/>
      <w:szCs w:val="24"/>
    </w:rPr>
  </w:style>
  <w:style w:type="paragraph" w:styleId="710">
    <w:name w:val="Quote"/>
    <w:basedOn w:val="864"/>
    <w:next w:val="864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4"/>
    <w:next w:val="864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paragraph" w:styleId="714">
    <w:name w:val="Header"/>
    <w:basedOn w:val="864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Header Char"/>
    <w:basedOn w:val="865"/>
    <w:link w:val="714"/>
    <w:uiPriority w:val="99"/>
  </w:style>
  <w:style w:type="paragraph" w:styleId="716">
    <w:name w:val="Footer"/>
    <w:basedOn w:val="864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Footer Char"/>
    <w:basedOn w:val="865"/>
    <w:link w:val="716"/>
    <w:uiPriority w:val="99"/>
  </w:style>
  <w:style w:type="paragraph" w:styleId="718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716"/>
    <w:uiPriority w:val="99"/>
  </w:style>
  <w:style w:type="table" w:styleId="720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0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1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2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3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4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5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7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1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basedOn w:val="865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5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qFormat/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paragraph" w:styleId="868" w:customStyle="1">
    <w:name w:val="Normal (Web)"/>
    <w:basedOn w:val="832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50</cp:revision>
  <dcterms:created xsi:type="dcterms:W3CDTF">2023-09-10T13:11:00Z</dcterms:created>
  <dcterms:modified xsi:type="dcterms:W3CDTF">2026-07-27T04:52:48Z</dcterms:modified>
</cp:coreProperties>
</file>