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27.04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Семинар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для кадастровых инженеров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Самарской области</w:t>
      </w:r>
      <w:r>
        <w:rPr>
          <w:rFonts w:ascii="Tinos" w:hAnsi="Tinos" w:eastAsia="Tinos" w:cs="Tinos"/>
          <w:b/>
          <w:bCs/>
          <w:sz w:val="28"/>
          <w:szCs w:val="28"/>
          <w14:ligatures w14:val="none"/>
        </w:rPr>
      </w:r>
      <w:r>
        <w:rPr>
          <w:rFonts w:ascii="Tinos" w:hAnsi="Tinos" w:eastAsia="Tinos" w:cs="Tinos"/>
          <w:b/>
          <w:bCs/>
          <w:sz w:val="28"/>
          <w:szCs w:val="28"/>
          <w14:ligatures w14:val="none"/>
        </w:rPr>
      </w:r>
    </w:p>
    <w:p>
      <w:pPr>
        <w:jc w:val="both"/>
        <w:spacing w:line="360" w:lineRule="auto"/>
        <w:rPr>
          <w:rFonts w:ascii="Tinos" w:hAnsi="Tinos" w:eastAsia="Tinos" w:cs="Tinos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 самарском Росреестре прошел обучающий семинар для кадастровых инженеров, осуществляющих деятельность на территории региона.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Мероприятие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прошло в формате диалога: кадастровые инженеры задавали вопросы, обсуждали сложные ситуации, возникающие в работе.</w:t>
      </w:r>
      <w:r>
        <w:rPr>
          <w:rFonts w:ascii="Tinos" w:hAnsi="Tinos" w:cs="Tinos"/>
          <w:b w:val="0"/>
          <w:bCs w:val="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  <w14:ligatures w14:val="none"/>
        </w:rPr>
      </w:r>
      <w:r>
        <w:rPr>
          <w:rFonts w:ascii="Tinos" w:hAnsi="Tinos" w:eastAsia="Tinos" w:cs="Tinos"/>
          <w:b/>
          <w:bCs/>
          <w:sz w:val="24"/>
          <w:szCs w:val="24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С 1 февраля 2026 года вступил в силу приказ Росреестра от 23.10.2024 </w:t>
      </w:r>
      <w:r>
        <w:rPr>
          <w:rFonts w:ascii="Tinos" w:hAnsi="Tinos" w:eastAsia="Tinos" w:cs="Tinos"/>
          <w:b w:val="0"/>
          <w:bCs w:val="0"/>
          <w:sz w:val="28"/>
          <w:szCs w:val="28"/>
        </w:rPr>
        <w:br/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№ П/0328/24, сог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ласно которому в документах на осуществление кадастрового учета (межевой или технический план, карта-план территории) должна быть указана информация об адресе объекта в виде его уникального идентификатора.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Ранее ка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дастровые инженеры должны были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указывать в документах полный адрес объекта.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Теперь вместо текстового адреса в документах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необходимо указывать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его цифровой код - уникальный идентификатор адреса, который присваивается каждому дому, участку в Государственном адресном ре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естре (ГАР).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Если адреса у дома или участка ещё нет, то кадастровый инженер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должен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сам инициировать его присвоение.</w:t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cs="Tinos"/>
          <w:b w:val="0"/>
          <w:bCs w:val="0"/>
          <w:sz w:val="28"/>
          <w:szCs w:val="28"/>
        </w:rPr>
        <w:t xml:space="preserve">Также ключевыми темами обсуждения стали:</w:t>
      </w:r>
      <w:r>
        <w:rPr>
          <w:rFonts w:ascii="Tinos" w:hAnsi="Tinos" w:cs="Tinos"/>
          <w:b w:val="0"/>
          <w:bCs w:val="0"/>
          <w:sz w:val="28"/>
          <w:szCs w:val="28"/>
        </w:rPr>
        <w:t xml:space="preserve"> 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pStyle w:val="694"/>
        <w:numPr>
          <w:ilvl w:val="0"/>
          <w:numId w:val="11"/>
        </w:numPr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указание в техническом плане года ввода объекта в эксплуатацию и года завершения строительства;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pStyle w:val="694"/>
        <w:numPr>
          <w:ilvl w:val="0"/>
          <w:numId w:val="11"/>
        </w:numPr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особенности государственного кадастрового учета земельных участков и типовые ошибки кадастровых инженеров при подготовке межевого плана;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pStyle w:val="694"/>
        <w:numPr>
          <w:ilvl w:val="0"/>
          <w:numId w:val="11"/>
        </w:numPr>
        <w:jc w:val="both"/>
        <w:spacing w:line="360" w:lineRule="auto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актуальные вопросы, встречающиеся в практике кадастрового учета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</w:rPr>
        <w:t xml:space="preserve">многоквартирных домов и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объектов недвижимости нежилого назначения</w:t>
      </w:r>
      <w:r>
        <w:rPr>
          <w:rFonts w:ascii="Tinos" w:hAnsi="Tinos" w:cs="Tinos"/>
          <w:b w:val="0"/>
          <w:bCs w:val="0"/>
          <w:sz w:val="28"/>
          <w:szCs w:val="28"/>
        </w:rPr>
        <w:t xml:space="preserve">.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540"/>
        <w:jc w:val="both"/>
        <w:spacing w:before="0" w:after="0" w:line="360" w:lineRule="auto"/>
        <w:rPr>
          <w:rFonts w:ascii="Times New Roman" w:hAnsi="Times New Roman" w:eastAsia="Calibri" w:cs="Times New Roman"/>
          <w:b/>
          <w:bCs/>
          <w:i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i/>
          <w:sz w:val="26"/>
          <w:szCs w:val="26"/>
          <w:highlight w:val="none"/>
        </w:rPr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В ходе таких встреч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наши специалисты  разбирают практические случаи и дают конкретные рекомендации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– отмечает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начальник отдела регистрации объектов недвижимости жилого назначения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Ольга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Герасимова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-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Это способствует формированию единообразной практики и повышению профессионального уровня сообщества кадастровых инженеров»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b/>
          <w:bCs/>
          <w:i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/>
          <w:bCs/>
          <w:i/>
          <w:sz w:val="26"/>
          <w:szCs w:val="26"/>
          <w:highlight w:val="none"/>
        </w:rPr>
      </w:r>
    </w:p>
    <w:p>
      <w:pPr>
        <w:ind w:left="0" w:firstLine="0"/>
        <w:jc w:val="both"/>
        <w:spacing w:line="360" w:lineRule="auto"/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       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Мероприятия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, посвященные последним изменениям в федеральных законах, приказах Росреестра и других нормативных актах, позволяют нам оперативно ориентироваться в правовом поле, -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white"/>
        </w:rPr>
        <w:t xml:space="preserve">говорит член президиума Ассоциации СРО «Кадастровые инженеры» </w:t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8"/>
          <w:szCs w:val="28"/>
          <w:highlight w:val="white"/>
        </w:rPr>
        <w:t xml:space="preserve">Максим Куприн</w:t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highlight w:val="white"/>
        </w:rPr>
        <w:t xml:space="preserve">-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Качественная работа кадастровых инженеров укрепляет доверие граждан к кадастровой системе и удовлетворенность качеством услуг». 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5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5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5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5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5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5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5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5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5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5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5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55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5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46</cp:revision>
  <dcterms:created xsi:type="dcterms:W3CDTF">2023-09-10T13:11:00Z</dcterms:created>
  <dcterms:modified xsi:type="dcterms:W3CDTF">2026-04-27T09:02:17Z</dcterms:modified>
</cp:coreProperties>
</file>