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29.07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Выездные семинары самарского Росреестра продолжились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в Камышлинском и Клявлинском районах Самарской области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700"/>
        <w:contextualSpacing/>
        <w:ind w:firstLine="0"/>
        <w:jc w:val="both"/>
        <w:spacing w:line="276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В Камышлинском и Клявлинском районах Самарской области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прошли выездные совещания рабочей группы по консультационно-методологической поддержке при участии специалистов самарского Росреестра.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color w:val="000000"/>
          <w:spacing w:val="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shd w:val="clear" w:color="auto" w:fill="ffffff"/>
        </w:rPr>
        <w:t xml:space="preserve">       Начальник муниципального отдела по г. Похвистнево,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  <w:shd w:val="clear" w:color="auto" w:fill="ffffff"/>
        </w:rPr>
        <w:t xml:space="preserve">Камышлинскому, Клявлинскому, Похвистневскому районам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 Ульяна Полынкова </w:t>
      </w:r>
      <w:r>
        <w:rPr>
          <w:rFonts w:ascii="Tinos" w:hAnsi="Tinos" w:eastAsia="Tinos" w:cs="Tinos"/>
          <w:color w:val="000000"/>
          <w:spacing w:val="3"/>
          <w:sz w:val="28"/>
          <w:szCs w:val="28"/>
        </w:rPr>
        <w:t xml:space="preserve">рассказала собравшимся об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использовании платформы ФГИС ЕЦП «Национальная система пространственных данных» (НСПД) при проведении комплексных кадастровых работ и осуществлении муниципального земельного контроля</w:t>
      </w:r>
      <w:r>
        <w:rPr>
          <w:rFonts w:ascii="Tinos" w:hAnsi="Tinos" w:eastAsia="Tinos" w:cs="Tinos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pacing w:val="3"/>
          <w:sz w:val="28"/>
          <w:szCs w:val="28"/>
        </w:rPr>
      </w:r>
      <w:r>
        <w:rPr>
          <w:rFonts w:ascii="Tinos" w:hAnsi="Tinos" w:cs="Tinos"/>
          <w:color w:val="000000"/>
          <w:spacing w:val="3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pacing w:val="3"/>
          <w:sz w:val="28"/>
          <w:szCs w:val="28"/>
        </w:rPr>
        <w:t xml:space="preserve"> 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ходе совещания обсуждался вопрос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о выявлении и вовлечении в оборот земельных участков и территорий для строительства -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 целях капитализации территорий.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Также спикер ответила на вопросы об </w:t>
      </w:r>
      <w:r>
        <w:rPr>
          <w:rFonts w:ascii="Tinos" w:hAnsi="Tinos" w:eastAsia="Tinos" w:cs="Tinos"/>
          <w:color w:val="000000"/>
          <w:sz w:val="28"/>
        </w:rPr>
        <w:t xml:space="preserve">использовании электронных серви</w:t>
      </w:r>
      <w:r>
        <w:rPr>
          <w:rFonts w:ascii="Tinos" w:hAnsi="Tinos" w:eastAsia="Tinos" w:cs="Tinos"/>
          <w:color w:val="000000"/>
          <w:sz w:val="28"/>
        </w:rPr>
        <w:t xml:space="preserve">сов при подаче документов на регистрацию в электронном виде, в том числе и в порядке межведомственного взаимодействия при присвоении или изменении адреса объекта недвижимости в соответствии со сведениями Федеральной информационной адресной системы (ФИАС).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</w:rPr>
        <w:t xml:space="preserve">       Отдельно рассмотрели вопрос электронной подачи документов физическими лицами с помощью биометрии. </w:t>
      </w:r>
      <w:r>
        <w:rPr>
          <w:rFonts w:ascii="Calibri" w:hAnsi="Calibri" w:eastAsia="Calibri" w:cs="Calibri"/>
          <w:sz w:val="24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      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В живом диалоге проще выявить системные сложности,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- отмечает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Ульяна Полынкова.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—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Мы лучше понимаем и локальные задачи, ведь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в каждом муниципальном районе есть свои особенности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.</w:t>
      </w:r>
      <w:r>
        <w:rPr>
          <w:rFonts w:ascii="Tinos" w:hAnsi="Tinos" w:eastAsia="Tinos" w:cs="Tinos"/>
          <w:b/>
          <w:i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</w:rPr>
        <w:t xml:space="preserve">Также мы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</w:rPr>
        <w:t xml:space="preserve">п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омогаем разобраться в изменениях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законодательства в сфере земли и недвижимости; отвечаем на вопросы, которые требуют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 детального разъяснения.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Одна из ключевых задач сейчас — активнее использовать сервисы НСПД. На выездной встрече мы наглядно показываем, как эти инструменты помогают муниципалитетам в работе</w:t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: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для градостроительной проработки, поиска земель под строительство или комплексного развития территории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».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  <w:highlight w:val="whit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basedOn w:val="851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basedOn w:val="851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basedOn w:val="851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basedOn w:val="851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basedOn w:val="851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basedOn w:val="851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basedOn w:val="851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basedOn w:val="851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basedOn w:val="851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51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51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51"/>
    <w:link w:val="700"/>
    <w:uiPriority w:val="99"/>
  </w:style>
  <w:style w:type="paragraph" w:styleId="702">
    <w:name w:val="Footer"/>
    <w:basedOn w:val="850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basedOn w:val="851"/>
    <w:link w:val="702"/>
    <w:uiPriority w:val="99"/>
  </w:style>
  <w:style w:type="paragraph" w:styleId="704">
    <w:name w:val="Caption"/>
    <w:basedOn w:val="850"/>
    <w:next w:val="8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99"/>
  </w:style>
  <w:style w:type="table" w:styleId="706">
    <w:name w:val="Table Grid"/>
    <w:basedOn w:val="8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basedOn w:val="851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basedOn w:val="851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</w:style>
  <w:style w:type="character" w:styleId="851" w:default="1">
    <w:name w:val="Default Paragraph Font"/>
    <w:uiPriority w:val="1"/>
    <w:semiHidden/>
    <w:unhideWhenUsed/>
  </w:style>
  <w:style w:type="table" w:styleId="8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44</cp:revision>
  <dcterms:created xsi:type="dcterms:W3CDTF">2023-09-10T13:11:00Z</dcterms:created>
  <dcterms:modified xsi:type="dcterms:W3CDTF">2026-07-28T09:32:20Z</dcterms:modified>
</cp:coreProperties>
</file>