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06" w:rsidRPr="00026F06" w:rsidRDefault="00B04933" w:rsidP="00026F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 Иван Иванович</w:t>
      </w:r>
    </w:p>
    <w:p w:rsidR="00026F06" w:rsidRDefault="00026F06" w:rsidP="0002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4933" w:rsidRDefault="00FC2A5D" w:rsidP="00B04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026F06">
        <w:rPr>
          <w:rFonts w:ascii="Times New Roman" w:hAnsi="Times New Roman" w:cs="Times New Roman"/>
          <w:sz w:val="28"/>
          <w:szCs w:val="28"/>
        </w:rPr>
        <w:t xml:space="preserve">Звание «Почетный гражданин Кинельского района» присвоено Решением Собрания представителей муниципального района Кинельский Самарской области № </w:t>
      </w:r>
      <w:r w:rsidR="00B04933">
        <w:rPr>
          <w:rFonts w:ascii="Times New Roman" w:hAnsi="Times New Roman" w:cs="Times New Roman"/>
          <w:sz w:val="28"/>
          <w:szCs w:val="28"/>
        </w:rPr>
        <w:t>122</w:t>
      </w:r>
      <w:r w:rsidR="00675F2F">
        <w:rPr>
          <w:rFonts w:ascii="Times New Roman" w:hAnsi="Times New Roman" w:cs="Times New Roman"/>
          <w:sz w:val="28"/>
          <w:szCs w:val="28"/>
        </w:rPr>
        <w:t xml:space="preserve"> от </w:t>
      </w:r>
      <w:r w:rsidR="00B04933">
        <w:rPr>
          <w:rFonts w:ascii="Times New Roman" w:hAnsi="Times New Roman" w:cs="Times New Roman"/>
          <w:sz w:val="28"/>
          <w:szCs w:val="28"/>
        </w:rPr>
        <w:t>18.06.2026</w:t>
      </w:r>
      <w:r w:rsidR="00026F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Попов Иван иванович</w:t>
      </w:r>
      <w:r w:rsidR="0067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родился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07 февраля 1973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4933" w:rsidRP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1997 году окончил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государственную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архитектурно-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строительную академию, квалификация: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инженер – строитель.</w:t>
      </w:r>
    </w:p>
    <w:p w:rsidR="00B04933" w:rsidRDefault="00B04933" w:rsidP="00B0493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Попов Иван Иванович начал трудовую деятельность в 1997 году с организации крестьянского фермерского хозяйства в родном селе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Парфеновка Кинельского района.</w:t>
      </w:r>
    </w:p>
    <w:p w:rsidR="00B04933" w:rsidRP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работы Ивана Ивановича предприятие стало одним из районных лидеров в сфере производства растениеводческой продукции. В настоящее время  ООО «Парфеновское» обрабатывает более 28 тысяч га пашни в Самарской области, из них 7,1 тысяч га  на территории муниципального района Кинельский.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 Иванович большое внимание уделяет обновлению машинно-тракторного парка, отдавая предпочтение новой, современной, энергонасыщенной технике. Тракторный парк насчитывает 28 единиц различных модификаций  марок Кировец, VERSATILE, LOVOL, МТЗ с набором почвообрабатывающей техники, посевных комплексов зерновых и пропашных культур, позволяющих проводить сев в необходимые агротехнические сроки.</w:t>
      </w:r>
    </w:p>
    <w:p w:rsidR="00B04933" w:rsidRP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Решены на предприятии и такие важные, ключевые вопросы, как первичная очистка зерна, сушка и хранение продукции. Два зерноочистительных комплекса, три зерносушилки производительностью от 30 до 48 т/час и современные зерносклады с общей емкостью хранения – 135 тыс.тн позволяют надежно сохранить выращенный урожай. В настоящее время осуществляется строительство завода по переработке маслосемян подсолнечника.</w:t>
      </w:r>
    </w:p>
    <w:p w:rsidR="00B04933" w:rsidRPr="00B04933" w:rsidRDefault="00B04933" w:rsidP="00B0493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Главным в достижении высоких результатов является умение и желание Ивана Ивановича работать на земле. Основными возделываемыми культурами являются: озимая пшеница, нут, кукуруза на зерно, подсолнечник. На предприятии неукоснительно выполняется вся цепочка технологических операций при возделывании сельскохозяйственных культур, что и приводит к достижению высоких результатов.</w:t>
      </w:r>
    </w:p>
    <w:p w:rsidR="00B04933" w:rsidRP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Валовый сбор зерновых и зернобобовых культур в весе после доработки в среднем за три года составил 208 884 ц со средней урожайностью 46,6 ц/га, средняя урожайность по району составляет – 31,4 ц/га. </w:t>
      </w:r>
    </w:p>
    <w:p w:rsidR="00B04933" w:rsidRP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на предприятии современных агротехнологий, качественное и своевременное проведение всех полевых операций является основой достижения стабильных высоких урожаев зерновых, зернобобовых и масличных культур. Предприятие, учрежденное Иваном Ивановичем является предприятием высокой культуры земледелия не только в районе, но в области.</w:t>
      </w:r>
    </w:p>
    <w:p w:rsidR="00B04933" w:rsidRPr="00B04933" w:rsidRDefault="00B04933" w:rsidP="00B0493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Для увеличения производительности на предприятии разработана и реализуется система мотивации труда. Для работающих строятся и приобретаются на вторичном рынке жилье, построена гостиница и столовая, наибольшее внимание уделяется улучшению условий труда.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 Иванович постоянно знакомится с новыми достижениями в аграрной сфере. Он и его специалисты постоянные участники проводимых аграрных мероприятий как на районном, так и на региональных уровнях, на площадке  ООО «Парфеновское» Ростсельмаш успешно проводит дни поля для Поволжья.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Предприятие занимается благотворительностью: помогает своим односельчанам, ветеранам, школе. Оказывает финансовую помощь в проведении различных мероприятий, праздников на территории  сельского поселения.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протяжении последних семи лет за счет собственных средств Иваном Ивановичем отремонтированы водяная скважина и дороги в селе Парфеновка по улицам: Центральная, Специалистов, Южная и часть улицы Тверская. Отремонтированы также: тротуар по улице Центральная до школы и перед Домом культуры; фасад сельского Дома культуры; фельдшерско-акушерский пункт (фасад, крыша и ограждение). Иван Иванович за счет собственных средств отремонтировал школьный музей и оснастил школьную библиотеку книгами, приобрел медицинское оборудование, осуществил капитальный ремонт обелиска воинам ВОВ и заменил ограду кладбища в с.Парфеновка. Провел озеленение в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Парфеновка и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Домашка. Принял участие в софинансировании строительства детской спортивной площадки. В настоящее время осуществляется строительство Храма-часовни в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Парфеновка. Иван Иванович является постоянным спонсором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коллектива «Перезвон».</w:t>
      </w:r>
    </w:p>
    <w:p w:rsidR="00B04933" w:rsidRDefault="00B04933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внимание Иван Иванович уделяет в оказании помощи семьям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специальной военной операции.</w:t>
      </w:r>
    </w:p>
    <w:p w:rsidR="00675F2F" w:rsidRDefault="00A529BD" w:rsidP="00B049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Награды:</w:t>
      </w:r>
      <w:r w:rsidR="00675F2F" w:rsidRPr="0067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4933" w:rsidRDefault="00B04933" w:rsidP="00B049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 Губернатора Самарской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 содействие Вооруженным Силам Российской Федерации»  Ш степени, 2025 год;</w:t>
      </w:r>
    </w:p>
    <w:p w:rsidR="00B04933" w:rsidRDefault="00B04933" w:rsidP="00B04933">
      <w:pPr>
        <w:pStyle w:val="a3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муниципального района Кинельский, 2011 год;</w:t>
      </w:r>
    </w:p>
    <w:p w:rsidR="00B04933" w:rsidRDefault="00B04933" w:rsidP="00B04933">
      <w:pPr>
        <w:pStyle w:val="a3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Почетная грамота</w:t>
      </w: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Губернатора Самарской области, 2013 год;</w:t>
      </w:r>
    </w:p>
    <w:p w:rsidR="00B04933" w:rsidRPr="00B04933" w:rsidRDefault="00B04933" w:rsidP="00B04933">
      <w:pPr>
        <w:pStyle w:val="a3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Благодарность Министерства сельского хозяйства Российской Федерации, 2015 год.</w:t>
      </w:r>
    </w:p>
    <w:sectPr w:rsidR="00B04933" w:rsidRPr="00B04933" w:rsidSect="00B04933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F13AA"/>
    <w:multiLevelType w:val="hybridMultilevel"/>
    <w:tmpl w:val="3C32B654"/>
    <w:lvl w:ilvl="0" w:tplc="21FC0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B67CB"/>
    <w:multiLevelType w:val="hybridMultilevel"/>
    <w:tmpl w:val="719CD1E6"/>
    <w:lvl w:ilvl="0" w:tplc="ED265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D6015"/>
    <w:multiLevelType w:val="hybridMultilevel"/>
    <w:tmpl w:val="B0CC0F2A"/>
    <w:lvl w:ilvl="0" w:tplc="ED265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53"/>
    <w:rsid w:val="00026F06"/>
    <w:rsid w:val="003A2570"/>
    <w:rsid w:val="00675F2F"/>
    <w:rsid w:val="00806A55"/>
    <w:rsid w:val="00A529BD"/>
    <w:rsid w:val="00B04933"/>
    <w:rsid w:val="00B23A57"/>
    <w:rsid w:val="00D369A0"/>
    <w:rsid w:val="00DC3D53"/>
    <w:rsid w:val="00E87D86"/>
    <w:rsid w:val="00EC1589"/>
    <w:rsid w:val="00FC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4741"/>
  <w15:docId w15:val="{E77DB001-D69B-4A4D-9B6E-9CB5528A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Толкунова Елена Николаевна</dc:creator>
  <cp:lastModifiedBy>Толкунова Елена Константиновна</cp:lastModifiedBy>
  <cp:revision>9</cp:revision>
  <dcterms:created xsi:type="dcterms:W3CDTF">2023-02-01T10:49:00Z</dcterms:created>
  <dcterms:modified xsi:type="dcterms:W3CDTF">2026-07-07T08:34:00Z</dcterms:modified>
</cp:coreProperties>
</file>