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</w:p>
    <w:p w:rsidR="00D6650C" w:rsidRPr="007D4DAF" w:rsidRDefault="0027106F" w:rsidP="0027106F">
      <w:pPr>
        <w:tabs>
          <w:tab w:val="left" w:pos="6645"/>
        </w:tabs>
        <w:rPr>
          <w:sz w:val="32"/>
          <w:szCs w:val="32"/>
        </w:rPr>
      </w:pPr>
      <w:r>
        <w:rPr>
          <w:sz w:val="32"/>
          <w:szCs w:val="32"/>
        </w:rPr>
        <w:tab/>
        <w:t>ПРОЕКТ</w:t>
      </w:r>
    </w:p>
    <w:p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  </w:t>
      </w:r>
      <w:r w:rsidR="007E0B38">
        <w:rPr>
          <w:sz w:val="26"/>
          <w:szCs w:val="26"/>
        </w:rPr>
        <w:t xml:space="preserve">                      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7E0B38">
        <w:rPr>
          <w:sz w:val="26"/>
          <w:szCs w:val="26"/>
        </w:rPr>
        <w:t xml:space="preserve"> </w:t>
      </w:r>
    </w:p>
    <w:p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:rsidR="00E574D5" w:rsidRPr="00E574D5" w:rsidRDefault="00150D43" w:rsidP="007E0B38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 xml:space="preserve">О внесении изменений в целевую программу «Модернизация и развитие автомобильных дорог общего пользования местного значения муниципального района </w:t>
            </w:r>
            <w:proofErr w:type="spellStart"/>
            <w:r w:rsidRPr="00150D43">
              <w:rPr>
                <w:sz w:val="28"/>
                <w:szCs w:val="28"/>
              </w:rPr>
              <w:t>Кинельский</w:t>
            </w:r>
            <w:proofErr w:type="spellEnd"/>
            <w:r w:rsidRPr="00150D43">
              <w:rPr>
                <w:sz w:val="28"/>
                <w:szCs w:val="28"/>
              </w:rPr>
              <w:t>» на 2023-202</w:t>
            </w:r>
            <w:r w:rsidR="007E0B38">
              <w:rPr>
                <w:sz w:val="28"/>
                <w:szCs w:val="28"/>
              </w:rPr>
              <w:t>8</w:t>
            </w:r>
            <w:r w:rsidRPr="00150D43">
              <w:rPr>
                <w:sz w:val="28"/>
                <w:szCs w:val="28"/>
              </w:rPr>
              <w:t xml:space="preserve"> годы»</w:t>
            </w:r>
          </w:p>
        </w:tc>
      </w:tr>
    </w:tbl>
    <w:p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 w:rsidR="007E0B38">
        <w:rPr>
          <w:sz w:val="28"/>
          <w:szCs w:val="28"/>
        </w:rPr>
        <w:t>8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0D5407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:rsidTr="00AB2DC2">
        <w:tc>
          <w:tcPr>
            <w:tcW w:w="5954" w:type="dxa"/>
            <w:shd w:val="clear" w:color="auto" w:fill="auto"/>
            <w:vAlign w:val="center"/>
          </w:tcPr>
          <w:p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proofErr w:type="spellStart"/>
            <w:r w:rsidRPr="00166F4A">
              <w:rPr>
                <w:b/>
                <w:sz w:val="28"/>
                <w:szCs w:val="28"/>
              </w:rPr>
              <w:t>Кинельский</w:t>
            </w:r>
            <w:proofErr w:type="spellEnd"/>
          </w:p>
        </w:tc>
        <w:tc>
          <w:tcPr>
            <w:tcW w:w="1985" w:type="dxa"/>
            <w:shd w:val="clear" w:color="auto" w:fill="auto"/>
          </w:tcPr>
          <w:p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F25FC9" w:rsidRDefault="00F25FC9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D81C42" w:rsidRDefault="00D81C42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A269E2" w:rsidRDefault="00A269E2" w:rsidP="00AB2DC2">
      <w:pPr>
        <w:rPr>
          <w:sz w:val="24"/>
          <w:szCs w:val="24"/>
        </w:rPr>
      </w:pPr>
    </w:p>
    <w:p w:rsidR="00A269E2" w:rsidRDefault="00A269E2" w:rsidP="00AB2DC2">
      <w:pPr>
        <w:rPr>
          <w:sz w:val="24"/>
          <w:szCs w:val="24"/>
        </w:rPr>
      </w:pPr>
    </w:p>
    <w:p w:rsidR="00CA79AE" w:rsidRDefault="00CA79AE" w:rsidP="00AB2DC2">
      <w:pPr>
        <w:rPr>
          <w:sz w:val="24"/>
          <w:szCs w:val="24"/>
        </w:rPr>
      </w:pPr>
    </w:p>
    <w:p w:rsidR="00EE6228" w:rsidRDefault="00A959CC" w:rsidP="00AB2DC2">
      <w:pPr>
        <w:rPr>
          <w:sz w:val="24"/>
          <w:szCs w:val="24"/>
        </w:rPr>
      </w:pPr>
      <w:r>
        <w:rPr>
          <w:sz w:val="24"/>
          <w:szCs w:val="24"/>
        </w:rPr>
        <w:t>Трунов А.А</w:t>
      </w:r>
      <w:r w:rsidR="00CA79AE">
        <w:rPr>
          <w:sz w:val="24"/>
          <w:szCs w:val="24"/>
        </w:rPr>
        <w:t>. 8-84663-21333</w:t>
      </w:r>
    </w:p>
    <w:p w:rsidR="00EE6228" w:rsidRPr="00EC0332" w:rsidRDefault="00EE6228" w:rsidP="00AB2DC2">
      <w:pPr>
        <w:rPr>
          <w:sz w:val="24"/>
          <w:szCs w:val="24"/>
        </w:rPr>
      </w:pPr>
    </w:p>
    <w:p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:rsidTr="006A6C39">
        <w:tc>
          <w:tcPr>
            <w:tcW w:w="4360" w:type="dxa"/>
            <w:shd w:val="clear" w:color="auto" w:fill="auto"/>
            <w:vAlign w:val="center"/>
          </w:tcPr>
          <w:p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:rsidR="00CB062E" w:rsidRPr="00CB062E" w:rsidRDefault="00CB062E" w:rsidP="007E0B38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7E0B38">
              <w:rPr>
                <w:sz w:val="28"/>
                <w:lang w:eastAsia="ar-SA"/>
              </w:rPr>
              <w:t xml:space="preserve">                  </w:t>
            </w:r>
            <w:r w:rsidR="005B5AF2">
              <w:rPr>
                <w:sz w:val="28"/>
                <w:lang w:eastAsia="ar-SA"/>
              </w:rPr>
              <w:t xml:space="preserve">   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7E0B38">
              <w:rPr>
                <w:sz w:val="28"/>
                <w:lang w:eastAsia="ar-SA"/>
              </w:rPr>
              <w:t xml:space="preserve"> </w:t>
            </w:r>
            <w:r w:rsidR="005B7D7B">
              <w:rPr>
                <w:sz w:val="28"/>
                <w:lang w:eastAsia="ar-SA"/>
              </w:rPr>
              <w:t xml:space="preserve">    </w:t>
            </w:r>
          </w:p>
        </w:tc>
      </w:tr>
    </w:tbl>
    <w:p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</w:t>
      </w:r>
      <w:proofErr w:type="spellStart"/>
      <w:r w:rsidRPr="00D81C42">
        <w:rPr>
          <w:sz w:val="28"/>
          <w:szCs w:val="28"/>
          <w:lang w:eastAsia="ar-SA"/>
        </w:rPr>
        <w:t>Кинельский</w:t>
      </w:r>
      <w:proofErr w:type="spellEnd"/>
      <w:r w:rsidRPr="00D81C42">
        <w:rPr>
          <w:sz w:val="28"/>
          <w:szCs w:val="28"/>
          <w:lang w:eastAsia="ar-SA"/>
        </w:rPr>
        <w:t>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 w:rsidR="007E0B38">
        <w:rPr>
          <w:sz w:val="28"/>
          <w:szCs w:val="28"/>
          <w:lang w:eastAsia="ar-SA"/>
        </w:rPr>
        <w:t>8</w:t>
      </w:r>
      <w:r w:rsidRPr="00D81C42">
        <w:rPr>
          <w:sz w:val="28"/>
          <w:szCs w:val="28"/>
          <w:lang w:eastAsia="ar-SA"/>
        </w:rPr>
        <w:t xml:space="preserve"> годы»</w:t>
      </w:r>
    </w:p>
    <w:p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:rsidR="009C273F" w:rsidRPr="00D81C42" w:rsidRDefault="009C273F" w:rsidP="009C273F">
      <w:pPr>
        <w:numPr>
          <w:ilvl w:val="0"/>
          <w:numId w:val="4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D81C42">
        <w:rPr>
          <w:sz w:val="28"/>
          <w:szCs w:val="28"/>
          <w:lang w:eastAsia="ar-SA"/>
        </w:rPr>
        <w:t xml:space="preserve">Позицию объемы и источники финансирования </w:t>
      </w:r>
      <w:r>
        <w:rPr>
          <w:sz w:val="28"/>
          <w:szCs w:val="28"/>
          <w:lang w:eastAsia="ar-SA"/>
        </w:rPr>
        <w:t>программы</w:t>
      </w:r>
      <w:r w:rsidRPr="00D81C42">
        <w:rPr>
          <w:sz w:val="28"/>
          <w:szCs w:val="28"/>
          <w:lang w:eastAsia="ar-SA"/>
        </w:rPr>
        <w:t xml:space="preserve"> в паспорте Программы изложить в следующей редакции: </w:t>
      </w:r>
    </w:p>
    <w:p w:rsidR="009C273F" w:rsidRDefault="009C273F" w:rsidP="009C273F">
      <w:pPr>
        <w:suppressAutoHyphens/>
        <w:ind w:right="70"/>
        <w:jc w:val="center"/>
        <w:rPr>
          <w:bCs/>
          <w:sz w:val="28"/>
          <w:szCs w:val="28"/>
          <w:lang w:eastAsia="ar-SA"/>
        </w:rPr>
      </w:pPr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794E15" w:rsidRPr="00BC7981" w:rsidTr="00982E65">
        <w:tc>
          <w:tcPr>
            <w:tcW w:w="2977" w:type="dxa"/>
          </w:tcPr>
          <w:p w:rsidR="00794E15" w:rsidRPr="008C75EA" w:rsidRDefault="00794E15" w:rsidP="00982E6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087" w:type="dxa"/>
          </w:tcPr>
          <w:p w:rsidR="00794E15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22</w:t>
            </w:r>
            <w:r w:rsidR="002A63FB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 </w:t>
            </w:r>
            <w:r w:rsidR="002A63FB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69,6 </w:t>
            </w:r>
            <w:r w:rsidRPr="00344910">
              <w:rPr>
                <w:sz w:val="28"/>
                <w:szCs w:val="28"/>
              </w:rPr>
              <w:t xml:space="preserve">тыс. руб., из них: 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65 009,3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2026г. – </w:t>
            </w:r>
            <w:r w:rsidRPr="00794E15">
              <w:rPr>
                <w:sz w:val="28"/>
                <w:szCs w:val="28"/>
              </w:rPr>
              <w:t>4</w:t>
            </w:r>
            <w:r w:rsidR="002A63FB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="002A63FB">
              <w:rPr>
                <w:sz w:val="28"/>
                <w:szCs w:val="28"/>
              </w:rPr>
              <w:t>4</w:t>
            </w:r>
            <w:r w:rsidRPr="00794E15">
              <w:rPr>
                <w:sz w:val="28"/>
                <w:szCs w:val="28"/>
              </w:rPr>
              <w:t>44,</w:t>
            </w:r>
            <w:r>
              <w:rPr>
                <w:sz w:val="28"/>
                <w:szCs w:val="28"/>
              </w:rPr>
              <w:t>9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:rsidR="00794E15" w:rsidRPr="00344910" w:rsidRDefault="00794E15" w:rsidP="00982E65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– </w:t>
            </w:r>
            <w:r w:rsidR="002A63FB">
              <w:rPr>
                <w:sz w:val="28"/>
                <w:szCs w:val="28"/>
              </w:rPr>
              <w:t>10 4</w:t>
            </w:r>
            <w:r>
              <w:rPr>
                <w:sz w:val="28"/>
                <w:szCs w:val="28"/>
              </w:rPr>
              <w:t xml:space="preserve">90,95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 w:rsidR="002A63FB">
              <w:rPr>
                <w:sz w:val="28"/>
                <w:szCs w:val="28"/>
              </w:rPr>
              <w:t>3 02</w:t>
            </w:r>
            <w:r>
              <w:rPr>
                <w:sz w:val="28"/>
                <w:szCs w:val="28"/>
              </w:rPr>
              <w:t>8,9</w:t>
            </w:r>
            <w:r w:rsidR="000473BD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:rsidR="00794E15" w:rsidRPr="00344910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 xml:space="preserve">218 978,65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64 124,7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45 416,0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:rsidR="00794E15" w:rsidRPr="00BC7981" w:rsidRDefault="00794E15" w:rsidP="00982E65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</w:tbl>
    <w:p w:rsidR="00A94106" w:rsidRPr="00A94106" w:rsidRDefault="00A94106" w:rsidP="00A94106">
      <w:pPr>
        <w:spacing w:line="360" w:lineRule="auto"/>
        <w:jc w:val="both"/>
        <w:rPr>
          <w:sz w:val="28"/>
          <w:szCs w:val="28"/>
        </w:rPr>
      </w:pPr>
    </w:p>
    <w:p w:rsidR="00A94106" w:rsidRPr="00A94106" w:rsidRDefault="00A94106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Раздел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</w:t>
      </w:r>
      <w:proofErr w:type="spellStart"/>
      <w:r w:rsidRPr="00A94106">
        <w:rPr>
          <w:sz w:val="28"/>
          <w:szCs w:val="28"/>
        </w:rPr>
        <w:t>Кинельский</w:t>
      </w:r>
      <w:proofErr w:type="spellEnd"/>
      <w:r w:rsidRPr="00A94106">
        <w:rPr>
          <w:sz w:val="28"/>
          <w:szCs w:val="28"/>
        </w:rPr>
        <w:t>» на 2023-202</w:t>
      </w:r>
      <w:r w:rsidR="00794E15">
        <w:rPr>
          <w:sz w:val="28"/>
          <w:szCs w:val="28"/>
        </w:rPr>
        <w:t>8</w:t>
      </w:r>
      <w:r w:rsidRPr="00A94106">
        <w:rPr>
          <w:sz w:val="28"/>
          <w:szCs w:val="28"/>
        </w:rPr>
        <w:t xml:space="preserve">годы»» изложить в следующей редакции: </w:t>
      </w:r>
    </w:p>
    <w:tbl>
      <w:tblPr>
        <w:tblW w:w="10556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794E15" w:rsidRPr="00F462FF" w:rsidTr="00794E15">
        <w:trPr>
          <w:gridAfter w:val="2"/>
          <w:wAfter w:w="491" w:type="dxa"/>
          <w:trHeight w:val="577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Наименование цели, задачи и целевого индикатора (</w:t>
            </w:r>
            <w:proofErr w:type="gramStart"/>
            <w:r w:rsidRPr="009254B4">
              <w:rPr>
                <w:color w:val="000000"/>
              </w:rPr>
              <w:t xml:space="preserve">показателя)  </w:t>
            </w:r>
            <w:proofErr w:type="gramEnd"/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Прогнозируемые значения показателя (индикатора)</w:t>
            </w:r>
          </w:p>
        </w:tc>
      </w:tr>
      <w:tr w:rsidR="00794E15" w:rsidRPr="00F462FF" w:rsidTr="00794E15">
        <w:trPr>
          <w:gridAfter w:val="2"/>
          <w:wAfter w:w="491" w:type="dxa"/>
          <w:trHeight w:val="62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Итого за период реализации</w:t>
            </w:r>
          </w:p>
        </w:tc>
      </w:tr>
      <w:tr w:rsidR="00794E15" w:rsidRPr="00F462FF" w:rsidTr="00794E15">
        <w:trPr>
          <w:gridAfter w:val="2"/>
          <w:wAfter w:w="491" w:type="dxa"/>
          <w:trHeight w:val="630"/>
          <w:jc w:val="center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Кинельский.Улучшение</w:t>
            </w:r>
            <w:proofErr w:type="spellEnd"/>
            <w:r w:rsidRPr="009254B4">
              <w:rPr>
                <w:color w:val="000000"/>
              </w:rPr>
              <w:t xml:space="preserve"> комфортности условий проживания населения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</w:t>
            </w:r>
            <w:proofErr w:type="spellEnd"/>
            <w:r w:rsidRPr="009254B4">
              <w:rPr>
                <w:color w:val="000000"/>
              </w:rPr>
              <w:t>.</w:t>
            </w:r>
          </w:p>
        </w:tc>
      </w:tr>
      <w:tr w:rsidR="00794E15" w:rsidRPr="00F462FF" w:rsidTr="00794E15">
        <w:trPr>
          <w:trHeight w:val="290"/>
          <w:jc w:val="center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94E15" w:rsidRPr="009254B4" w:rsidRDefault="00794E15" w:rsidP="00982E65">
            <w:pPr>
              <w:rPr>
                <w:color w:val="000000"/>
              </w:rPr>
            </w:pPr>
          </w:p>
        </w:tc>
      </w:tr>
      <w:tr w:rsidR="00794E15" w:rsidRPr="00F462FF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both"/>
              <w:rPr>
                <w:color w:val="000000"/>
              </w:rPr>
            </w:pPr>
            <w:r w:rsidRPr="009254B4">
              <w:rPr>
                <w:color w:val="000000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:rsidR="00794E15" w:rsidRPr="009254B4" w:rsidRDefault="00794E15" w:rsidP="00982E65"/>
        </w:tc>
      </w:tr>
      <w:tr w:rsidR="00794E15" w:rsidRPr="00F462FF" w:rsidTr="00794E15">
        <w:trPr>
          <w:gridAfter w:val="1"/>
          <w:wAfter w:w="77" w:type="dxa"/>
          <w:trHeight w:val="15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ind w:right="35"/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19,034</w:t>
            </w:r>
          </w:p>
        </w:tc>
        <w:tc>
          <w:tcPr>
            <w:tcW w:w="414" w:type="dxa"/>
            <w:vAlign w:val="center"/>
            <w:hideMark/>
          </w:tcPr>
          <w:p w:rsidR="00794E15" w:rsidRPr="009254B4" w:rsidRDefault="00794E15" w:rsidP="00982E65"/>
        </w:tc>
      </w:tr>
      <w:tr w:rsidR="00794E15" w:rsidRPr="00F462FF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Задача 2. Увеличение протяженности построенных и отремонтированных тротуаров на территории сельских поселений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</w:t>
            </w:r>
            <w:proofErr w:type="spellEnd"/>
            <w:r w:rsidRPr="009254B4">
              <w:rPr>
                <w:color w:val="000000"/>
              </w:rPr>
              <w:t>.</w:t>
            </w:r>
          </w:p>
        </w:tc>
        <w:tc>
          <w:tcPr>
            <w:tcW w:w="491" w:type="dxa"/>
            <w:gridSpan w:val="2"/>
            <w:vAlign w:val="center"/>
            <w:hideMark/>
          </w:tcPr>
          <w:p w:rsidR="00794E15" w:rsidRPr="009254B4" w:rsidRDefault="00794E15" w:rsidP="00982E65"/>
        </w:tc>
      </w:tr>
      <w:tr w:rsidR="00794E15" w:rsidRPr="00F462FF" w:rsidTr="00794E15">
        <w:trPr>
          <w:gridAfter w:val="1"/>
          <w:wAfter w:w="77" w:type="dxa"/>
          <w:trHeight w:val="620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</w:t>
            </w:r>
            <w:proofErr w:type="spellEnd"/>
            <w:r w:rsidRPr="009254B4">
              <w:rPr>
                <w:color w:val="000000"/>
              </w:rPr>
              <w:t>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794E1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:rsidR="00794E15" w:rsidRDefault="00794E15" w:rsidP="00982E65"/>
          <w:p w:rsidR="00794E15" w:rsidRPr="009254B4" w:rsidRDefault="00794E15" w:rsidP="00982E65"/>
        </w:tc>
      </w:tr>
    </w:tbl>
    <w:p w:rsidR="00A94106" w:rsidRPr="005B4441" w:rsidRDefault="00A94106" w:rsidP="00A94106">
      <w:pPr>
        <w:tabs>
          <w:tab w:val="left" w:pos="284"/>
        </w:tabs>
        <w:suppressAutoHyphens/>
        <w:spacing w:line="360" w:lineRule="auto"/>
        <w:ind w:left="-334"/>
        <w:jc w:val="both"/>
        <w:rPr>
          <w:sz w:val="28"/>
          <w:szCs w:val="28"/>
          <w:lang w:eastAsia="ar-SA"/>
        </w:rPr>
      </w:pPr>
    </w:p>
    <w:p w:rsidR="00A94106" w:rsidRDefault="00A94106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Раздел 5 «Перечень программных мероприятий» изложить в следующей редакции: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0473BD" w:rsidRPr="009254B4" w:rsidTr="00982E65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0473BD" w:rsidRPr="009254B4" w:rsidTr="00982E65">
        <w:trPr>
          <w:trHeight w:val="409"/>
        </w:trPr>
        <w:tc>
          <w:tcPr>
            <w:tcW w:w="425" w:type="dxa"/>
            <w:vMerge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</w:tr>
      <w:tr w:rsidR="000473BD" w:rsidRPr="009254B4" w:rsidTr="00982E65">
        <w:trPr>
          <w:trHeight w:val="4324"/>
        </w:trPr>
        <w:tc>
          <w:tcPr>
            <w:tcW w:w="425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:rsidR="000473BD" w:rsidRPr="009254B4" w:rsidRDefault="000473BD" w:rsidP="00982E65">
            <w:pPr>
              <w:jc w:val="both"/>
            </w:pPr>
          </w:p>
          <w:p w:rsidR="000473BD" w:rsidRPr="009254B4" w:rsidRDefault="000473BD" w:rsidP="00982E65">
            <w:pPr>
              <w:jc w:val="both"/>
            </w:pPr>
          </w:p>
          <w:p w:rsidR="000473BD" w:rsidRPr="009254B4" w:rsidRDefault="000473BD" w:rsidP="00982E65">
            <w:pPr>
              <w:jc w:val="both"/>
            </w:pPr>
          </w:p>
          <w:p w:rsidR="000473BD" w:rsidRPr="009254B4" w:rsidRDefault="000473BD" w:rsidP="00982E65">
            <w:pPr>
              <w:jc w:val="both"/>
            </w:pPr>
          </w:p>
          <w:p w:rsidR="000473BD" w:rsidRPr="009254B4" w:rsidRDefault="000473BD" w:rsidP="00982E65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Администрация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 xml:space="preserve"> Самарской области</w:t>
            </w:r>
          </w:p>
        </w:tc>
        <w:tc>
          <w:tcPr>
            <w:tcW w:w="993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МБУ «Управление строительства, архитектуры и ЖКХ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 xml:space="preserve"> Самарской области»</w:t>
            </w:r>
          </w:p>
        </w:tc>
        <w:tc>
          <w:tcPr>
            <w:tcW w:w="708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:rsidR="000473BD" w:rsidRPr="009254B4" w:rsidRDefault="000473BD" w:rsidP="00982E65"/>
          <w:p w:rsidR="000473BD" w:rsidRPr="009254B4" w:rsidRDefault="000473BD" w:rsidP="00982E65"/>
          <w:p w:rsidR="000473BD" w:rsidRPr="009254B4" w:rsidRDefault="000473BD" w:rsidP="00982E65"/>
          <w:p w:rsidR="000473BD" w:rsidRPr="009254B4" w:rsidRDefault="000473BD" w:rsidP="00982E65"/>
          <w:p w:rsidR="000473BD" w:rsidRPr="009254B4" w:rsidRDefault="000473BD" w:rsidP="00982E65"/>
          <w:p w:rsidR="000473BD" w:rsidRPr="009254B4" w:rsidRDefault="000473BD" w:rsidP="00982E65"/>
          <w:p w:rsidR="000473BD" w:rsidRPr="009254B4" w:rsidRDefault="000473BD" w:rsidP="00982E65"/>
          <w:p w:rsidR="000473BD" w:rsidRPr="009254B4" w:rsidRDefault="000473BD" w:rsidP="00982E65"/>
          <w:p w:rsidR="000473BD" w:rsidRPr="009254B4" w:rsidRDefault="000473BD" w:rsidP="00982E65"/>
          <w:p w:rsidR="000473BD" w:rsidRPr="009254B4" w:rsidRDefault="000473BD" w:rsidP="00982E65"/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65 009,3 в том числе 64 124,7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:rsidR="000473BD" w:rsidRPr="009254B4" w:rsidRDefault="002A63FB" w:rsidP="00D73C25">
            <w:pPr>
              <w:autoSpaceDE w:val="0"/>
              <w:autoSpaceDN w:val="0"/>
              <w:adjustRightInd w:val="0"/>
              <w:jc w:val="both"/>
            </w:pPr>
            <w:r w:rsidRPr="002A63FB">
              <w:t>48 444,9</w:t>
            </w:r>
            <w:r w:rsidR="00D73C25" w:rsidRPr="009254B4">
              <w:t xml:space="preserve"> в том числе </w:t>
            </w:r>
            <w:r w:rsidR="00D73C25">
              <w:t>45 416,0</w:t>
            </w:r>
            <w:r w:rsidR="00D73C25"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:rsidR="000473BD" w:rsidRPr="009254B4" w:rsidRDefault="002A63FB" w:rsidP="00D73C25">
            <w:pPr>
              <w:autoSpaceDE w:val="0"/>
              <w:autoSpaceDN w:val="0"/>
              <w:adjustRightInd w:val="0"/>
              <w:jc w:val="center"/>
            </w:pPr>
            <w:r w:rsidRPr="002A63FB">
              <w:t>229 469,6</w:t>
            </w:r>
            <w:r>
              <w:t xml:space="preserve"> </w:t>
            </w:r>
            <w:r w:rsidR="000473BD" w:rsidRPr="009254B4">
              <w:t xml:space="preserve">в том числе </w:t>
            </w:r>
            <w:r w:rsidR="00D73C25">
              <w:t>218 978</w:t>
            </w:r>
            <w:r w:rsidR="000473BD" w:rsidRPr="004C4A57">
              <w:t>,65</w:t>
            </w:r>
            <w:r w:rsidR="000473BD">
              <w:t xml:space="preserve"> </w:t>
            </w:r>
            <w:r w:rsidR="000473BD"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:rsidR="000473BD" w:rsidRPr="009254B4" w:rsidRDefault="000473BD" w:rsidP="00982E65">
            <w:pPr>
              <w:jc w:val="center"/>
            </w:pPr>
          </w:p>
        </w:tc>
      </w:tr>
      <w:tr w:rsidR="000473BD" w:rsidRPr="009254B4" w:rsidTr="00982E65">
        <w:tc>
          <w:tcPr>
            <w:tcW w:w="425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>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Администрация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 xml:space="preserve"> Самарской области</w:t>
            </w:r>
          </w:p>
        </w:tc>
        <w:tc>
          <w:tcPr>
            <w:tcW w:w="993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МБУ «Управление строительства, архитектуры и ЖКХ муниципального района </w:t>
            </w:r>
            <w:proofErr w:type="spellStart"/>
            <w:r w:rsidRPr="009254B4">
              <w:t>Кинельский</w:t>
            </w:r>
            <w:proofErr w:type="spellEnd"/>
            <w:r w:rsidRPr="009254B4">
              <w:t xml:space="preserve"> Самарской области»</w:t>
            </w:r>
          </w:p>
        </w:tc>
        <w:tc>
          <w:tcPr>
            <w:tcW w:w="708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:rsidR="000473BD" w:rsidRPr="009254B4" w:rsidRDefault="000473BD" w:rsidP="00982E65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:rsidR="000473BD" w:rsidRPr="009254B4" w:rsidRDefault="000473BD" w:rsidP="00982E65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:rsidR="000473BD" w:rsidRPr="009254B4" w:rsidRDefault="000473BD" w:rsidP="00982E65">
            <w:pPr>
              <w:jc w:val="both"/>
            </w:pPr>
          </w:p>
        </w:tc>
      </w:tr>
    </w:tbl>
    <w:p w:rsidR="009C273F" w:rsidRDefault="009C273F" w:rsidP="009C273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:rsidR="009C273F" w:rsidRDefault="009C273F" w:rsidP="00D73C2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          «</w:t>
      </w:r>
      <w:r w:rsidRPr="009727F5">
        <w:rPr>
          <w:sz w:val="28"/>
          <w:szCs w:val="28"/>
          <w:lang w:eastAsia="ar-SA"/>
        </w:rPr>
        <w:t>Объем финансирования программы 2023 – 202</w:t>
      </w:r>
      <w:r w:rsidR="00D73C25">
        <w:rPr>
          <w:sz w:val="28"/>
          <w:szCs w:val="28"/>
          <w:lang w:eastAsia="ar-SA"/>
        </w:rPr>
        <w:t>8</w:t>
      </w:r>
      <w:r w:rsidRPr="009727F5">
        <w:rPr>
          <w:sz w:val="28"/>
          <w:szCs w:val="28"/>
          <w:lang w:eastAsia="ar-SA"/>
        </w:rPr>
        <w:t xml:space="preserve"> гг. составляет</w:t>
      </w:r>
      <w:r w:rsidR="004F4DB5">
        <w:rPr>
          <w:sz w:val="28"/>
          <w:szCs w:val="28"/>
          <w:lang w:eastAsia="ar-SA"/>
        </w:rPr>
        <w:t xml:space="preserve"> </w:t>
      </w:r>
      <w:r w:rsidR="002A63FB" w:rsidRPr="002A63FB">
        <w:rPr>
          <w:sz w:val="28"/>
          <w:szCs w:val="28"/>
        </w:rPr>
        <w:t>229 469,6</w:t>
      </w:r>
      <w:r w:rsidR="002A63FB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</w:t>
      </w:r>
      <w:proofErr w:type="spellStart"/>
      <w:r w:rsidRPr="009727F5">
        <w:rPr>
          <w:sz w:val="28"/>
          <w:szCs w:val="28"/>
          <w:lang w:eastAsia="ar-SA"/>
        </w:rPr>
        <w:t>Кинельский</w:t>
      </w:r>
      <w:proofErr w:type="spellEnd"/>
      <w:r w:rsidRPr="009727F5">
        <w:rPr>
          <w:sz w:val="28"/>
          <w:szCs w:val="28"/>
          <w:lang w:eastAsia="ar-SA"/>
        </w:rPr>
        <w:t xml:space="preserve"> в размере </w:t>
      </w:r>
      <w:r w:rsidR="002A63FB" w:rsidRPr="002A63FB">
        <w:rPr>
          <w:sz w:val="28"/>
          <w:szCs w:val="28"/>
          <w:lang w:eastAsia="ar-SA"/>
        </w:rPr>
        <w:t>10 490,95</w:t>
      </w:r>
      <w:r w:rsidR="00D73C25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>тыс. рублей; за счет пос</w:t>
      </w:r>
      <w:bookmarkStart w:id="2" w:name="_GoBack"/>
      <w:bookmarkEnd w:id="2"/>
      <w:r w:rsidRPr="009727F5">
        <w:rPr>
          <w:sz w:val="28"/>
          <w:szCs w:val="28"/>
          <w:lang w:eastAsia="ar-SA"/>
        </w:rPr>
        <w:t>тупающих средств областного бюджета</w:t>
      </w:r>
      <w:r>
        <w:rPr>
          <w:sz w:val="28"/>
          <w:szCs w:val="28"/>
          <w:lang w:eastAsia="ar-SA"/>
        </w:rPr>
        <w:t xml:space="preserve"> в бюджет муниципального района</w:t>
      </w:r>
      <w:r w:rsidRPr="009727F5">
        <w:rPr>
          <w:sz w:val="28"/>
          <w:szCs w:val="28"/>
          <w:lang w:eastAsia="ar-SA"/>
        </w:rPr>
        <w:t xml:space="preserve"> </w:t>
      </w:r>
      <w:proofErr w:type="spellStart"/>
      <w:r w:rsidRPr="009727F5">
        <w:rPr>
          <w:sz w:val="28"/>
          <w:szCs w:val="28"/>
          <w:lang w:eastAsia="ar-SA"/>
        </w:rPr>
        <w:t>Кинельский</w:t>
      </w:r>
      <w:proofErr w:type="spellEnd"/>
      <w:r w:rsidRPr="009727F5">
        <w:rPr>
          <w:sz w:val="28"/>
          <w:szCs w:val="28"/>
          <w:lang w:eastAsia="ar-SA"/>
        </w:rPr>
        <w:t xml:space="preserve"> в размере</w:t>
      </w:r>
      <w:r>
        <w:rPr>
          <w:sz w:val="28"/>
          <w:szCs w:val="28"/>
          <w:lang w:eastAsia="ar-SA"/>
        </w:rPr>
        <w:t xml:space="preserve"> </w:t>
      </w:r>
      <w:r w:rsidR="00D73C25" w:rsidRPr="00D73C25">
        <w:rPr>
          <w:sz w:val="28"/>
          <w:szCs w:val="28"/>
        </w:rPr>
        <w:t xml:space="preserve">218 978,65 </w:t>
      </w:r>
      <w:r w:rsidRPr="009727F5">
        <w:rPr>
          <w:sz w:val="28"/>
          <w:szCs w:val="28"/>
          <w:lang w:eastAsia="ar-SA"/>
        </w:rPr>
        <w:t>тыс. рублей, из них:</w:t>
      </w:r>
      <w:r w:rsidR="00965995">
        <w:rPr>
          <w:sz w:val="28"/>
          <w:szCs w:val="28"/>
          <w:lang w:eastAsia="ar-SA"/>
        </w:rPr>
        <w:t>»</w:t>
      </w:r>
    </w:p>
    <w:p w:rsidR="00AD38E1" w:rsidRPr="00A94106" w:rsidRDefault="00AD38E1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Абзац </w:t>
      </w:r>
      <w:r w:rsidR="00D73C25">
        <w:rPr>
          <w:sz w:val="28"/>
          <w:szCs w:val="28"/>
        </w:rPr>
        <w:t>девятый</w:t>
      </w:r>
      <w:r w:rsidRPr="00A94106">
        <w:rPr>
          <w:sz w:val="28"/>
          <w:szCs w:val="28"/>
        </w:rPr>
        <w:t xml:space="preserve"> раздела 6 «Обоснование ресурсного обеспечения Программы» изложить в следующей редакции:</w:t>
      </w:r>
    </w:p>
    <w:p w:rsidR="00E57710" w:rsidRDefault="00965995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E57710" w:rsidRPr="00F57D20">
        <w:rPr>
          <w:sz w:val="28"/>
          <w:szCs w:val="28"/>
          <w:lang w:eastAsia="ar-SA"/>
        </w:rPr>
        <w:t>в</w:t>
      </w:r>
      <w:r w:rsidR="00E57710">
        <w:rPr>
          <w:sz w:val="28"/>
          <w:szCs w:val="28"/>
          <w:lang w:eastAsia="ar-SA"/>
        </w:rPr>
        <w:t xml:space="preserve"> </w:t>
      </w:r>
      <w:r w:rsidR="00E57710" w:rsidRPr="00F57D20">
        <w:rPr>
          <w:sz w:val="28"/>
          <w:szCs w:val="28"/>
          <w:lang w:eastAsia="ar-SA"/>
        </w:rPr>
        <w:t>202</w:t>
      </w:r>
      <w:r w:rsidR="00D73C25">
        <w:rPr>
          <w:sz w:val="28"/>
          <w:szCs w:val="28"/>
          <w:lang w:eastAsia="ar-SA"/>
        </w:rPr>
        <w:t>6</w:t>
      </w:r>
      <w:r w:rsidR="00E57710" w:rsidRPr="00F57D20">
        <w:rPr>
          <w:sz w:val="28"/>
          <w:szCs w:val="28"/>
          <w:lang w:eastAsia="ar-SA"/>
        </w:rPr>
        <w:t xml:space="preserve"> году – </w:t>
      </w:r>
      <w:r w:rsidR="002A63FB" w:rsidRPr="002A63FB">
        <w:rPr>
          <w:sz w:val="28"/>
          <w:szCs w:val="28"/>
        </w:rPr>
        <w:t>48 444,9</w:t>
      </w:r>
      <w:r w:rsidR="00397DBD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</w:t>
      </w:r>
      <w:proofErr w:type="spellStart"/>
      <w:r w:rsidR="00E57710" w:rsidRPr="00F57D20">
        <w:rPr>
          <w:sz w:val="28"/>
          <w:szCs w:val="28"/>
          <w:lang w:eastAsia="ar-SA"/>
        </w:rPr>
        <w:t>Кинельский</w:t>
      </w:r>
      <w:proofErr w:type="spellEnd"/>
      <w:r w:rsidR="00E57710" w:rsidRPr="00F57D20">
        <w:rPr>
          <w:sz w:val="28"/>
          <w:szCs w:val="28"/>
          <w:lang w:eastAsia="ar-SA"/>
        </w:rPr>
        <w:t xml:space="preserve"> в размере </w:t>
      </w:r>
      <w:r w:rsidR="002A63FB" w:rsidRPr="002A63FB">
        <w:rPr>
          <w:sz w:val="28"/>
          <w:szCs w:val="28"/>
        </w:rPr>
        <w:t>3 028,9</w:t>
      </w:r>
      <w:r w:rsidR="002A63FB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рублей; за счет поступающих средств областного бюджета </w:t>
      </w:r>
      <w:r w:rsidR="00C41791">
        <w:rPr>
          <w:sz w:val="28"/>
          <w:szCs w:val="28"/>
          <w:lang w:eastAsia="ar-SA"/>
        </w:rPr>
        <w:t xml:space="preserve">в бюджет муниципального района </w:t>
      </w:r>
      <w:proofErr w:type="spellStart"/>
      <w:r w:rsidR="00E57710" w:rsidRPr="00F57D20">
        <w:rPr>
          <w:sz w:val="28"/>
          <w:szCs w:val="28"/>
          <w:lang w:eastAsia="ar-SA"/>
        </w:rPr>
        <w:t>Кинельский</w:t>
      </w:r>
      <w:proofErr w:type="spellEnd"/>
      <w:r w:rsidR="00E57710" w:rsidRPr="00F57D20">
        <w:rPr>
          <w:sz w:val="28"/>
          <w:szCs w:val="28"/>
          <w:lang w:eastAsia="ar-SA"/>
        </w:rPr>
        <w:t xml:space="preserve"> в размере </w:t>
      </w:r>
      <w:r w:rsidR="00D73C25">
        <w:rPr>
          <w:sz w:val="28"/>
          <w:szCs w:val="28"/>
        </w:rPr>
        <w:t>45 416,0</w:t>
      </w:r>
      <w:r w:rsidR="0095210E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>тыс. рублей</w:t>
      </w:r>
      <w:r w:rsidR="00E57710">
        <w:rPr>
          <w:sz w:val="28"/>
          <w:szCs w:val="28"/>
          <w:lang w:eastAsia="ar-SA"/>
        </w:rPr>
        <w:t>.</w:t>
      </w:r>
      <w:r w:rsidR="00E57710" w:rsidRPr="00F57D20">
        <w:rPr>
          <w:sz w:val="28"/>
          <w:szCs w:val="28"/>
          <w:lang w:eastAsia="ar-SA"/>
        </w:rPr>
        <w:t>»</w:t>
      </w:r>
      <w:r w:rsidR="00E57710">
        <w:rPr>
          <w:sz w:val="28"/>
          <w:szCs w:val="28"/>
          <w:lang w:eastAsia="ar-SA"/>
        </w:rPr>
        <w:t>.</w:t>
      </w:r>
    </w:p>
    <w:p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473BD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5128F"/>
    <w:rsid w:val="00253F9F"/>
    <w:rsid w:val="00256077"/>
    <w:rsid w:val="002623ED"/>
    <w:rsid w:val="0027106F"/>
    <w:rsid w:val="0027298D"/>
    <w:rsid w:val="002879EE"/>
    <w:rsid w:val="002A63FB"/>
    <w:rsid w:val="002B3D23"/>
    <w:rsid w:val="002F1366"/>
    <w:rsid w:val="00301C3C"/>
    <w:rsid w:val="003041A4"/>
    <w:rsid w:val="00305B43"/>
    <w:rsid w:val="00316465"/>
    <w:rsid w:val="00316DEC"/>
    <w:rsid w:val="00325C57"/>
    <w:rsid w:val="0039180D"/>
    <w:rsid w:val="00397DBD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4DB5"/>
    <w:rsid w:val="004F59F2"/>
    <w:rsid w:val="00502550"/>
    <w:rsid w:val="00517104"/>
    <w:rsid w:val="00542892"/>
    <w:rsid w:val="005862A6"/>
    <w:rsid w:val="005A0680"/>
    <w:rsid w:val="005A11AB"/>
    <w:rsid w:val="005A5B27"/>
    <w:rsid w:val="005B354C"/>
    <w:rsid w:val="005B4441"/>
    <w:rsid w:val="005B5AF2"/>
    <w:rsid w:val="005B75DB"/>
    <w:rsid w:val="005B7D7B"/>
    <w:rsid w:val="005C42B9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2429E"/>
    <w:rsid w:val="00730DAD"/>
    <w:rsid w:val="00755EF1"/>
    <w:rsid w:val="00772D72"/>
    <w:rsid w:val="00794E15"/>
    <w:rsid w:val="007961C5"/>
    <w:rsid w:val="00796D5C"/>
    <w:rsid w:val="00797909"/>
    <w:rsid w:val="007C290A"/>
    <w:rsid w:val="007E013C"/>
    <w:rsid w:val="007E0B38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269E2"/>
    <w:rsid w:val="00A27B93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B00B78"/>
    <w:rsid w:val="00B0100C"/>
    <w:rsid w:val="00B51FD9"/>
    <w:rsid w:val="00B70A70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73C25"/>
    <w:rsid w:val="00D81C42"/>
    <w:rsid w:val="00DB2673"/>
    <w:rsid w:val="00DD1EAD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5719D"/>
    <w:rsid w:val="00F57D20"/>
    <w:rsid w:val="00F708D3"/>
    <w:rsid w:val="00F876E5"/>
    <w:rsid w:val="00F96863"/>
    <w:rsid w:val="00FA0DEF"/>
    <w:rsid w:val="00FA1173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1A26C-0B45-4605-84C1-2F83EA913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6</cp:revision>
  <cp:lastPrinted>2025-12-11T04:57:00Z</cp:lastPrinted>
  <dcterms:created xsi:type="dcterms:W3CDTF">2026-02-26T05:46:00Z</dcterms:created>
  <dcterms:modified xsi:type="dcterms:W3CDTF">2026-02-26T07:29:00Z</dcterms:modified>
</cp:coreProperties>
</file>