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312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                                                                                                                              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сельского поселения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КРАСНОСАМАРСКОЕ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муниципального района 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Кинельский 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Самарской области</w:t>
      </w:r>
    </w:p>
    <w:p w:rsidR="006A4D5E" w:rsidRDefault="006A4D5E" w:rsidP="006A4D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D5E" w:rsidRPr="00E7596A" w:rsidRDefault="006A4D5E" w:rsidP="006A4D5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 xml:space="preserve">       ПОСТАНОВЛЕНИЕ</w:t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  <w:r w:rsidRPr="00E7596A">
        <w:rPr>
          <w:rFonts w:ascii="Times New Roman" w:hAnsi="Times New Roman" w:cs="Times New Roman"/>
          <w:b/>
          <w:sz w:val="26"/>
          <w:szCs w:val="26"/>
        </w:rPr>
        <w:tab/>
      </w:r>
    </w:p>
    <w:p w:rsidR="006A4D5E" w:rsidRDefault="006A4D5E" w:rsidP="006A4D5E">
      <w:pPr>
        <w:tabs>
          <w:tab w:val="left" w:pos="2880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от 18.08.2025 года  №</w:t>
      </w:r>
      <w:r w:rsidRPr="006A4D5E">
        <w:rPr>
          <w:rFonts w:ascii="Times New Roman" w:hAnsi="Times New Roman" w:cs="Times New Roman"/>
          <w:sz w:val="28"/>
          <w:szCs w:val="28"/>
        </w:rPr>
        <w:t xml:space="preserve"> 53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6A4D5E" w:rsidRDefault="006A4D5E" w:rsidP="006A4D5E">
      <w:pPr>
        <w:tabs>
          <w:tab w:val="left" w:pos="2880"/>
        </w:tabs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6A4D5E" w:rsidRPr="00E7596A" w:rsidRDefault="006A4D5E" w:rsidP="006A4D5E">
      <w:pPr>
        <w:spacing w:after="120" w:line="240" w:lineRule="auto"/>
        <w:ind w:right="38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сельского поселения Красносамарское муниципального района Кинельский Самарской области от 23.07.2024</w:t>
      </w:r>
      <w:r w:rsidR="001D31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E7596A">
        <w:rPr>
          <w:rFonts w:ascii="Times New Roman" w:hAnsi="Times New Roman" w:cs="Times New Roman"/>
          <w:b/>
          <w:sz w:val="26"/>
          <w:szCs w:val="26"/>
        </w:rPr>
        <w:t xml:space="preserve"> №70 </w:t>
      </w:r>
      <w:r w:rsidRPr="00E7596A">
        <w:rPr>
          <w:rFonts w:ascii="Times New Roman" w:hAnsi="Times New Roman"/>
          <w:b/>
          <w:sz w:val="26"/>
          <w:szCs w:val="26"/>
        </w:rPr>
        <w:t xml:space="preserve">«Об утверждении </w:t>
      </w:r>
      <w:r w:rsidRPr="00E7596A">
        <w:rPr>
          <w:rFonts w:ascii="Times New Roman" w:eastAsia="Andale Sans UI" w:hAnsi="Times New Roman"/>
          <w:b/>
          <w:sz w:val="26"/>
          <w:szCs w:val="26"/>
        </w:rPr>
        <w:t>Административного регламента предоставления</w:t>
      </w:r>
      <w:r w:rsidR="001D312F">
        <w:rPr>
          <w:rFonts w:ascii="Times New Roman" w:eastAsia="Andale Sans UI" w:hAnsi="Times New Roman"/>
          <w:b/>
          <w:sz w:val="26"/>
          <w:szCs w:val="26"/>
        </w:rPr>
        <w:t xml:space="preserve"> администрацией сельского поселения Красносамарское муниципального района Кинельский </w:t>
      </w:r>
      <w:r w:rsidRPr="00E7596A">
        <w:rPr>
          <w:rFonts w:ascii="Times New Roman" w:eastAsia="Andale Sans UI" w:hAnsi="Times New Roman"/>
          <w:b/>
          <w:sz w:val="26"/>
          <w:szCs w:val="26"/>
        </w:rPr>
        <w:t xml:space="preserve"> муниципальной у</w:t>
      </w:r>
      <w:r>
        <w:rPr>
          <w:rFonts w:ascii="Times New Roman" w:eastAsia="Andale Sans UI" w:hAnsi="Times New Roman"/>
          <w:b/>
          <w:sz w:val="26"/>
          <w:szCs w:val="26"/>
        </w:rPr>
        <w:t>слуги «Предоставление разрешения</w:t>
      </w:r>
      <w:r w:rsidRPr="00E7596A">
        <w:rPr>
          <w:rFonts w:ascii="Times New Roman" w:eastAsia="Andale Sans UI" w:hAnsi="Times New Roman"/>
          <w:b/>
          <w:sz w:val="26"/>
          <w:szCs w:val="26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Pr="00E7596A">
        <w:rPr>
          <w:rFonts w:ascii="Times New Roman" w:hAnsi="Times New Roman" w:cs="Times New Roman"/>
          <w:b/>
          <w:sz w:val="26"/>
          <w:szCs w:val="26"/>
        </w:rPr>
        <w:t>»</w:t>
      </w:r>
    </w:p>
    <w:p w:rsidR="006A4D5E" w:rsidRPr="00E7596A" w:rsidRDefault="006A4D5E" w:rsidP="006A4D5E">
      <w:pPr>
        <w:widowControl w:val="0"/>
        <w:spacing w:after="0"/>
        <w:ind w:firstLine="709"/>
        <w:jc w:val="both"/>
        <w:textAlignment w:val="baseline"/>
        <w:rPr>
          <w:rFonts w:ascii="Times New Roman" w:hAnsi="Times New Roman" w:cs="Mangal"/>
          <w:bCs/>
          <w:kern w:val="1"/>
          <w:sz w:val="24"/>
          <w:szCs w:val="24"/>
          <w:lang w:eastAsia="hi-IN" w:bidi="hi-IN"/>
        </w:rPr>
      </w:pPr>
      <w:r w:rsidRPr="00E7596A">
        <w:rPr>
          <w:rFonts w:ascii="Times New Roman" w:hAnsi="Times New Roman"/>
          <w:sz w:val="24"/>
          <w:szCs w:val="24"/>
        </w:rPr>
        <w:t xml:space="preserve">    </w:t>
      </w:r>
      <w:r w:rsidRPr="00E7596A">
        <w:rPr>
          <w:rFonts w:ascii="Times New Roman" w:hAnsi="Times New Roman" w:cs="Times New Roman"/>
          <w:sz w:val="24"/>
          <w:szCs w:val="24"/>
        </w:rPr>
        <w:t>В соответствии с </w:t>
      </w:r>
      <w:r w:rsidRPr="00E7596A">
        <w:rPr>
          <w:rFonts w:ascii="Times New Roman" w:hAnsi="Times New Roman"/>
          <w:sz w:val="24"/>
          <w:szCs w:val="24"/>
        </w:rPr>
        <w:t xml:space="preserve"> </w:t>
      </w:r>
      <w:r w:rsidRPr="00E7596A">
        <w:rPr>
          <w:rFonts w:ascii="Times New Roman" w:hAnsi="Times New Roman" w:cs="Times New Roman"/>
          <w:sz w:val="24"/>
          <w:szCs w:val="24"/>
        </w:rPr>
        <w:t>Градостроительным кодексом Российской Федерации, Федеральным законом от 20.03.2025г. № 33-ФЗ» Об общих принципах организации местного самоуправления в единой системе публичной власти», Федеральным законом от 27.07.2010 №210-ФЗ «Об организации предоставления государственных и муниципальных услуг»,</w:t>
      </w:r>
      <w:r w:rsidRPr="00E7596A">
        <w:rPr>
          <w:rFonts w:ascii="Times New Roman" w:hAnsi="Times New Roman" w:cs="Mangal"/>
          <w:bCs/>
          <w:kern w:val="1"/>
          <w:sz w:val="24"/>
          <w:szCs w:val="24"/>
          <w:lang w:eastAsia="hi-IN" w:bidi="hi-IN"/>
        </w:rPr>
        <w:t xml:space="preserve"> 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руководствуясь Уставом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сельско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поселени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я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Красносамарское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муниципального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района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Кинельский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Самарской области,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администрация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сельского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поселения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Красносамарское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муниципального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</w:t>
      </w:r>
      <w:proofErr w:type="spellStart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>района</w:t>
      </w:r>
      <w:proofErr w:type="spellEnd"/>
      <w:r w:rsidRPr="00E7596A">
        <w:rPr>
          <w:rFonts w:ascii="Times New Roman" w:hAnsi="Times New Roman" w:cs="Times New Roman"/>
          <w:bCs/>
          <w:kern w:val="1"/>
          <w:sz w:val="24"/>
          <w:szCs w:val="24"/>
          <w:lang w:val="de-DE" w:eastAsia="hi-IN" w:bidi="hi-IN"/>
        </w:rPr>
        <w:t xml:space="preserve"> Кинельский</w:t>
      </w:r>
      <w:r w:rsidRPr="00E7596A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Самарской области</w:t>
      </w:r>
      <w:r w:rsidRPr="00E7596A">
        <w:rPr>
          <w:rFonts w:ascii="Times New Roman" w:hAnsi="Times New Roman" w:cs="Mangal"/>
          <w:bCs/>
          <w:kern w:val="1"/>
          <w:sz w:val="24"/>
          <w:szCs w:val="24"/>
          <w:lang w:val="de-DE" w:eastAsia="hi-IN" w:bidi="hi-IN"/>
        </w:rPr>
        <w:t xml:space="preserve"> </w:t>
      </w:r>
    </w:p>
    <w:p w:rsidR="006A4D5E" w:rsidRDefault="006A4D5E" w:rsidP="006A4D5E">
      <w:pPr>
        <w:pStyle w:val="1"/>
        <w:tabs>
          <w:tab w:val="left" w:pos="709"/>
          <w:tab w:val="left" w:pos="1276"/>
        </w:tabs>
        <w:spacing w:after="120" w:line="240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6A4D5E" w:rsidRPr="00E7596A" w:rsidRDefault="006A4D5E" w:rsidP="006A4D5E">
      <w:pPr>
        <w:pStyle w:val="1"/>
        <w:tabs>
          <w:tab w:val="left" w:pos="709"/>
          <w:tab w:val="left" w:pos="1276"/>
        </w:tabs>
        <w:spacing w:after="120" w:line="24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1. Внести следующие измене</w:t>
      </w:r>
      <w:r w:rsidRPr="00E7596A">
        <w:rPr>
          <w:rFonts w:ascii="Times New Roman" w:hAnsi="Times New Roman"/>
          <w:sz w:val="24"/>
          <w:szCs w:val="24"/>
          <w:lang w:eastAsia="ru-RU"/>
        </w:rPr>
        <w:t xml:space="preserve">ния </w:t>
      </w:r>
      <w:r w:rsidRPr="00E7596A">
        <w:rPr>
          <w:rFonts w:ascii="Times New Roman" w:hAnsi="Times New Roman"/>
          <w:sz w:val="24"/>
          <w:szCs w:val="24"/>
        </w:rPr>
        <w:t xml:space="preserve">в </w:t>
      </w:r>
      <w:r w:rsidRPr="00E7596A">
        <w:rPr>
          <w:rFonts w:ascii="Times New Roman" w:eastAsia="Andale Sans UI" w:hAnsi="Times New Roman"/>
          <w:sz w:val="24"/>
          <w:szCs w:val="24"/>
        </w:rPr>
        <w:t>административный регламент предоставления администрацией сельского поселения Красносамарское муниципального района Кинельский муниципальной у</w:t>
      </w:r>
      <w:r>
        <w:rPr>
          <w:rFonts w:ascii="Times New Roman" w:eastAsia="Andale Sans UI" w:hAnsi="Times New Roman"/>
          <w:sz w:val="24"/>
          <w:szCs w:val="24"/>
        </w:rPr>
        <w:t>слуги «Предоставление разрешения</w:t>
      </w:r>
      <w:r w:rsidRPr="00E7596A">
        <w:rPr>
          <w:rFonts w:ascii="Times New Roman" w:eastAsia="Andale Sans UI" w:hAnsi="Times New Roman"/>
          <w:sz w:val="24"/>
          <w:szCs w:val="24"/>
        </w:rPr>
        <w:t xml:space="preserve"> на отклонение от предельных параметров разрешенного строительства, реконструкции объектов капитального строительства» утвержденный постановлением администрации сельского поселения Красносамарское муниципального района Кинельский Самарской области от 23.07.2024 №70:</w:t>
      </w:r>
    </w:p>
    <w:p w:rsidR="006A4D5E" w:rsidRPr="00E7596A" w:rsidRDefault="006A4D5E" w:rsidP="006A4D5E">
      <w:pPr>
        <w:tabs>
          <w:tab w:val="left" w:pos="1276"/>
        </w:tabs>
        <w:suppressAutoHyphens w:val="0"/>
        <w:spacing w:before="100" w:beforeAutospacing="1" w:after="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7596A">
        <w:rPr>
          <w:rFonts w:ascii="Times New Roman" w:hAnsi="Times New Roman"/>
          <w:sz w:val="24"/>
          <w:szCs w:val="24"/>
        </w:rPr>
        <w:t xml:space="preserve">1.1 </w:t>
      </w:r>
      <w:r>
        <w:rPr>
          <w:rFonts w:ascii="Times New Roman" w:hAnsi="Times New Roman"/>
          <w:sz w:val="24"/>
          <w:szCs w:val="24"/>
        </w:rPr>
        <w:t>Признать раздел 4,5 утратившим</w:t>
      </w:r>
      <w:r w:rsidRPr="00E7596A">
        <w:rPr>
          <w:rFonts w:ascii="Times New Roman" w:hAnsi="Times New Roman"/>
          <w:sz w:val="24"/>
          <w:szCs w:val="24"/>
        </w:rPr>
        <w:t xml:space="preserve"> силу</w:t>
      </w:r>
    </w:p>
    <w:p w:rsidR="006A4D5E" w:rsidRPr="00E7596A" w:rsidRDefault="006A4D5E" w:rsidP="006A4D5E">
      <w:pPr>
        <w:tabs>
          <w:tab w:val="left" w:pos="1276"/>
        </w:tabs>
        <w:suppressAutoHyphens w:val="0"/>
        <w:spacing w:before="100" w:beforeAutospacing="1" w:after="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7596A">
        <w:rPr>
          <w:rFonts w:ascii="Times New Roman" w:eastAsia="Calibri" w:hAnsi="Times New Roman"/>
          <w:sz w:val="24"/>
          <w:szCs w:val="24"/>
          <w:lang w:eastAsia="en-US"/>
        </w:rPr>
        <w:t>3. Опубликовать настоящее Постановление на  сайте муниципального района Кинельский www.kinel.ru и в газете «Вестник сельского поселения Красносамарское».</w:t>
      </w:r>
    </w:p>
    <w:p w:rsidR="006A4D5E" w:rsidRPr="00E7596A" w:rsidRDefault="006A4D5E" w:rsidP="006A4D5E">
      <w:pPr>
        <w:tabs>
          <w:tab w:val="left" w:pos="1276"/>
        </w:tabs>
        <w:suppressAutoHyphens w:val="0"/>
        <w:spacing w:before="100" w:beforeAutospacing="1" w:after="0" w:afterAutospacing="1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E7596A">
        <w:rPr>
          <w:rFonts w:ascii="Times New Roman" w:eastAsia="Calibri" w:hAnsi="Times New Roman"/>
          <w:sz w:val="24"/>
          <w:szCs w:val="24"/>
          <w:lang w:eastAsia="en-US"/>
        </w:rPr>
        <w:t>4. Настоящее постановление вступает в силу после его официального   опубликования</w:t>
      </w:r>
    </w:p>
    <w:p w:rsidR="006A4D5E" w:rsidRDefault="006A4D5E" w:rsidP="006A4D5E">
      <w:pPr>
        <w:pStyle w:val="1"/>
        <w:tabs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b/>
          <w:sz w:val="26"/>
          <w:szCs w:val="26"/>
        </w:rPr>
      </w:pPr>
    </w:p>
    <w:p w:rsidR="006A4D5E" w:rsidRPr="00E7596A" w:rsidRDefault="006A4D5E" w:rsidP="006A4D5E">
      <w:pPr>
        <w:pStyle w:val="1"/>
        <w:tabs>
          <w:tab w:val="left" w:pos="709"/>
          <w:tab w:val="left" w:pos="1276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E7596A">
        <w:rPr>
          <w:rFonts w:ascii="Times New Roman" w:hAnsi="Times New Roman"/>
          <w:b/>
          <w:sz w:val="26"/>
          <w:szCs w:val="26"/>
        </w:rPr>
        <w:t xml:space="preserve">Глава сельского поселения Красносамарское                              </w:t>
      </w:r>
    </w:p>
    <w:p w:rsidR="006A4D5E" w:rsidRPr="00E7596A" w:rsidRDefault="006A4D5E" w:rsidP="006A4D5E">
      <w:pPr>
        <w:spacing w:after="0" w:line="240" w:lineRule="auto"/>
        <w:ind w:left="426"/>
        <w:rPr>
          <w:rFonts w:ascii="Times New Roman" w:hAnsi="Times New Roman" w:cs="Times New Roman"/>
          <w:b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 xml:space="preserve">муниципального района Кинельский                                    </w:t>
      </w:r>
    </w:p>
    <w:p w:rsidR="006A4D5E" w:rsidRPr="00E7596A" w:rsidRDefault="006A4D5E" w:rsidP="006A4D5E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</w:pPr>
      <w:r w:rsidRPr="00E7596A">
        <w:rPr>
          <w:rFonts w:ascii="Times New Roman" w:hAnsi="Times New Roman" w:cs="Times New Roman"/>
          <w:b/>
          <w:sz w:val="26"/>
          <w:szCs w:val="26"/>
        </w:rPr>
        <w:t xml:space="preserve">Самарской области                                                              </w:t>
      </w:r>
      <w:r w:rsidRPr="00E7596A">
        <w:rPr>
          <w:rFonts w:ascii="Times New Roman" w:hAnsi="Times New Roman" w:cs="Times New Roman"/>
          <w:b/>
          <w:sz w:val="26"/>
          <w:szCs w:val="26"/>
        </w:rPr>
        <w:tab/>
        <w:t xml:space="preserve">    А.А. </w:t>
      </w:r>
      <w:proofErr w:type="spellStart"/>
      <w:r w:rsidRPr="00E7596A">
        <w:rPr>
          <w:rFonts w:ascii="Times New Roman" w:hAnsi="Times New Roman" w:cs="Times New Roman"/>
          <w:b/>
          <w:sz w:val="26"/>
          <w:szCs w:val="26"/>
        </w:rPr>
        <w:t>Калтахчян</w:t>
      </w:r>
      <w:proofErr w:type="spellEnd"/>
    </w:p>
    <w:p w:rsidR="006A4D5E" w:rsidRPr="00E7596A" w:rsidRDefault="006A4D5E" w:rsidP="006A4D5E">
      <w:pPr>
        <w:spacing w:after="0" w:line="240" w:lineRule="auto"/>
        <w:ind w:left="426"/>
        <w:rPr>
          <w:rFonts w:ascii="Times New Roman" w:hAnsi="Times New Roman" w:cs="Times New Roman"/>
          <w:sz w:val="26"/>
          <w:szCs w:val="26"/>
        </w:rPr>
        <w:sectPr w:rsidR="006A4D5E" w:rsidRPr="00E7596A">
          <w:pgSz w:w="11906" w:h="16838"/>
          <w:pgMar w:top="568" w:right="850" w:bottom="709" w:left="1134" w:header="720" w:footer="720" w:gutter="0"/>
          <w:cols w:space="720"/>
        </w:sectPr>
      </w:pP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</w:t>
      </w:r>
      <w:r w:rsidRPr="00252B21">
        <w:rPr>
          <w:rFonts w:ascii="Times New Roman" w:hAnsi="Times New Roman"/>
          <w:sz w:val="24"/>
          <w:szCs w:val="24"/>
        </w:rPr>
        <w:t>дминистрации</w:t>
      </w:r>
    </w:p>
    <w:p w:rsidR="006A4D5E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  <w:r w:rsidRPr="00252B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сельского поселения Красносамарское</w:t>
      </w: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sz w:val="24"/>
          <w:szCs w:val="24"/>
          <w:u w:val="single"/>
        </w:rPr>
      </w:pPr>
      <w:r w:rsidRPr="00252B21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Кинельский</w:t>
      </w:r>
      <w:r w:rsidRPr="00252B21">
        <w:rPr>
          <w:rFonts w:ascii="Times New Roman" w:hAnsi="Times New Roman"/>
          <w:sz w:val="24"/>
          <w:szCs w:val="24"/>
        </w:rPr>
        <w:t xml:space="preserve"> Самарской области</w:t>
      </w:r>
    </w:p>
    <w:p w:rsidR="006A4D5E" w:rsidRPr="00252B21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23.07.2024 № 70</w:t>
      </w:r>
    </w:p>
    <w:p w:rsidR="006A4D5E" w:rsidRPr="00252B21" w:rsidRDefault="006A4D5E" w:rsidP="006A4D5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4D5E" w:rsidRPr="00252B21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4D5E" w:rsidRPr="004526D2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АДМИНИСТРАТИВНЫЙ РЕГЛАМЕНТ ПРЕДОСТАВЛЕНИЯ МУНИЦИПАЛЬНОЙ УСЛУГИ "ПРЕДОСТАВЛЕНИЕ РАЗРЕШЕНИЯ </w:t>
      </w:r>
    </w:p>
    <w:p w:rsidR="006A4D5E" w:rsidRPr="004526D2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ОТКЛОНЕНИЕ ОТ ПРЕДЕЛЬНЫХ ПАРАМЕТРОВ РАЗРЕШЕННОГО СТРОИТЕЛЬСТВА, РЕКОНСТРУКЦИИ ОБЪЕКТОВ </w:t>
      </w:r>
    </w:p>
    <w:p w:rsidR="006A4D5E" w:rsidRPr="004526D2" w:rsidRDefault="006A4D5E" w:rsidP="006A4D5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КАПИТАЛЬНОГО СТРОИТЕЛЬСТВА"</w:t>
      </w:r>
    </w:p>
    <w:p w:rsidR="006A4D5E" w:rsidRPr="004526D2" w:rsidRDefault="006A4D5E" w:rsidP="006A4D5E">
      <w:pPr>
        <w:keepNext/>
        <w:spacing w:after="0" w:line="240" w:lineRule="auto"/>
        <w:ind w:right="-1"/>
        <w:outlineLvl w:val="0"/>
        <w:rPr>
          <w:rFonts w:ascii="Times New Roman" w:hAnsi="Times New Roman"/>
          <w:b/>
          <w:bCs/>
          <w:sz w:val="26"/>
          <w:szCs w:val="26"/>
          <w:lang w:eastAsia="zh-CN"/>
        </w:rPr>
      </w:pPr>
    </w:p>
    <w:p w:rsidR="006A4D5E" w:rsidRPr="004526D2" w:rsidRDefault="006A4D5E" w:rsidP="006A4D5E">
      <w:pPr>
        <w:spacing w:after="0" w:line="240" w:lineRule="auto"/>
        <w:ind w:right="-1"/>
        <w:rPr>
          <w:rFonts w:ascii="Times New Roman" w:hAnsi="Times New Roman"/>
          <w:sz w:val="26"/>
          <w:szCs w:val="26"/>
          <w:lang w:val="tt-RU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1. Общие положения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b/>
          <w:sz w:val="26"/>
          <w:szCs w:val="26"/>
        </w:rPr>
      </w:pP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bookmarkStart w:id="1" w:name="_Hlk40972767"/>
      <w:bookmarkStart w:id="2" w:name="_Hlk41043988"/>
      <w:bookmarkStart w:id="3" w:name="_Hlk40973750"/>
      <w:r w:rsidRPr="004526D2">
        <w:rPr>
          <w:rFonts w:ascii="Times New Roman" w:hAnsi="Times New Roman"/>
          <w:sz w:val="26"/>
          <w:szCs w:val="26"/>
          <w:lang w:eastAsia="zh-CN"/>
        </w:rPr>
        <w:t>1.1.</w:t>
      </w:r>
      <w:r w:rsidRPr="004526D2">
        <w:rPr>
          <w:rFonts w:ascii="Times New Roman" w:hAnsi="Times New Roman"/>
          <w:sz w:val="26"/>
          <w:szCs w:val="26"/>
          <w:lang w:eastAsia="zh-CN"/>
        </w:rPr>
        <w:tab/>
        <w:t xml:space="preserve">Настоящий административный регламент предоставления муниципальной услуги (далее – Административный регламент) устанавливает стандарт и порядок предоставления Администрацией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proofErr w:type="spellStart"/>
      <w:r>
        <w:rPr>
          <w:rFonts w:ascii="Times New Roman" w:hAnsi="Times New Roman"/>
          <w:bCs/>
          <w:sz w:val="26"/>
          <w:szCs w:val="26"/>
        </w:rPr>
        <w:t>Красносмарское</w:t>
      </w:r>
      <w:proofErr w:type="spellEnd"/>
      <w:r w:rsidRPr="004526D2">
        <w:rPr>
          <w:rFonts w:ascii="Times New Roman" w:hAnsi="Times New Roman"/>
          <w:sz w:val="26"/>
          <w:szCs w:val="26"/>
          <w:lang w:eastAsia="zh-CN"/>
        </w:rPr>
        <w:t xml:space="preserve"> муниципального района </w:t>
      </w:r>
      <w:r>
        <w:rPr>
          <w:rFonts w:ascii="Times New Roman" w:hAnsi="Times New Roman"/>
          <w:sz w:val="26"/>
          <w:szCs w:val="26"/>
          <w:lang w:eastAsia="zh-CN"/>
        </w:rPr>
        <w:t>Кинельский</w:t>
      </w:r>
      <w:r w:rsidRPr="004526D2">
        <w:rPr>
          <w:rFonts w:ascii="Times New Roman" w:hAnsi="Times New Roman"/>
          <w:sz w:val="26"/>
          <w:szCs w:val="26"/>
          <w:lang w:eastAsia="zh-CN"/>
        </w:rPr>
        <w:t xml:space="preserve"> Самарской области муниципальной услуги по </w:t>
      </w:r>
      <w:r w:rsidRPr="004526D2">
        <w:rPr>
          <w:rFonts w:ascii="Times New Roman" w:hAnsi="Times New Roman"/>
          <w:bCs/>
          <w:sz w:val="26"/>
          <w:szCs w:val="26"/>
        </w:rPr>
        <w:t xml:space="preserve">предоставлению разрешения на отклонение от предельных </w:t>
      </w:r>
      <w:r w:rsidRPr="004526D2">
        <w:rPr>
          <w:rFonts w:ascii="Times New Roman" w:hAnsi="Times New Roman"/>
          <w:sz w:val="26"/>
          <w:szCs w:val="26"/>
          <w:lang w:eastAsia="zh-CN"/>
        </w:rPr>
        <w:t>параметров разрешенного строительства, реконструкции объекта капитального строительства (далее – муниципальная услуга).</w:t>
      </w: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>1.2. Получатели муниципальной услуги: физические лица, индивидуальные предприниматели, юридические лица (далее - заявитель).</w:t>
      </w: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6A4D5E" w:rsidRPr="004526D2" w:rsidRDefault="006A4D5E" w:rsidP="006A4D5E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6"/>
          <w:szCs w:val="26"/>
          <w:lang w:eastAsia="zh-CN"/>
        </w:rPr>
      </w:pPr>
      <w:r w:rsidRPr="004526D2">
        <w:rPr>
          <w:rFonts w:ascii="Times New Roman" w:hAnsi="Times New Roman"/>
          <w:sz w:val="26"/>
          <w:szCs w:val="26"/>
          <w:lang w:eastAsia="zh-CN"/>
        </w:rPr>
        <w:t>1.3. Информирование о предоставлении муниципальной услуги: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1.3.1. Информация о порядке предоставления муниципальной услуги размещается: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1) на информационных стендах, расположенных в помещениях Администрации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>
        <w:rPr>
          <w:rFonts w:ascii="Times New Roman" w:hAnsi="Times New Roman"/>
          <w:bCs/>
          <w:sz w:val="26"/>
          <w:szCs w:val="26"/>
        </w:rPr>
        <w:t>Красносамарское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муниципального района </w:t>
      </w:r>
      <w:r>
        <w:rPr>
          <w:rFonts w:ascii="Times New Roman" w:hAnsi="Times New Roman"/>
          <w:spacing w:val="1"/>
          <w:sz w:val="26"/>
          <w:szCs w:val="26"/>
        </w:rPr>
        <w:t>Кинельский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Самарской области (далее – Уполномоченный орган), в многофункциональном центре предоставления государственных и муниципальных услуг (далее – многофункционального центра, МФЦ);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2) на официальном сайте Уполномоченного органа в информационно-телекоммуникационной сети «</w:t>
      </w:r>
      <w:r w:rsidRPr="007C42A7">
        <w:rPr>
          <w:rFonts w:ascii="Times New Roman" w:hAnsi="Times New Roman"/>
          <w:spacing w:val="1"/>
          <w:sz w:val="26"/>
          <w:szCs w:val="26"/>
        </w:rPr>
        <w:t>Интернет»</w:t>
      </w:r>
      <w:r w:rsidRPr="007C42A7">
        <w:rPr>
          <w:rFonts w:ascii="Times New Roman" w:hAnsi="Times New Roman"/>
        </w:rPr>
        <w:t xml:space="preserve"> </w:t>
      </w:r>
      <w:r w:rsidRPr="007C42A7">
        <w:rPr>
          <w:rFonts w:ascii="Times New Roman" w:hAnsi="Times New Roman"/>
          <w:sz w:val="28"/>
        </w:rPr>
        <w:t>www.kinel.ru</w:t>
      </w:r>
      <w:r w:rsidRPr="007C42A7">
        <w:rPr>
          <w:rFonts w:ascii="Times New Roman" w:hAnsi="Times New Roman"/>
          <w:spacing w:val="1"/>
          <w:sz w:val="26"/>
          <w:szCs w:val="26"/>
        </w:rPr>
        <w:t>;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3) на Едином портале государственных и муниципальных услуг (функций) (</w:t>
      </w:r>
      <w:proofErr w:type="spellStart"/>
      <w:r w:rsidRPr="004526D2">
        <w:rPr>
          <w:rFonts w:ascii="Times New Roman" w:hAnsi="Times New Roman"/>
          <w:spacing w:val="1"/>
          <w:sz w:val="26"/>
          <w:szCs w:val="26"/>
        </w:rPr>
        <w:t>http</w:t>
      </w:r>
      <w:proofErr w:type="spellEnd"/>
      <w:r w:rsidRPr="004526D2">
        <w:rPr>
          <w:rFonts w:ascii="Times New Roman" w:hAnsi="Times New Roman"/>
          <w:spacing w:val="1"/>
          <w:sz w:val="26"/>
          <w:szCs w:val="26"/>
          <w:lang w:val="en-US"/>
        </w:rPr>
        <w:t>s</w:t>
      </w:r>
      <w:r w:rsidRPr="004526D2">
        <w:rPr>
          <w:rFonts w:ascii="Times New Roman" w:hAnsi="Times New Roman"/>
          <w:spacing w:val="1"/>
          <w:sz w:val="26"/>
          <w:szCs w:val="26"/>
        </w:rPr>
        <w:t>:// www.gosuslugi.ru/) (далее – Единый портал);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5)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МФЦ;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6) по телефону Уполномоченного органа или многофункционального центра;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7) письменно, в том числе посредством электронной почты, факсимильной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связи.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lastRenderedPageBreak/>
        <w:t>1.3.2. Консультирование по вопросам предоставления муниципальной услуги осуществляется: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1) в многофункциональных центрах при устном обращении - лично или по телефону;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2) в Уполномоченном органе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 xml:space="preserve">3) в Администрации муниципального района </w:t>
      </w:r>
      <w:r>
        <w:rPr>
          <w:rFonts w:ascii="Times New Roman" w:hAnsi="Times New Roman"/>
          <w:spacing w:val="1"/>
          <w:sz w:val="26"/>
          <w:szCs w:val="26"/>
        </w:rPr>
        <w:t>Кинельский</w:t>
      </w:r>
      <w:r w:rsidRPr="004526D2">
        <w:rPr>
          <w:rFonts w:ascii="Times New Roman" w:hAnsi="Times New Roman"/>
          <w:spacing w:val="1"/>
          <w:sz w:val="26"/>
          <w:szCs w:val="26"/>
        </w:rPr>
        <w:t xml:space="preserve"> Самарской области (Управление архитектуры и градостроительства).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1.3.3. Информация о порядке и сроках предоставления муниципальной услуги предоставляется заявителю бесплатно.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trike/>
          <w:color w:val="FFFFFF" w:themeColor="background1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Информация, размещаемая на информационных стендах и на официальном сайте Уполномоченного органа, включает сведения о муниципальной услуге, содержащиеся в пунктах 2.1, 2.3, 2.4, 2.5, 2.6, 2.8, 2.9, 2.10, 2.11, 5.1 Административного регламента.</w:t>
      </w:r>
      <w:r w:rsidRPr="004526D2">
        <w:rPr>
          <w:rFonts w:ascii="Times New Roman" w:hAnsi="Times New Roman"/>
          <w:strike/>
          <w:color w:val="FFFFFF" w:themeColor="background1"/>
          <w:spacing w:val="1"/>
          <w:sz w:val="26"/>
          <w:szCs w:val="26"/>
        </w:rPr>
        <w:t>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1.3.5.Местонахождение МФЦ: 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Самарская область, </w:t>
      </w:r>
      <w:proofErr w:type="spellStart"/>
      <w:r w:rsidRPr="007C42A7">
        <w:rPr>
          <w:rFonts w:ascii="Times New Roman" w:eastAsia="Calibri" w:hAnsi="Times New Roman"/>
          <w:sz w:val="26"/>
          <w:szCs w:val="26"/>
          <w:lang w:eastAsia="en-US"/>
        </w:rPr>
        <w:t>Кинель</w:t>
      </w:r>
      <w:proofErr w:type="spellEnd"/>
      <w:r w:rsidRPr="007C42A7">
        <w:rPr>
          <w:rFonts w:ascii="Times New Roman" w:eastAsia="Calibri" w:hAnsi="Times New Roman"/>
          <w:sz w:val="26"/>
          <w:szCs w:val="26"/>
          <w:lang w:eastAsia="en-US"/>
        </w:rPr>
        <w:t xml:space="preserve">, Ленина, 36. 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График работы МФЦ (время местное):</w:t>
      </w:r>
      <w:r w:rsidRPr="007C42A7">
        <w:t xml:space="preserve"> </w:t>
      </w:r>
      <w:proofErr w:type="spellStart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пн,вт</w:t>
      </w:r>
      <w:proofErr w:type="spellEnd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09:00–16:00; ср 13:00–20:00; </w:t>
      </w:r>
      <w:proofErr w:type="spellStart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чт</w:t>
      </w:r>
      <w:proofErr w:type="spellEnd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09:00–16:00; </w:t>
      </w:r>
      <w:proofErr w:type="spellStart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пт,сб</w:t>
      </w:r>
      <w:proofErr w:type="spellEnd"/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09:00–15:00</w:t>
      </w:r>
      <w:r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. </w:t>
      </w:r>
    </w:p>
    <w:p w:rsidR="006A4D5E" w:rsidRPr="004526D2" w:rsidRDefault="006A4D5E" w:rsidP="006A4D5E">
      <w:pPr>
        <w:tabs>
          <w:tab w:val="left" w:pos="1742"/>
        </w:tabs>
        <w:autoSpaceDE w:val="0"/>
        <w:autoSpaceDN w:val="0"/>
        <w:adjustRightInd w:val="0"/>
        <w:spacing w:after="0"/>
        <w:ind w:firstLine="73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1.3.6. Информация о местонахождении, графике работы и справочных телефонах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Уполномоченного органа</w:t>
      </w:r>
      <w:r w:rsidRPr="004526D2">
        <w:rPr>
          <w:rFonts w:ascii="Times New Roman" w:hAnsi="Times New Roman"/>
          <w:sz w:val="26"/>
          <w:szCs w:val="26"/>
        </w:rPr>
        <w:t>,  а также о порядке предоставления муниципальной услуги и перечне документов, необходимых для ее получения, размещается: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информационных стендах в помещении приема заявлений в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Уполномоченном органе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firstLine="70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 официальном сайте </w:t>
      </w:r>
      <w:r w:rsidRPr="004526D2">
        <w:rPr>
          <w:rFonts w:ascii="Times New Roman" w:hAnsi="Times New Roman"/>
          <w:spacing w:val="1"/>
          <w:sz w:val="26"/>
          <w:szCs w:val="26"/>
        </w:rPr>
        <w:t>Уполномоченного органа</w:t>
      </w:r>
      <w:r w:rsidRPr="004526D2">
        <w:rPr>
          <w:rFonts w:ascii="Times New Roman" w:hAnsi="Times New Roman"/>
          <w:sz w:val="26"/>
          <w:szCs w:val="26"/>
        </w:rPr>
        <w:t xml:space="preserve"> в сети Интернет.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6"/>
          <w:szCs w:val="26"/>
        </w:rPr>
      </w:pPr>
      <w:r w:rsidRPr="004526D2">
        <w:rPr>
          <w:rFonts w:ascii="Times New Roman" w:hAnsi="Times New Roman"/>
          <w:spacing w:val="1"/>
          <w:sz w:val="26"/>
          <w:szCs w:val="26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6A4D5E" w:rsidRPr="004526D2" w:rsidRDefault="006A4D5E" w:rsidP="006A4D5E">
      <w:pPr>
        <w:pStyle w:val="Style21"/>
        <w:widowControl/>
        <w:tabs>
          <w:tab w:val="left" w:pos="1742"/>
        </w:tabs>
        <w:spacing w:line="276" w:lineRule="auto"/>
        <w:ind w:firstLine="739"/>
        <w:rPr>
          <w:spacing w:val="1"/>
          <w:sz w:val="26"/>
          <w:szCs w:val="26"/>
        </w:rPr>
      </w:pPr>
    </w:p>
    <w:bookmarkEnd w:id="1"/>
    <w:bookmarkEnd w:id="2"/>
    <w:bookmarkEnd w:id="3"/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bCs/>
          <w:sz w:val="26"/>
          <w:szCs w:val="26"/>
        </w:rPr>
        <w:t>2. Стандарт предоставления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2.1. Наименование муниципальной услуги: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строительства».</w:t>
      </w:r>
      <w:r w:rsidRPr="004526D2">
        <w:rPr>
          <w:rFonts w:ascii="Times New Roman" w:hAnsi="Times New Roman"/>
          <w:bCs/>
          <w:sz w:val="26"/>
          <w:szCs w:val="26"/>
          <w:lang w:eastAsia="zh-CN"/>
        </w:rPr>
        <w:t xml:space="preserve">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6"/>
          <w:szCs w:val="26"/>
          <w:lang w:eastAsia="zh-CN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 xml:space="preserve">        2.1.1. Сведения о месте нахождения, контактных телефонах </w:t>
      </w:r>
      <w:r w:rsidRPr="004526D2">
        <w:rPr>
          <w:rFonts w:ascii="Times New Roman" w:hAnsi="Times New Roman"/>
          <w:sz w:val="26"/>
          <w:szCs w:val="26"/>
        </w:rPr>
        <w:br/>
        <w:t xml:space="preserve">и графике работы Администрации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>
        <w:rPr>
          <w:rFonts w:ascii="Times New Roman" w:hAnsi="Times New Roman"/>
          <w:bCs/>
          <w:sz w:val="26"/>
          <w:szCs w:val="26"/>
        </w:rPr>
        <w:t xml:space="preserve">Красносамарское </w:t>
      </w:r>
      <w:r w:rsidRPr="004526D2">
        <w:rPr>
          <w:rFonts w:ascii="Times New Roman" w:hAnsi="Times New Roman"/>
          <w:sz w:val="26"/>
          <w:szCs w:val="26"/>
        </w:rPr>
        <w:t xml:space="preserve">муниципального района </w:t>
      </w:r>
      <w:r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области, организаций, участвующих в предоставлении муниципальной услуги, многофункционального центра (далее – МФЦ):</w:t>
      </w:r>
    </w:p>
    <w:p w:rsidR="006A4D5E" w:rsidRPr="004526D2" w:rsidRDefault="006A4D5E" w:rsidP="006A4D5E">
      <w:pPr>
        <w:autoSpaceDE w:val="0"/>
        <w:autoSpaceDN w:val="0"/>
        <w:adjustRightInd w:val="0"/>
        <w:spacing w:before="120" w:after="0" w:line="340" w:lineRule="exac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Местонахождение администрации: Самарская область, </w:t>
      </w:r>
      <w:r>
        <w:rPr>
          <w:rFonts w:ascii="Times New Roman" w:eastAsia="Calibri" w:hAnsi="Times New Roman"/>
          <w:sz w:val="26"/>
          <w:szCs w:val="26"/>
          <w:lang w:eastAsia="en-US"/>
        </w:rPr>
        <w:t>Кинельский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 xml:space="preserve"> район, </w:t>
      </w:r>
      <w:r>
        <w:rPr>
          <w:rFonts w:ascii="Times New Roman" w:eastAsia="Calibri" w:hAnsi="Times New Roman"/>
          <w:sz w:val="26"/>
          <w:szCs w:val="26"/>
          <w:lang w:eastAsia="en-US"/>
        </w:rPr>
        <w:t>с. Красносамарское, ул. Кооперативная, д.19</w:t>
      </w:r>
      <w:r w:rsidRPr="004526D2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6A4D5E" w:rsidRPr="007C42A7" w:rsidRDefault="006A4D5E" w:rsidP="006A4D5E">
      <w:pPr>
        <w:spacing w:after="0" w:line="340" w:lineRule="exact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sz w:val="26"/>
          <w:szCs w:val="26"/>
          <w:lang w:eastAsia="en-US"/>
        </w:rPr>
        <w:t>График работы администрации (время местное):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Понедельник- пятница – с 08:00 – 16:00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Предпраздничные дни – с 08:00 до 15:00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Суббота, воскресенье – выходные дни</w:t>
      </w:r>
    </w:p>
    <w:p w:rsidR="006A4D5E" w:rsidRPr="007C42A7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Перерыв на обед – с 12:00 до 12:50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Справочные телефоны администрации: 8(846) 63 3 63 41.</w:t>
      </w:r>
    </w:p>
    <w:p w:rsidR="006A4D5E" w:rsidRPr="007C42A7" w:rsidRDefault="006A4D5E" w:rsidP="006A4D5E">
      <w:pPr>
        <w:ind w:firstLine="709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4526D2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Адрес электронной почты администрации: </w:t>
      </w:r>
      <w:r w:rsidRPr="007C42A7">
        <w:rPr>
          <w:rFonts w:ascii="Times New Roman" w:eastAsia="Calibri" w:hAnsi="Times New Roman"/>
          <w:color w:val="000000"/>
          <w:sz w:val="26"/>
          <w:szCs w:val="26"/>
          <w:lang w:eastAsia="en-US"/>
        </w:rPr>
        <w:t>aspkrsamarka@mail.ru</w:t>
      </w:r>
      <w:r w:rsidRPr="007C42A7">
        <w:rPr>
          <w:rFonts w:ascii="Times New Roman" w:eastAsia="Calibri" w:hAnsi="Times New Roman"/>
          <w:color w:val="000000"/>
          <w:sz w:val="26"/>
          <w:szCs w:val="26"/>
          <w:highlight w:val="yellow"/>
          <w:lang w:eastAsia="en-US"/>
        </w:rPr>
        <w:t xml:space="preserve"> </w:t>
      </w:r>
    </w:p>
    <w:p w:rsidR="006A4D5E" w:rsidRPr="004526D2" w:rsidRDefault="006A4D5E" w:rsidP="006A4D5E">
      <w:pPr>
        <w:widowControl w:val="0"/>
        <w:tabs>
          <w:tab w:val="left" w:pos="17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Местонахождение Администрации муниципального района </w:t>
      </w:r>
      <w:r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области: </w:t>
      </w:r>
      <w:r w:rsidRPr="007C42A7">
        <w:rPr>
          <w:rFonts w:ascii="Times New Roman" w:hAnsi="Times New Roman"/>
          <w:sz w:val="26"/>
          <w:szCs w:val="26"/>
        </w:rPr>
        <w:t xml:space="preserve">446433, Самарская область, г. </w:t>
      </w:r>
      <w:proofErr w:type="spellStart"/>
      <w:r w:rsidRPr="007C42A7">
        <w:rPr>
          <w:rFonts w:ascii="Times New Roman" w:hAnsi="Times New Roman"/>
          <w:sz w:val="26"/>
          <w:szCs w:val="26"/>
        </w:rPr>
        <w:t>Кинель</w:t>
      </w:r>
      <w:proofErr w:type="spellEnd"/>
      <w:r w:rsidRPr="007C42A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C42A7">
        <w:rPr>
          <w:rFonts w:ascii="Times New Roman" w:hAnsi="Times New Roman"/>
          <w:sz w:val="26"/>
          <w:szCs w:val="26"/>
        </w:rPr>
        <w:t>ул.Ленина</w:t>
      </w:r>
      <w:proofErr w:type="spellEnd"/>
      <w:r w:rsidRPr="007C42A7">
        <w:rPr>
          <w:rFonts w:ascii="Times New Roman" w:hAnsi="Times New Roman"/>
          <w:sz w:val="26"/>
          <w:szCs w:val="26"/>
        </w:rPr>
        <w:t xml:space="preserve">, 36. </w:t>
      </w:r>
    </w:p>
    <w:p w:rsidR="006A4D5E" w:rsidRDefault="006A4D5E" w:rsidP="006A4D5E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справочные телефоны: </w:t>
      </w:r>
      <w:r w:rsidRPr="007C42A7">
        <w:rPr>
          <w:rFonts w:ascii="Times New Roman" w:hAnsi="Times New Roman"/>
          <w:sz w:val="26"/>
          <w:szCs w:val="26"/>
        </w:rPr>
        <w:t>8 (84663) 21176</w:t>
      </w:r>
      <w:r>
        <w:rPr>
          <w:rFonts w:ascii="Times New Roman" w:hAnsi="Times New Roman"/>
          <w:sz w:val="26"/>
          <w:szCs w:val="26"/>
        </w:rPr>
        <w:t>.</w:t>
      </w:r>
    </w:p>
    <w:p w:rsidR="006A4D5E" w:rsidRPr="004526D2" w:rsidRDefault="006A4D5E" w:rsidP="006A4D5E">
      <w:pPr>
        <w:autoSpaceDE w:val="0"/>
        <w:autoSpaceDN w:val="0"/>
        <w:adjustRightInd w:val="0"/>
        <w:spacing w:after="0"/>
        <w:ind w:left="715"/>
        <w:rPr>
          <w:rFonts w:ascii="Times New Roman" w:hAnsi="Times New Roman"/>
          <w:bCs/>
          <w:sz w:val="26"/>
          <w:szCs w:val="26"/>
          <w:lang w:eastAsia="zh-CN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2.2. Перечень нормативных правовых актов, регулирующих предоставление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Градостроительный кодекс Российской Федерации от 29.12.2004</w:t>
      </w:r>
      <w:r w:rsidRPr="004526D2">
        <w:rPr>
          <w:rFonts w:ascii="Times New Roman" w:hAnsi="Times New Roman"/>
          <w:sz w:val="26"/>
          <w:szCs w:val="26"/>
        </w:rPr>
        <w:br/>
        <w:t>№ 190-ФЗ (с изменениями и дополнениями);</w:t>
      </w:r>
    </w:p>
    <w:p w:rsidR="006A4D5E" w:rsidRPr="004526D2" w:rsidRDefault="006A4D5E" w:rsidP="006A4D5E">
      <w:pPr>
        <w:spacing w:after="0"/>
        <w:ind w:firstLine="709"/>
        <w:jc w:val="both"/>
        <w:outlineLvl w:val="0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  <w:shd w:val="clear" w:color="auto" w:fill="FFFFFF"/>
        </w:rPr>
        <w:t>- Земельный кодекс Российской Федерации от 25 октября 2001 г. N 136-ФЗ (ЗК РФ) (с изменениями и дополнениями);</w:t>
      </w:r>
    </w:p>
    <w:p w:rsidR="006A4D5E" w:rsidRPr="004526D2" w:rsidRDefault="006A4D5E" w:rsidP="006A4D5E">
      <w:pPr>
        <w:pStyle w:val="Style26"/>
        <w:widowControl/>
        <w:spacing w:line="276" w:lineRule="auto"/>
        <w:ind w:firstLine="714"/>
        <w:rPr>
          <w:rStyle w:val="FontStyle57"/>
        </w:rPr>
      </w:pPr>
      <w:r w:rsidRPr="004526D2">
        <w:rPr>
          <w:rStyle w:val="FontStyle57"/>
        </w:rPr>
        <w:t>- Федеральный</w:t>
      </w:r>
      <w:hyperlink r:id="rId8" w:history="1">
        <w:r w:rsidRPr="004526D2">
          <w:rPr>
            <w:rStyle w:val="FontStyle57"/>
          </w:rPr>
          <w:t xml:space="preserve"> закон </w:t>
        </w:r>
      </w:hyperlink>
      <w:r w:rsidRPr="004526D2">
        <w:rPr>
          <w:rStyle w:val="FontStyle57"/>
        </w:rPr>
        <w:t>от 29.12.2004 N 191-ФЗ «О введении в действие Градостроительного кодекса Российской Федерации»;</w:t>
      </w:r>
    </w:p>
    <w:p w:rsidR="006A4D5E" w:rsidRPr="004526D2" w:rsidRDefault="006A4D5E" w:rsidP="006A4D5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iCs/>
          <w:sz w:val="26"/>
          <w:szCs w:val="26"/>
        </w:rPr>
        <w:t xml:space="preserve">- </w:t>
      </w:r>
      <w:r w:rsidRPr="004526D2">
        <w:rPr>
          <w:rFonts w:ascii="Times New Roman" w:hAnsi="Times New Roman"/>
          <w:sz w:val="26"/>
          <w:szCs w:val="26"/>
        </w:rPr>
        <w:t>Федеральный закон от 27.07.2010 № 210-ФЗ "Об организации предоставления государственных и муниципальных услуг";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- Федеральный закон от 06.10.2003 № 131-ФЗ "Об общих принципах организации местного самоуправления в Российской Федерации";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4526D2">
        <w:rPr>
          <w:rFonts w:ascii="Times New Roman" w:eastAsia="Calibri" w:hAnsi="Times New Roman"/>
          <w:sz w:val="26"/>
          <w:szCs w:val="26"/>
        </w:rPr>
        <w:t>- Федеральный закон от 27.07.2006 № 152-ФЗ "О персональных данных";</w:t>
      </w:r>
    </w:p>
    <w:p w:rsidR="006A4D5E" w:rsidRPr="004526D2" w:rsidRDefault="006A4D5E" w:rsidP="006A4D5E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Федеральный закон от 06.04.2011 № 63-ФЗ "Об электронной подписи";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постановление Правительства Российской Федерации от 25.08.2012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</w:t>
      </w:r>
      <w:r w:rsidRPr="004526D2">
        <w:rPr>
          <w:rFonts w:ascii="Times New Roman" w:hAnsi="Times New Roman"/>
          <w:sz w:val="26"/>
          <w:szCs w:val="26"/>
        </w:rPr>
        <w:br/>
        <w:t>в Правила разработки и утверждения административных регламентов предоставления государственных услуг";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постановление Правительства Российской Федерации от 26.03.2016 № 236 "О требованиях к предоставлению в электронной форме государственных и муниципальных услуг";</w:t>
      </w:r>
    </w:p>
    <w:p w:rsidR="006A4D5E" w:rsidRPr="004526D2" w:rsidRDefault="006A4D5E" w:rsidP="006A4D5E">
      <w:pPr>
        <w:pStyle w:val="Style26"/>
        <w:widowControl/>
        <w:spacing w:line="276" w:lineRule="auto"/>
        <w:ind w:firstLine="701"/>
        <w:rPr>
          <w:rStyle w:val="FontStyle57"/>
        </w:rPr>
      </w:pPr>
      <w:r w:rsidRPr="004526D2">
        <w:rPr>
          <w:rStyle w:val="FontStyle57"/>
        </w:rPr>
        <w:lastRenderedPageBreak/>
        <w:t xml:space="preserve">- </w:t>
      </w:r>
      <w:hyperlink r:id="rId9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03.10.2014 N 89-ГД «О предоставлении в Самарской области государственных и муниципальных услуг по экстерриториальному принципу»;</w:t>
      </w:r>
    </w:p>
    <w:p w:rsidR="006A4D5E" w:rsidRPr="004526D2" w:rsidRDefault="006A4D5E" w:rsidP="006A4D5E">
      <w:pPr>
        <w:pStyle w:val="Style26"/>
        <w:widowControl/>
        <w:spacing w:line="276" w:lineRule="auto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0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12.07.2006 N 90-ГД «О градостроительной деятельности на территории Самарской области»;</w:t>
      </w:r>
    </w:p>
    <w:p w:rsidR="006A4D5E" w:rsidRPr="004526D2" w:rsidRDefault="006A4D5E" w:rsidP="006A4D5E">
      <w:pPr>
        <w:pStyle w:val="Style26"/>
        <w:widowControl/>
        <w:spacing w:line="276" w:lineRule="auto"/>
        <w:jc w:val="left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1" w:history="1">
        <w:r w:rsidRPr="004526D2">
          <w:rPr>
            <w:rStyle w:val="FontStyle57"/>
          </w:rPr>
          <w:t xml:space="preserve">Закон </w:t>
        </w:r>
      </w:hyperlink>
      <w:r w:rsidRPr="004526D2">
        <w:rPr>
          <w:rStyle w:val="FontStyle57"/>
        </w:rPr>
        <w:t>Самарской области от 11.03.2005 N 94-ГД «О земле»;</w:t>
      </w:r>
    </w:p>
    <w:p w:rsidR="006A4D5E" w:rsidRPr="004526D2" w:rsidRDefault="006A4D5E" w:rsidP="006A4D5E">
      <w:pPr>
        <w:pStyle w:val="Style26"/>
        <w:widowControl/>
        <w:spacing w:line="276" w:lineRule="auto"/>
        <w:rPr>
          <w:rStyle w:val="FontStyle57"/>
        </w:rPr>
      </w:pPr>
      <w:r w:rsidRPr="004526D2">
        <w:rPr>
          <w:rStyle w:val="FontStyle57"/>
        </w:rPr>
        <w:t xml:space="preserve">- </w:t>
      </w:r>
      <w:hyperlink r:id="rId12" w:history="1">
        <w:r w:rsidRPr="004526D2">
          <w:rPr>
            <w:rStyle w:val="FontStyle57"/>
          </w:rPr>
          <w:t xml:space="preserve">Правила </w:t>
        </w:r>
      </w:hyperlink>
      <w:r w:rsidRPr="004526D2">
        <w:rPr>
          <w:rStyle w:val="FontStyle57"/>
        </w:rPr>
        <w:t xml:space="preserve">землепользования и застройки </w:t>
      </w:r>
      <w:r>
        <w:rPr>
          <w:bCs/>
          <w:sz w:val="26"/>
          <w:szCs w:val="26"/>
        </w:rPr>
        <w:t>сельского</w:t>
      </w:r>
      <w:r w:rsidRPr="004526D2">
        <w:rPr>
          <w:bCs/>
          <w:sz w:val="26"/>
          <w:szCs w:val="26"/>
        </w:rPr>
        <w:t xml:space="preserve"> поселения </w:t>
      </w:r>
      <w:r>
        <w:rPr>
          <w:bCs/>
          <w:sz w:val="26"/>
          <w:szCs w:val="26"/>
        </w:rPr>
        <w:t xml:space="preserve">Красносамарское </w:t>
      </w:r>
      <w:r w:rsidRPr="004526D2">
        <w:rPr>
          <w:rStyle w:val="FontStyle57"/>
        </w:rPr>
        <w:t xml:space="preserve">муниципального района </w:t>
      </w:r>
      <w:r>
        <w:rPr>
          <w:rStyle w:val="FontStyle57"/>
        </w:rPr>
        <w:t>Кинельский</w:t>
      </w:r>
      <w:r w:rsidRPr="004526D2">
        <w:rPr>
          <w:rStyle w:val="FontStyle57"/>
        </w:rPr>
        <w:t xml:space="preserve"> Самарской области;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- Устав </w:t>
      </w:r>
      <w:r>
        <w:rPr>
          <w:rFonts w:ascii="Times New Roman" w:hAnsi="Times New Roman"/>
          <w:bCs/>
          <w:sz w:val="26"/>
          <w:szCs w:val="26"/>
        </w:rPr>
        <w:t>сельского</w:t>
      </w:r>
      <w:r w:rsidRPr="004526D2">
        <w:rPr>
          <w:rFonts w:ascii="Times New Roman" w:hAnsi="Times New Roman"/>
          <w:bCs/>
          <w:sz w:val="26"/>
          <w:szCs w:val="26"/>
        </w:rPr>
        <w:t xml:space="preserve"> поселения </w:t>
      </w:r>
      <w:r>
        <w:rPr>
          <w:rFonts w:ascii="Times New Roman" w:hAnsi="Times New Roman"/>
          <w:bCs/>
          <w:sz w:val="26"/>
          <w:szCs w:val="26"/>
        </w:rPr>
        <w:t>Красносамарское</w:t>
      </w:r>
      <w:r w:rsidRPr="004526D2">
        <w:rPr>
          <w:rFonts w:ascii="Times New Roman" w:hAnsi="Times New Roman"/>
          <w:sz w:val="26"/>
          <w:szCs w:val="26"/>
        </w:rPr>
        <w:t xml:space="preserve"> муниципального района </w:t>
      </w:r>
      <w:r>
        <w:rPr>
          <w:rFonts w:ascii="Times New Roman" w:hAnsi="Times New Roman"/>
          <w:sz w:val="26"/>
          <w:szCs w:val="26"/>
        </w:rPr>
        <w:t>Кинельский</w:t>
      </w:r>
      <w:r w:rsidRPr="004526D2">
        <w:rPr>
          <w:rFonts w:ascii="Times New Roman" w:hAnsi="Times New Roman"/>
          <w:sz w:val="26"/>
          <w:szCs w:val="26"/>
        </w:rPr>
        <w:t xml:space="preserve"> Самарской области. 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Перечень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государственных или муниципальных служащих, работников, размещается на официальном сайте Уполномоченного органа, а также на Единый портал государственных и муниципальных услуг (www.gosuslugi.ru).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2.3. Описание результата предоставления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Результатами предоставления муниципальной услуги являются:</w:t>
      </w:r>
    </w:p>
    <w:p w:rsidR="006A4D5E" w:rsidRPr="004526D2" w:rsidRDefault="006A4D5E" w:rsidP="006A4D5E">
      <w:pPr>
        <w:pStyle w:val="a3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Постановление Уполномоченного органа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6A4D5E" w:rsidRPr="004526D2" w:rsidRDefault="006A4D5E" w:rsidP="006A4D5E">
      <w:pPr>
        <w:pStyle w:val="a3"/>
        <w:numPr>
          <w:ilvl w:val="0"/>
          <w:numId w:val="4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993"/>
        <w:jc w:val="both"/>
        <w:outlineLvl w:val="2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постановление об отказе в предоставлении муниципальной услуги (по форме, согласно приложению № 3 к настоящему Административному регламенту).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993"/>
        <w:jc w:val="both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</w:rPr>
        <w:t>2.4.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Срок предоставления муниципальной услуги, в том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числе с учетом необходимости обращения в организации,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участвующие в предоставлении муниципальной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услуги, срок приостановления предоставления муниципальной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>услуги, срок выдачи (направления) документов, являющихся результатом предоставления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2.4.1.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>Срок предоставления муниципальной услуги не может превышать 47 рабочих дней со дня регистрации заявления и документов, необходимых для предоставления муниципальной услуги.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 xml:space="preserve">2.4.2. Уполномоченный орган в течение 47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</w:t>
      </w:r>
      <w:r w:rsidRPr="004526D2">
        <w:rPr>
          <w:rFonts w:ascii="Times New Roman" w:hAnsi="Times New Roman"/>
          <w:iCs/>
          <w:sz w:val="26"/>
          <w:szCs w:val="26"/>
          <w:lang w:bidi="ru-RU"/>
        </w:rPr>
        <w:t>2.3</w:t>
      </w:r>
      <w:r w:rsidRPr="004526D2">
        <w:rPr>
          <w:rFonts w:ascii="Times New Roman" w:hAnsi="Times New Roman"/>
          <w:sz w:val="26"/>
          <w:szCs w:val="26"/>
          <w:lang w:bidi="ru-RU"/>
        </w:rPr>
        <w:t xml:space="preserve"> Административного регламента. 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  <w:lang w:bidi="ru-RU"/>
        </w:rPr>
        <w:t>2.4.3. Срок выдачи разрешения на отклонение от предельных параметров земельного участка или объекта капитального строительства не может превышать 47 рабочих дней.</w:t>
      </w:r>
    </w:p>
    <w:p w:rsidR="006A4D5E" w:rsidRPr="004526D2" w:rsidRDefault="006A4D5E" w:rsidP="006A4D5E">
      <w:pPr>
        <w:pStyle w:val="Style24"/>
        <w:widowControl/>
        <w:spacing w:line="276" w:lineRule="auto"/>
        <w:ind w:firstLine="701"/>
        <w:rPr>
          <w:rStyle w:val="FontStyle57"/>
        </w:rPr>
      </w:pPr>
      <w:r w:rsidRPr="004526D2">
        <w:rPr>
          <w:rStyle w:val="FontStyle57"/>
        </w:rPr>
        <w:lastRenderedPageBreak/>
        <w:t xml:space="preserve">В указанный срок не входит время организации и проведение публичных слушаний по вопросу предоставления разрешения на </w:t>
      </w:r>
      <w:r w:rsidRPr="004526D2">
        <w:rPr>
          <w:sz w:val="26"/>
          <w:szCs w:val="26"/>
        </w:rPr>
        <w:t>отклонение от предельных параметров</w:t>
      </w:r>
      <w:r w:rsidRPr="004526D2">
        <w:rPr>
          <w:rStyle w:val="FontStyle57"/>
        </w:rPr>
        <w:t xml:space="preserve"> (далее – публичные слушания).</w:t>
      </w:r>
    </w:p>
    <w:p w:rsidR="006A4D5E" w:rsidRPr="004526D2" w:rsidRDefault="006A4D5E" w:rsidP="006A4D5E">
      <w:pPr>
        <w:pStyle w:val="Style24"/>
        <w:widowControl/>
        <w:spacing w:line="276" w:lineRule="auto"/>
        <w:ind w:firstLine="706"/>
        <w:rPr>
          <w:rStyle w:val="FontStyle57"/>
          <w:bCs/>
        </w:rPr>
      </w:pPr>
      <w:r w:rsidRPr="004526D2">
        <w:rPr>
          <w:rStyle w:val="FontStyle57"/>
        </w:rPr>
        <w:t>2.4.4. Порядок организации и проведения публичных слушаний определяется решением Собрания представителей «</w:t>
      </w:r>
      <w:r w:rsidRPr="004526D2">
        <w:rPr>
          <w:bCs/>
          <w:sz w:val="26"/>
          <w:szCs w:val="26"/>
        </w:rPr>
        <w:t xml:space="preserve">Об утверждении Порядка организации и проведения публичных слушаний по вопросам градостроительной деятельности в </w:t>
      </w:r>
      <w:r>
        <w:rPr>
          <w:bCs/>
          <w:sz w:val="26"/>
          <w:szCs w:val="26"/>
        </w:rPr>
        <w:t>сельского поселения Красносамарское</w:t>
      </w:r>
      <w:r w:rsidRPr="004526D2">
        <w:rPr>
          <w:sz w:val="26"/>
          <w:szCs w:val="26"/>
        </w:rPr>
        <w:t xml:space="preserve"> </w:t>
      </w:r>
      <w:r w:rsidRPr="004526D2">
        <w:rPr>
          <w:bCs/>
          <w:sz w:val="26"/>
          <w:szCs w:val="26"/>
        </w:rPr>
        <w:t xml:space="preserve">муниципального района </w:t>
      </w:r>
      <w:r>
        <w:rPr>
          <w:bCs/>
          <w:sz w:val="26"/>
          <w:szCs w:val="26"/>
        </w:rPr>
        <w:t>Кинельский</w:t>
      </w:r>
      <w:r w:rsidRPr="004526D2">
        <w:rPr>
          <w:bCs/>
          <w:sz w:val="26"/>
          <w:szCs w:val="26"/>
        </w:rPr>
        <w:t xml:space="preserve"> Самарской области»</w:t>
      </w:r>
      <w:r w:rsidRPr="004526D2">
        <w:rPr>
          <w:rStyle w:val="FontStyle57"/>
        </w:rPr>
        <w:t>,  с учетом положений</w:t>
      </w:r>
      <w:hyperlink r:id="rId13" w:history="1">
        <w:r w:rsidRPr="004526D2">
          <w:rPr>
            <w:rStyle w:val="FontStyle57"/>
          </w:rPr>
          <w:t xml:space="preserve"> статьи 40 </w:t>
        </w:r>
      </w:hyperlink>
      <w:r w:rsidRPr="004526D2">
        <w:rPr>
          <w:rStyle w:val="FontStyle57"/>
        </w:rPr>
        <w:t>Градостроительного кодекса Российской Федерации.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составляет 25 дней.</w:t>
      </w:r>
    </w:p>
    <w:p w:rsidR="006A4D5E" w:rsidRPr="004526D2" w:rsidRDefault="006A4D5E" w:rsidP="006A4D5E">
      <w:pPr>
        <w:pStyle w:val="Style26"/>
        <w:widowControl/>
        <w:spacing w:line="276" w:lineRule="auto"/>
        <w:ind w:firstLine="710"/>
        <w:rPr>
          <w:rStyle w:val="FontStyle57"/>
        </w:rPr>
      </w:pPr>
      <w:r w:rsidRPr="004526D2">
        <w:rPr>
          <w:rStyle w:val="FontStyle57"/>
        </w:rPr>
        <w:t xml:space="preserve">Сообщения о проведении публичных слушаний по вопросу предоставления разрешения на </w:t>
      </w:r>
      <w:r w:rsidRPr="004526D2">
        <w:rPr>
          <w:sz w:val="26"/>
          <w:szCs w:val="26"/>
        </w:rPr>
        <w:t>отклонение от предельных параметров</w:t>
      </w:r>
      <w:r w:rsidRPr="004526D2">
        <w:rPr>
          <w:rStyle w:val="FontStyle57"/>
        </w:rPr>
        <w:t xml:space="preserve"> направляются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Указанные сообщения направляются с уведомлением либо с вручением лично под роспись не позднее 10 дней со дня поступления заявления о предоставлении разрешения.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2.4.4. Приостановление срока предоставления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 не предусмотрено.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2.4.5. Выдача документа, являющегося результатом предоставления муниципальной услуги в Уполномоченном органе, МФЦ осуществляется в день обращения заявителя за результатом предоставления муниципальной услуги.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Направление документа, являющегося результатом предоставления муниципальной услуги в форме электронного документа, осуществляется в день оформления и регистрации результата предоставления муниципальной услуги.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которые являются необходимыми и обязательными для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предоставления муниципальных услуг, подлежащих представлению заявителем, способы их получения заявителем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2.5.1.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>Для получения муниципальной услуги заявитель представляет следующие документы: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документ, удостоверяющий личность;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2) документ, удостоверяющий полномочия представителя заявителя, в случае обращения за предоставлением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 представителя заявителя (за исключением законных представителей физических лиц);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 заявление: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- в электронной форме (заполняется посредством внесения соответствующих сведений в интерактивную форму заявления).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 6 апреля 2011 г. № 63-ФЗ «Об электронной подписи» (далее – Федеральный закон № 63-ФЗ).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2.5.2. Заявление и прилагаемые документы могут быть представлены (направлены) заявителем одним из следующих способов: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лично или посредством почтового отправления в орган уполномоченный орган;</w:t>
      </w:r>
    </w:p>
    <w:p w:rsidR="006A4D5E" w:rsidRPr="004526D2" w:rsidRDefault="006A4D5E" w:rsidP="006A4D5E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через МФЦ;</w:t>
      </w:r>
    </w:p>
    <w:p w:rsidR="006A4D5E" w:rsidRPr="004526D2" w:rsidRDefault="006A4D5E" w:rsidP="006A4D5E">
      <w:pPr>
        <w:pStyle w:val="a3"/>
        <w:numPr>
          <w:ilvl w:val="0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через Единый портал.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2.5.3. Запрещается требовать от заявителя: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от 27 июля 2010 г. № 210-ФЗ «Об организации предоставления государственных и муниципальных услуг» (далее – Федеральный закон № 210-ФЗ);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2.6.1. Получаются в рамках межведомственного взаимодействия: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картографии;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6A4D5E" w:rsidRPr="004526D2" w:rsidRDefault="006A4D5E" w:rsidP="006A4D5E">
      <w:pPr>
        <w:pStyle w:val="a3"/>
        <w:numPr>
          <w:ilvl w:val="0"/>
          <w:numId w:val="2"/>
        </w:numPr>
        <w:tabs>
          <w:tab w:val="left" w:pos="1134"/>
        </w:tabs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2.6.2. Заявитель вправе предоставить документы (сведения), указанные в пункте 2.6.1.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2.6.3.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Уполномоченным органом документов и сведений не может являться основанием для отказа в предоставлении муниципальной услуги.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A4B08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i/>
          <w:sz w:val="26"/>
          <w:szCs w:val="26"/>
        </w:rPr>
      </w:pPr>
      <w:r w:rsidRPr="004A4B08">
        <w:rPr>
          <w:rFonts w:ascii="Times New Roman" w:hAnsi="Times New Roman"/>
          <w:b/>
          <w:sz w:val="26"/>
          <w:szCs w:val="26"/>
        </w:rPr>
        <w:t>2.7. Исчерпывающий перечень оснований для отказа в приеме документов, необходимых для предоставления</w:t>
      </w:r>
      <w:r w:rsidRPr="004A4B08">
        <w:rPr>
          <w:b/>
          <w:sz w:val="26"/>
          <w:szCs w:val="26"/>
        </w:rPr>
        <w:t xml:space="preserve"> </w:t>
      </w:r>
      <w:r w:rsidRPr="004A4B08">
        <w:rPr>
          <w:rFonts w:ascii="Times New Roman" w:hAnsi="Times New Roman"/>
          <w:b/>
          <w:sz w:val="26"/>
          <w:szCs w:val="26"/>
        </w:rPr>
        <w:t xml:space="preserve">муниципальной услуги </w:t>
      </w:r>
    </w:p>
    <w:p w:rsidR="006A4D5E" w:rsidRPr="004A4B08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</w:t>
      </w:r>
      <w:r w:rsidRPr="004526D2">
        <w:rPr>
          <w:rFonts w:ascii="Times New Roman" w:hAnsi="Times New Roman"/>
          <w:sz w:val="26"/>
          <w:szCs w:val="26"/>
        </w:rPr>
        <w:tab/>
      </w:r>
      <w:r w:rsidRPr="004526D2">
        <w:rPr>
          <w:rFonts w:ascii="Times New Roman" w:hAnsi="Times New Roman"/>
          <w:sz w:val="26"/>
          <w:szCs w:val="26"/>
          <w:lang w:bidi="ru-RU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4526D2">
        <w:rPr>
          <w:rFonts w:ascii="Times New Roman" w:hAnsi="Times New Roman"/>
          <w:sz w:val="26"/>
          <w:szCs w:val="26"/>
        </w:rPr>
        <w:t>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</w:t>
      </w:r>
      <w:r w:rsidRPr="004526D2">
        <w:rPr>
          <w:rFonts w:ascii="Times New Roman" w:hAnsi="Times New Roman"/>
          <w:sz w:val="26"/>
          <w:szCs w:val="26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</w:t>
      </w:r>
      <w:r w:rsidRPr="004526D2">
        <w:rPr>
          <w:rFonts w:ascii="Times New Roman" w:hAnsi="Times New Roman"/>
          <w:sz w:val="26"/>
          <w:szCs w:val="26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</w:t>
      </w:r>
      <w:r w:rsidRPr="004526D2">
        <w:rPr>
          <w:rFonts w:ascii="Times New Roman" w:hAnsi="Times New Roman"/>
          <w:sz w:val="26"/>
          <w:szCs w:val="26"/>
        </w:rPr>
        <w:tab/>
        <w:t>подача заявления (запроса) от имени заявителя не уполномоченным на то лицом;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</w:t>
      </w:r>
      <w:r w:rsidRPr="004526D2">
        <w:rPr>
          <w:rFonts w:ascii="Times New Roman" w:hAnsi="Times New Roman"/>
          <w:sz w:val="26"/>
          <w:szCs w:val="26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</w:t>
      </w:r>
      <w:r w:rsidRPr="004526D2">
        <w:rPr>
          <w:rFonts w:ascii="Times New Roman" w:hAnsi="Times New Roman"/>
          <w:sz w:val="26"/>
          <w:szCs w:val="26"/>
        </w:rPr>
        <w:tab/>
        <w:t>неполное, некорректное заполнение полей в форме заявления, в том числе в интерактивной форме заявления на Едином портале;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</w:t>
      </w:r>
      <w:r w:rsidRPr="004526D2">
        <w:rPr>
          <w:rFonts w:ascii="Times New Roman" w:hAnsi="Times New Roman"/>
          <w:sz w:val="26"/>
          <w:szCs w:val="26"/>
        </w:rPr>
        <w:tab/>
        <w:t>электронные документы не соответствуют требованиям к форматам их предоставления и (или) не читаются;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8)</w:t>
      </w:r>
      <w:r w:rsidRPr="004526D2">
        <w:rPr>
          <w:rFonts w:ascii="Times New Roman" w:hAnsi="Times New Roman"/>
          <w:sz w:val="26"/>
          <w:szCs w:val="26"/>
        </w:rPr>
        <w:tab/>
        <w:t>несоблюдение установленных статьей 11 Федерального закона № 63-ФЗ условий признания действительности, усиленной квалифицированной электронной подписи».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2.8.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>Исчерпывающий перечень оснований для приостановления или отказа в предоставлении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2.8.1. Основания для приостановления предоставления муниципальной услуги отсутствуют.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2.8.2. Основания для отказа в предоставлении муниципальной услуги: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несоответствие испрашиваемого отклонения от предельных параметров разрешенного строительства, реконструкции объекта капитального строительства санитарно-гигиеническим и противопожарным нормам, а также требованиям технических регламентов;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 сведения, указанные в заявлении, не подтверждены сведениями, полученными в рамках межведомственного взаимодействия;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 наличие рекомендаций Комиссии по подготовке проекта правил землепользования и застройки (далее –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 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 несоответствие вида разрешенного использования земельного участка либо объекта капитального строительства градостроительному регламенту, установленному правилами землепользования и застройки соответствующего муниципального образования;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 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8) запрашиваемое отклонение не соответствует ограничениям использования объектов недвижимости, установленным на </w:t>
      </w:r>
      <w:proofErr w:type="spellStart"/>
      <w:r w:rsidRPr="004526D2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4526D2">
        <w:rPr>
          <w:rFonts w:ascii="Times New Roman" w:hAnsi="Times New Roman"/>
          <w:sz w:val="26"/>
          <w:szCs w:val="26"/>
        </w:rPr>
        <w:t xml:space="preserve"> территории (при наличии </w:t>
      </w:r>
      <w:proofErr w:type="spellStart"/>
      <w:r w:rsidRPr="004526D2">
        <w:rPr>
          <w:rFonts w:ascii="Times New Roman" w:hAnsi="Times New Roman"/>
          <w:sz w:val="26"/>
          <w:szCs w:val="26"/>
        </w:rPr>
        <w:t>приаэродромные</w:t>
      </w:r>
      <w:proofErr w:type="spellEnd"/>
      <w:r w:rsidRPr="004526D2">
        <w:rPr>
          <w:rFonts w:ascii="Times New Roman" w:hAnsi="Times New Roman"/>
          <w:sz w:val="26"/>
          <w:szCs w:val="26"/>
        </w:rPr>
        <w:t xml:space="preserve"> территории);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9) запрашиваемое разрешение на отклонение от предельных параметров разрешенного строительства, реконструкции объекта капитального строительства, 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10) запрошено разрешение на отклонение от предельных параметров разрешенного строительства, реконструкции объектов капитального 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</w:t>
      </w:r>
      <w:r w:rsidRPr="004526D2">
        <w:rPr>
          <w:rFonts w:ascii="Times New Roman" w:hAnsi="Times New Roman"/>
          <w:sz w:val="26"/>
          <w:szCs w:val="26"/>
        </w:rPr>
        <w:lastRenderedPageBreak/>
        <w:t>строительства в границах территорий исторических поселений федерального или регионального значения;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11) 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 в отношении земельного участка, на котором расположена такая постройка, или в отношении объекта капитального строительства, являющегося такой постройкой.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8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Муниципальная услуга предоставляется заявителям бесплатно.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 Максимальный срок ожидания в очереди при подаче запроса о предоставлении муниципальной услуги, 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2.9.1. Время ожидания при подаче заявления на получение муниципальной услуги - не более 15 минут.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2.9.2. При получении результата предоставления услуги максимальный срок ожидания в очереди не должен превышать 15 минут.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:rsidR="006A4D5E" w:rsidRPr="004526D2" w:rsidRDefault="006A4D5E" w:rsidP="006A4D5E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2.10.3. При направлении заявления посредством Единого портала заявитель в день подачи заявления получает в личном кабинете Единого портала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2.11. Требования к помещениям, в которых предоставляются </w:t>
      </w: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муниципальные услуги, к залу ожидания, местам для заполнения запросов о предоставлении  муниципальной услуги, информационным стендам с образцами их заполнения и перечнем документов, необходимых для предоставления </w:t>
      </w: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2.11.1. 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6A4D5E" w:rsidRPr="004526D2" w:rsidRDefault="006A4D5E" w:rsidP="006A4D5E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A4D5E" w:rsidRPr="004526D2" w:rsidRDefault="006A4D5E" w:rsidP="006A4D5E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Обеспечивается беспрепятственный доступ инвалидов к месту предоставления муниципальной услуги.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2.11.2.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5) допуск </w:t>
      </w:r>
      <w:proofErr w:type="spellStart"/>
      <w:r w:rsidRPr="004526D2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4526D2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4526D2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4526D2">
        <w:rPr>
          <w:rFonts w:ascii="Times New Roman" w:hAnsi="Times New Roman"/>
          <w:sz w:val="26"/>
          <w:szCs w:val="26"/>
        </w:rPr>
        <w:t>;</w:t>
      </w:r>
    </w:p>
    <w:p w:rsidR="006A4D5E" w:rsidRPr="004526D2" w:rsidRDefault="006A4D5E" w:rsidP="006A4D5E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427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 Показатели доступности и качества муниципальной услуги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2.12.1. Показателями доступности предоставления муниципальной услуги являются: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Уполномоченного органа, на Едином портале;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оказание помощи инвалидам в преодолении барьеров, мешающих получению ими услуг наравне с другими лицами.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2.12.2. Показателями качества предоставления муниципальной услуги являются: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соблюдение сроков приема и рассмотрения документов; 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соблюдение срока получения результата муниципальной услуги;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отсутствие обоснованных жалоб на нарушения Административного регламента, совершенные работниками Уполномоченного органа; </w:t>
      </w:r>
    </w:p>
    <w:p w:rsidR="006A4D5E" w:rsidRPr="004526D2" w:rsidRDefault="006A4D5E" w:rsidP="006A4D5E">
      <w:pPr>
        <w:pStyle w:val="a3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количество взаимодействий заявителя с должностными лицами (без учета консультаций).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терминальных устройств. 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2.12.3.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в МФЦ.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2.16.</w:t>
      </w:r>
      <w:r w:rsidRPr="004526D2">
        <w:rPr>
          <w:rFonts w:ascii="Times New Roman" w:hAnsi="Times New Roman"/>
          <w:sz w:val="26"/>
          <w:szCs w:val="26"/>
          <w:lang w:val="en-US"/>
        </w:rPr>
        <w:t> </w:t>
      </w:r>
      <w:r w:rsidRPr="004526D2">
        <w:rPr>
          <w:rFonts w:ascii="Times New Roman" w:hAnsi="Times New Roman"/>
          <w:sz w:val="26"/>
          <w:szCs w:val="26"/>
        </w:rPr>
        <w:t xml:space="preserve">Иные требования, в том числе учитывающие особенности 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предоставления муниципальной услуги в электронной форме</w:t>
      </w:r>
    </w:p>
    <w:p w:rsidR="006A4D5E" w:rsidRPr="004526D2" w:rsidRDefault="006A4D5E" w:rsidP="006A4D5E">
      <w:pPr>
        <w:spacing w:after="0" w:line="240" w:lineRule="auto"/>
        <w:ind w:right="-1" w:firstLine="427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2.16.1. При предоставлении</w:t>
      </w:r>
      <w:r w:rsidRPr="004526D2">
        <w:rPr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муниципальной услуги в электронной форме заявитель вправе: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а) получить информацию о порядке и сроках предоставления муниципальной услуги, размещенную на Едином портале;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б)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в) получить сведения о ходе выполнения заявлений о предоставлении муниципальной услуги, поданных в электронной форме;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г) осуществить оценку качества предоставления муниципальной услуги;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д) получить результат предоставления муниципальной услуги в форме электронного документа;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е) подать жалобу на решение и действие (бездействие) Уполномоченного органа, а также его должностных лиц, муниципальных служащих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муниципальных услуг органами, предоставляющими муниципальные услуги, их должностными лицами, государственными и муниципальными служащими.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2.16.2. Формирование заявления осуществляется посредством заполнения интерактивной формы заявления на Едином портале без необходимости дополнительной подачи заявления в иной форме.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b/>
          <w:bCs/>
          <w:sz w:val="26"/>
          <w:szCs w:val="26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3.1. Описание последовательности действий при предоставлении </w:t>
      </w:r>
      <w:r w:rsidRPr="004526D2">
        <w:rPr>
          <w:rFonts w:ascii="Times New Roman" w:hAnsi="Times New Roman"/>
          <w:sz w:val="26"/>
          <w:szCs w:val="26"/>
        </w:rPr>
        <w:br/>
        <w:t>муниципальной услуги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процедуры: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1)</w:t>
      </w:r>
      <w:r w:rsidRPr="004526D2">
        <w:rPr>
          <w:rFonts w:ascii="Times New Roman" w:hAnsi="Times New Roman"/>
          <w:sz w:val="26"/>
          <w:szCs w:val="26"/>
        </w:rPr>
        <w:tab/>
        <w:t>проверка документов и регистрация заявления;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2)</w:t>
      </w:r>
      <w:r w:rsidRPr="004526D2">
        <w:rPr>
          <w:rFonts w:ascii="Times New Roman" w:hAnsi="Times New Roman"/>
          <w:sz w:val="26"/>
          <w:szCs w:val="26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3)</w:t>
      </w:r>
      <w:r w:rsidRPr="004526D2">
        <w:rPr>
          <w:rFonts w:ascii="Times New Roman" w:hAnsi="Times New Roman"/>
          <w:sz w:val="26"/>
          <w:szCs w:val="26"/>
        </w:rPr>
        <w:tab/>
        <w:t>рассмотрение документов и сведений;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4)</w:t>
      </w:r>
      <w:r w:rsidRPr="004526D2">
        <w:rPr>
          <w:rFonts w:ascii="Times New Roman" w:hAnsi="Times New Roman"/>
          <w:sz w:val="26"/>
          <w:szCs w:val="26"/>
        </w:rPr>
        <w:tab/>
        <w:t>организация и проведение публичных слушаний или общественных обсуждений;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5)</w:t>
      </w:r>
      <w:r w:rsidRPr="004526D2">
        <w:rPr>
          <w:rFonts w:ascii="Times New Roman" w:hAnsi="Times New Roman"/>
          <w:sz w:val="26"/>
          <w:szCs w:val="26"/>
        </w:rPr>
        <w:tab/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6)</w:t>
      </w:r>
      <w:r w:rsidRPr="004526D2">
        <w:rPr>
          <w:rFonts w:ascii="Times New Roman" w:hAnsi="Times New Roman"/>
          <w:sz w:val="26"/>
          <w:szCs w:val="26"/>
        </w:rPr>
        <w:tab/>
        <w:t>принятие решения о предоставлении услуги;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7)</w:t>
      </w:r>
      <w:r w:rsidRPr="004526D2">
        <w:rPr>
          <w:rFonts w:ascii="Times New Roman" w:hAnsi="Times New Roman"/>
          <w:sz w:val="26"/>
          <w:szCs w:val="26"/>
        </w:rPr>
        <w:tab/>
        <w:t>выдача (направление) заявителю результата муниципальной услуги.</w:t>
      </w:r>
    </w:p>
    <w:p w:rsidR="006A4D5E" w:rsidRPr="004526D2" w:rsidRDefault="006A4D5E" w:rsidP="006A4D5E">
      <w:pPr>
        <w:pStyle w:val="ConsPlusNonformat"/>
        <w:ind w:right="-1" w:firstLine="709"/>
        <w:rPr>
          <w:rFonts w:ascii="Times New Roman" w:hAnsi="Times New Roman" w:cs="Times New Roman"/>
          <w:sz w:val="26"/>
          <w:szCs w:val="26"/>
        </w:rPr>
      </w:pPr>
      <w:r w:rsidRPr="004526D2">
        <w:rPr>
          <w:rFonts w:ascii="Times New Roman" w:hAnsi="Times New Roman" w:cs="Times New Roman"/>
          <w:sz w:val="26"/>
          <w:szCs w:val="26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6A4D5E" w:rsidRPr="004526D2" w:rsidRDefault="006A4D5E" w:rsidP="006A4D5E">
      <w:pPr>
        <w:pStyle w:val="ConsPlusNonformat"/>
        <w:ind w:right="-1"/>
        <w:rPr>
          <w:rFonts w:ascii="Times New Roman" w:hAnsi="Times New Roman" w:cs="Times New Roman"/>
          <w:b/>
          <w:sz w:val="26"/>
          <w:szCs w:val="26"/>
        </w:rPr>
      </w:pPr>
    </w:p>
    <w:p w:rsidR="006A4D5E" w:rsidRPr="007C42A7" w:rsidRDefault="006A4D5E" w:rsidP="006A4D5E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br w:type="page"/>
      </w:r>
    </w:p>
    <w:p w:rsidR="006A4D5E" w:rsidRPr="004526D2" w:rsidRDefault="006A4D5E" w:rsidP="006A4D5E">
      <w:pPr>
        <w:pStyle w:val="20"/>
        <w:shd w:val="clear" w:color="auto" w:fill="auto"/>
        <w:tabs>
          <w:tab w:val="left" w:leader="underscore" w:pos="9955"/>
        </w:tabs>
        <w:spacing w:before="0" w:line="322" w:lineRule="exact"/>
        <w:ind w:left="768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lastRenderedPageBreak/>
        <w:t xml:space="preserve">Приложение </w:t>
      </w:r>
      <w:r w:rsidRPr="004526D2">
        <w:rPr>
          <w:color w:val="000000"/>
          <w:sz w:val="26"/>
          <w:szCs w:val="26"/>
          <w:lang w:bidi="ru-RU"/>
        </w:rPr>
        <w:t xml:space="preserve">№ 1 </w:t>
      </w:r>
    </w:p>
    <w:p w:rsidR="006A4D5E" w:rsidRPr="004526D2" w:rsidRDefault="006A4D5E" w:rsidP="006A4D5E">
      <w:pPr>
        <w:pStyle w:val="20"/>
        <w:shd w:val="clear" w:color="auto" w:fill="auto"/>
        <w:spacing w:before="0" w:after="600" w:line="322" w:lineRule="exact"/>
        <w:ind w:left="5520"/>
        <w:jc w:val="right"/>
        <w:rPr>
          <w:sz w:val="26"/>
          <w:szCs w:val="26"/>
        </w:rPr>
      </w:pPr>
      <w:r w:rsidRPr="004526D2">
        <w:rPr>
          <w:color w:val="000000"/>
          <w:sz w:val="26"/>
          <w:szCs w:val="26"/>
          <w:lang w:bidi="ru-RU"/>
        </w:rPr>
        <w:t>к Административному регламенту по предоставлению муниципальной услуги «</w:t>
      </w:r>
      <w:r w:rsidRPr="007C42A7">
        <w:rPr>
          <w:color w:val="000000"/>
          <w:sz w:val="26"/>
          <w:szCs w:val="26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4526D2">
        <w:rPr>
          <w:color w:val="000000"/>
          <w:sz w:val="26"/>
          <w:szCs w:val="26"/>
          <w:lang w:bidi="ru-RU"/>
        </w:rPr>
        <w:t>»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left="411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В  </w:t>
      </w:r>
    </w:p>
    <w:p w:rsidR="006A4D5E" w:rsidRPr="004526D2" w:rsidRDefault="006A4D5E" w:rsidP="006A4D5E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(наименование органа местного самоуправления</w:t>
      </w:r>
    </w:p>
    <w:p w:rsidR="006A4D5E" w:rsidRPr="004526D2" w:rsidRDefault="006A4D5E" w:rsidP="006A4D5E">
      <w:pP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</w:p>
    <w:p w:rsidR="006A4D5E" w:rsidRPr="004526D2" w:rsidRDefault="006A4D5E" w:rsidP="006A4D5E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муниципального образования)</w:t>
      </w:r>
    </w:p>
    <w:p w:rsidR="006A4D5E" w:rsidRPr="004526D2" w:rsidRDefault="006A4D5E" w:rsidP="006A4D5E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pacing w:val="-7"/>
          <w:sz w:val="26"/>
          <w:szCs w:val="26"/>
        </w:rPr>
        <w:t>от</w:t>
      </w:r>
      <w:r w:rsidRPr="004526D2">
        <w:rPr>
          <w:rFonts w:ascii="Times New Roman" w:hAnsi="Times New Roman"/>
          <w:sz w:val="26"/>
          <w:szCs w:val="26"/>
        </w:rPr>
        <w:t xml:space="preserve">_______________________________________ </w:t>
      </w:r>
    </w:p>
    <w:p w:rsidR="006A4D5E" w:rsidRPr="004526D2" w:rsidRDefault="006A4D5E" w:rsidP="006A4D5E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6"/>
          <w:szCs w:val="26"/>
        </w:rPr>
      </w:pPr>
      <w:r w:rsidRPr="004526D2">
        <w:rPr>
          <w:rFonts w:ascii="Times New Roman" w:hAnsi="Times New Roman"/>
          <w:i/>
          <w:spacing w:val="-3"/>
          <w:sz w:val="26"/>
          <w:szCs w:val="26"/>
        </w:rPr>
        <w:t>(для заявителя юридического лица -  полное наименование, организационно-правовая форма, сведения о государственной регистрации, место нахождения, контактная информация: телефон,</w:t>
      </w:r>
      <w:r w:rsidRPr="004526D2">
        <w:rPr>
          <w:i/>
          <w:sz w:val="26"/>
          <w:szCs w:val="26"/>
        </w:rPr>
        <w:t xml:space="preserve"> </w:t>
      </w:r>
      <w:r w:rsidRPr="004526D2">
        <w:rPr>
          <w:rFonts w:ascii="Times New Roman" w:hAnsi="Times New Roman"/>
          <w:i/>
          <w:spacing w:val="-3"/>
          <w:sz w:val="26"/>
          <w:szCs w:val="26"/>
        </w:rPr>
        <w:t>эл. почта;</w:t>
      </w:r>
    </w:p>
    <w:p w:rsidR="006A4D5E" w:rsidRPr="004526D2" w:rsidRDefault="006A4D5E" w:rsidP="006A4D5E">
      <w:pPr>
        <w:shd w:val="clear" w:color="auto" w:fill="FFFFFF"/>
        <w:spacing w:after="0" w:line="240" w:lineRule="auto"/>
        <w:ind w:left="4111"/>
        <w:jc w:val="both"/>
        <w:rPr>
          <w:rFonts w:ascii="Times New Roman" w:hAnsi="Times New Roman"/>
          <w:i/>
          <w:spacing w:val="-3"/>
          <w:sz w:val="26"/>
          <w:szCs w:val="26"/>
        </w:rPr>
      </w:pPr>
      <w:r w:rsidRPr="004526D2">
        <w:rPr>
          <w:rFonts w:ascii="Times New Roman" w:hAnsi="Times New Roman"/>
          <w:i/>
          <w:spacing w:val="-3"/>
          <w:sz w:val="26"/>
          <w:szCs w:val="26"/>
        </w:rPr>
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</w:r>
      <w:r w:rsidRPr="004526D2">
        <w:rPr>
          <w:rFonts w:ascii="Times New Roman" w:hAnsi="Times New Roman"/>
          <w:i/>
          <w:spacing w:val="-7"/>
          <w:sz w:val="26"/>
          <w:szCs w:val="26"/>
        </w:rPr>
        <w:t>)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Заявление</w:t>
      </w:r>
    </w:p>
    <w:p w:rsidR="006A4D5E" w:rsidRPr="004526D2" w:rsidRDefault="006A4D5E" w:rsidP="006A4D5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26D2">
        <w:rPr>
          <w:rFonts w:ascii="Times New Roman" w:hAnsi="Times New Roman"/>
          <w:b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Прошу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4526D2">
        <w:rPr>
          <w:rFonts w:ascii="Times New Roman" w:hAnsi="Times New Roman" w:cs="Times New Roman"/>
          <w:i/>
          <w:sz w:val="26"/>
          <w:szCs w:val="26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наличии). Сведения об объекте капитального строительства: кадастровый номер, площадь, этажность, назначение.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Параметры планируемых к размещению объектов капитального строительства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Обоснование запрашиваемого отклонения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К заявлению прилагаются следующие документы: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(указывается перечень прилагаемых документов)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Результат предоставления муниципальной услуги, прошу предоставить:</w:t>
      </w:r>
    </w:p>
    <w:p w:rsidR="006A4D5E" w:rsidRPr="004526D2" w:rsidRDefault="006A4D5E" w:rsidP="006A4D5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4526D2">
        <w:rPr>
          <w:rFonts w:ascii="Times New Roman" w:hAnsi="Times New Roman"/>
          <w:i/>
          <w:color w:val="000000"/>
          <w:sz w:val="26"/>
          <w:szCs w:val="26"/>
        </w:rPr>
        <w:t>(указать способ получения результата предоставления муниципальной услуги).</w:t>
      </w:r>
    </w:p>
    <w:tbl>
      <w:tblPr>
        <w:tblW w:w="9977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681"/>
      </w:tblGrid>
      <w:tr w:rsidR="006A4D5E" w:rsidRPr="004526D2" w:rsidTr="00ED773E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4D5E" w:rsidRPr="004526D2" w:rsidTr="00ED773E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6D2">
              <w:rPr>
                <w:rFonts w:ascii="Times New Roman" w:hAnsi="Times New Roman"/>
                <w:sz w:val="26"/>
                <w:szCs w:val="26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6A4D5E" w:rsidRPr="004526D2" w:rsidRDefault="006A4D5E" w:rsidP="00ED773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4526D2">
        <w:rPr>
          <w:rFonts w:ascii="Times New Roman" w:hAnsi="Times New Roman"/>
          <w:color w:val="000000"/>
          <w:spacing w:val="-6"/>
          <w:sz w:val="26"/>
          <w:szCs w:val="26"/>
        </w:rPr>
        <w:br w:type="page"/>
      </w:r>
    </w:p>
    <w:p w:rsidR="006A4D5E" w:rsidRPr="00C61041" w:rsidRDefault="006A4D5E" w:rsidP="006A4D5E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C61041">
        <w:rPr>
          <w:rFonts w:ascii="Times New Roman" w:hAnsi="Times New Roman"/>
          <w:color w:val="000000"/>
          <w:spacing w:val="-6"/>
          <w:sz w:val="24"/>
          <w:szCs w:val="24"/>
        </w:rPr>
        <w:lastRenderedPageBreak/>
        <w:t>Приложение № 2</w:t>
      </w:r>
    </w:p>
    <w:p w:rsidR="006A4D5E" w:rsidRPr="00C61041" w:rsidRDefault="006A4D5E" w:rsidP="006A4D5E">
      <w:pPr>
        <w:pStyle w:val="20"/>
        <w:shd w:val="clear" w:color="auto" w:fill="auto"/>
        <w:spacing w:before="0" w:after="600" w:line="322" w:lineRule="exact"/>
        <w:ind w:left="5520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 xml:space="preserve">к Административному регламенту по предоставлению муниципальной услуги </w:t>
      </w:r>
      <w:r>
        <w:rPr>
          <w:color w:val="000000"/>
          <w:sz w:val="24"/>
          <w:szCs w:val="24"/>
          <w:lang w:bidi="ru-RU"/>
        </w:rPr>
        <w:t>«</w:t>
      </w:r>
      <w:r w:rsidRPr="007C42A7">
        <w:rPr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61041">
        <w:rPr>
          <w:color w:val="000000"/>
          <w:sz w:val="24"/>
          <w:szCs w:val="24"/>
          <w:lang w:bidi="ru-RU"/>
        </w:rPr>
        <w:t>»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 (Бланк органа,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осуществляющего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Pr="004526D2">
        <w:rPr>
          <w:rFonts w:ascii="Times New Roman" w:hAnsi="Times New Roman"/>
          <w:sz w:val="26"/>
          <w:szCs w:val="26"/>
          <w:lang w:bidi="ru-RU"/>
        </w:rPr>
        <w:t>муниципальной услуги</w:t>
      </w:r>
      <w:r w:rsidRPr="004526D2">
        <w:rPr>
          <w:rFonts w:ascii="Times New Roman" w:hAnsi="Times New Roman"/>
          <w:sz w:val="26"/>
          <w:szCs w:val="26"/>
        </w:rPr>
        <w:t xml:space="preserve"> 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bookmarkStart w:id="4" w:name="OLE_LINK459"/>
      <w:bookmarkStart w:id="5" w:name="OLE_LINK460"/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4526D2">
        <w:rPr>
          <w:rFonts w:ascii="Times New Roman" w:hAnsi="Times New Roman"/>
          <w:b/>
          <w:spacing w:val="-4"/>
          <w:sz w:val="26"/>
          <w:szCs w:val="26"/>
        </w:rPr>
        <w:t xml:space="preserve">О предоставлении разрешения на </w:t>
      </w:r>
      <w:bookmarkEnd w:id="4"/>
      <w:bookmarkEnd w:id="5"/>
      <w:r w:rsidRPr="004526D2">
        <w:rPr>
          <w:rFonts w:ascii="Times New Roman" w:hAnsi="Times New Roman"/>
          <w:b/>
          <w:spacing w:val="-4"/>
          <w:sz w:val="26"/>
          <w:szCs w:val="26"/>
        </w:rPr>
        <w:t>отклонение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A4D5E" w:rsidRPr="004526D2" w:rsidRDefault="006A4D5E" w:rsidP="006A4D5E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от________________№_______________</w:t>
      </w:r>
    </w:p>
    <w:p w:rsidR="006A4D5E" w:rsidRPr="004526D2" w:rsidRDefault="006A4D5E" w:rsidP="006A4D5E">
      <w:pPr>
        <w:spacing w:line="235" w:lineRule="auto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____________, утвержденными _____________, на основании заключения по результатам публичных слушаний/общественных обсуждений от ____________ г. № __________, рекомендации Комиссии по подготовке проектов правил землепользования и застройки (протокол от ____________ г. № __________).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ab/>
        <w:t xml:space="preserve">1. Предоставить разрешение на </w:t>
      </w:r>
      <w:bookmarkStart w:id="6" w:name="OLE_LINK456"/>
      <w:bookmarkStart w:id="7" w:name="OLE_LINK457"/>
      <w:bookmarkStart w:id="8" w:name="OLE_LINK458"/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bookmarkEnd w:id="6"/>
      <w:bookmarkEnd w:id="7"/>
      <w:bookmarkEnd w:id="8"/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- </w:t>
      </w:r>
      <w:r w:rsidRPr="004526D2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«_______________________________»</w:t>
      </w: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 в отношении земельного участка с кадастровым номером </w:t>
      </w:r>
      <w:r w:rsidRPr="004526D2">
        <w:rPr>
          <w:rFonts w:ascii="Times New Roman" w:hAnsi="Times New Roman"/>
          <w:i/>
          <w:iCs/>
          <w:color w:val="000000" w:themeColor="text1"/>
          <w:spacing w:val="-4"/>
          <w:sz w:val="26"/>
          <w:szCs w:val="26"/>
        </w:rPr>
        <w:t>___________________</w:t>
      </w:r>
      <w:r w:rsidRPr="004526D2">
        <w:rPr>
          <w:rFonts w:ascii="Times New Roman" w:hAnsi="Times New Roman"/>
          <w:color w:val="000000" w:themeColor="text1"/>
          <w:spacing w:val="-4"/>
          <w:sz w:val="26"/>
          <w:szCs w:val="26"/>
        </w:rPr>
        <w:t xml:space="preserve">, расположенного по адресу: </w:t>
      </w: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 xml:space="preserve">_______________________________________________________________________ 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(указывается адрес)</w:t>
      </w:r>
    </w:p>
    <w:p w:rsidR="006A4D5E" w:rsidRPr="004526D2" w:rsidRDefault="006A4D5E" w:rsidP="006A4D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______________________________________________________________________ .</w:t>
      </w:r>
    </w:p>
    <w:p w:rsidR="006A4D5E" w:rsidRPr="004526D2" w:rsidRDefault="006A4D5E" w:rsidP="006A4D5E">
      <w:pPr>
        <w:tabs>
          <w:tab w:val="left" w:pos="709"/>
        </w:tabs>
        <w:spacing w:after="120" w:line="240" w:lineRule="auto"/>
        <w:jc w:val="center"/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</w:pPr>
      <w:r w:rsidRPr="004526D2">
        <w:rPr>
          <w:rFonts w:ascii="Times New Roman" w:hAnsi="Times New Roman"/>
          <w:iCs/>
          <w:color w:val="000000" w:themeColor="text1"/>
          <w:spacing w:val="-4"/>
          <w:sz w:val="26"/>
          <w:szCs w:val="26"/>
        </w:rPr>
        <w:t>(указывается наименование предельного параметра и показатель предоставляемого отклонения)</w:t>
      </w:r>
    </w:p>
    <w:p w:rsidR="006A4D5E" w:rsidRPr="004526D2" w:rsidRDefault="006A4D5E" w:rsidP="006A4D5E">
      <w:pPr>
        <w:tabs>
          <w:tab w:val="left" w:pos="709"/>
        </w:tabs>
        <w:spacing w:after="120" w:line="235" w:lineRule="auto"/>
        <w:jc w:val="both"/>
        <w:rPr>
          <w:rFonts w:ascii="Times New Roman" w:hAnsi="Times New Roman"/>
          <w:spacing w:val="-4"/>
          <w:sz w:val="26"/>
          <w:szCs w:val="26"/>
        </w:rPr>
      </w:pPr>
    </w:p>
    <w:p w:rsidR="006A4D5E" w:rsidRPr="004526D2" w:rsidRDefault="006A4D5E" w:rsidP="006A4D5E">
      <w:pPr>
        <w:tabs>
          <w:tab w:val="left" w:pos="709"/>
        </w:tabs>
        <w:spacing w:after="120" w:line="235" w:lineRule="auto"/>
        <w:ind w:firstLine="709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2. Опубликовать настоящее постановление в «__________________________».</w:t>
      </w:r>
    </w:p>
    <w:p w:rsidR="006A4D5E" w:rsidRPr="004526D2" w:rsidRDefault="006A4D5E" w:rsidP="006A4D5E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4. Настоящее решение (</w:t>
      </w:r>
      <w:r w:rsidRPr="004526D2">
        <w:rPr>
          <w:rFonts w:ascii="Times New Roman" w:hAnsi="Times New Roman"/>
          <w:i/>
          <w:spacing w:val="-4"/>
          <w:sz w:val="26"/>
          <w:szCs w:val="26"/>
        </w:rPr>
        <w:t>постановление/распоряжение)</w:t>
      </w:r>
      <w:r w:rsidRPr="004526D2">
        <w:rPr>
          <w:rFonts w:ascii="Times New Roman" w:hAnsi="Times New Roman"/>
          <w:spacing w:val="-4"/>
          <w:sz w:val="26"/>
          <w:szCs w:val="26"/>
        </w:rPr>
        <w:t xml:space="preserve"> вступает в силу после его официального опубликования.</w:t>
      </w:r>
    </w:p>
    <w:p w:rsidR="006A4D5E" w:rsidRPr="004526D2" w:rsidRDefault="006A4D5E" w:rsidP="006A4D5E">
      <w:pPr>
        <w:spacing w:line="235" w:lineRule="auto"/>
        <w:ind w:right="-57"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4526D2">
        <w:rPr>
          <w:rFonts w:ascii="Times New Roman" w:hAnsi="Times New Roman"/>
          <w:spacing w:val="-4"/>
          <w:sz w:val="26"/>
          <w:szCs w:val="26"/>
        </w:rPr>
        <w:t>5. Контроль за исполнением настоящего постановления возложить на ________________________________________________________________________.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(подпись должностного лица органа, осуществляющего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муниципальной услуги</w:t>
      </w:r>
    </w:p>
    <w:p w:rsidR="006A4D5E" w:rsidRPr="004526D2" w:rsidRDefault="006A4D5E" w:rsidP="006A4D5E">
      <w:pPr>
        <w:spacing w:after="0" w:line="240" w:lineRule="auto"/>
        <w:ind w:right="-1"/>
        <w:rPr>
          <w:rFonts w:ascii="Times New Roman" w:hAnsi="Times New Roman"/>
          <w:color w:val="000000"/>
          <w:spacing w:val="-6"/>
          <w:sz w:val="26"/>
          <w:szCs w:val="26"/>
        </w:rPr>
      </w:pPr>
      <w:r w:rsidRPr="004526D2">
        <w:rPr>
          <w:color w:val="000000"/>
          <w:sz w:val="26"/>
          <w:szCs w:val="26"/>
          <w:lang w:bidi="ru-RU"/>
        </w:rPr>
        <w:tab/>
      </w:r>
    </w:p>
    <w:p w:rsidR="006A4D5E" w:rsidRPr="00C61041" w:rsidRDefault="006A4D5E" w:rsidP="006A4D5E">
      <w:pPr>
        <w:spacing w:after="0" w:line="240" w:lineRule="auto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>Приложение № 3</w:t>
      </w:r>
    </w:p>
    <w:p w:rsidR="006A4D5E" w:rsidRPr="00C61041" w:rsidRDefault="006A4D5E" w:rsidP="006A4D5E">
      <w:pPr>
        <w:pStyle w:val="20"/>
        <w:shd w:val="clear" w:color="auto" w:fill="auto"/>
        <w:spacing w:before="0" w:after="529" w:line="317" w:lineRule="exact"/>
        <w:ind w:left="5380" w:right="320"/>
        <w:jc w:val="right"/>
        <w:rPr>
          <w:sz w:val="24"/>
          <w:szCs w:val="24"/>
        </w:rPr>
      </w:pPr>
      <w:r w:rsidRPr="00C61041">
        <w:rPr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</w:t>
      </w:r>
      <w:r w:rsidRPr="007C42A7">
        <w:rPr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C61041">
        <w:rPr>
          <w:color w:val="000000"/>
          <w:sz w:val="24"/>
          <w:szCs w:val="24"/>
          <w:lang w:bidi="ru-RU"/>
        </w:rPr>
        <w:t>»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(Бланк органа,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осуществляющего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  <w:r w:rsidRPr="004526D2">
        <w:rPr>
          <w:rFonts w:ascii="Times New Roman" w:hAnsi="Times New Roman"/>
          <w:sz w:val="26"/>
          <w:szCs w:val="26"/>
          <w:lang w:bidi="ru-RU"/>
        </w:rPr>
        <w:t>муниципальной услуги</w:t>
      </w:r>
      <w:r w:rsidRPr="004526D2">
        <w:rPr>
          <w:rFonts w:ascii="Times New Roman" w:hAnsi="Times New Roman"/>
          <w:sz w:val="26"/>
          <w:szCs w:val="26"/>
        </w:rPr>
        <w:t xml:space="preserve"> </w:t>
      </w:r>
    </w:p>
    <w:p w:rsidR="006A4D5E" w:rsidRPr="004526D2" w:rsidRDefault="006A4D5E" w:rsidP="006A4D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/>
          <w:color w:val="000000"/>
          <w:sz w:val="26"/>
          <w:szCs w:val="26"/>
        </w:rPr>
      </w:pP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4526D2">
        <w:rPr>
          <w:rFonts w:ascii="Times New Roman" w:hAnsi="Times New Roman"/>
          <w:b/>
          <w:spacing w:val="-4"/>
          <w:sz w:val="26"/>
          <w:szCs w:val="26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от________________№_______________</w:t>
      </w: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(Ф.И.О. физического лица, наименование юридического лица– заявителя,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6"/>
          <w:szCs w:val="26"/>
        </w:rPr>
      </w:pPr>
      <w:r w:rsidRPr="004526D2">
        <w:rPr>
          <w:rFonts w:ascii="Times New Roman" w:hAnsi="Times New Roman"/>
          <w:i/>
          <w:sz w:val="26"/>
          <w:szCs w:val="26"/>
        </w:rPr>
        <w:t>дата направления заявления)</w:t>
      </w:r>
    </w:p>
    <w:p w:rsidR="006A4D5E" w:rsidRPr="004526D2" w:rsidRDefault="006A4D5E" w:rsidP="006A4D5E">
      <w:pPr>
        <w:widowControl w:val="0"/>
        <w:spacing w:after="0" w:line="370" w:lineRule="exact"/>
        <w:ind w:right="-1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sz w:val="26"/>
          <w:szCs w:val="26"/>
        </w:rPr>
        <w:t>на основании___________________________________________________________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6A4D5E" w:rsidRPr="004526D2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(указывается основание отказа в предоставлении разрешения)</w:t>
      </w: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</w:t>
      </w:r>
      <w:r w:rsidRPr="004526D2">
        <w:rPr>
          <w:rFonts w:ascii="Times New Roman" w:hAnsi="Times New Roman"/>
          <w:sz w:val="26"/>
          <w:szCs w:val="26"/>
        </w:rPr>
        <w:lastRenderedPageBreak/>
        <w:t xml:space="preserve">предоставление услуги </w:t>
      </w:r>
      <w:r w:rsidRPr="004526D2">
        <w:rPr>
          <w:rFonts w:ascii="Times New Roman" w:hAnsi="Times New Roman"/>
          <w:i/>
          <w:sz w:val="26"/>
          <w:szCs w:val="26"/>
        </w:rPr>
        <w:t>(указать уполномоченный орган)</w:t>
      </w:r>
      <w:r w:rsidRPr="004526D2">
        <w:rPr>
          <w:rFonts w:ascii="Times New Roman" w:hAnsi="Times New Roman"/>
          <w:sz w:val="26"/>
          <w:szCs w:val="26"/>
        </w:rPr>
        <w:t>, а также в судебном порядке.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(ФИО)(подпись должностного лица органа, осуществляющего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предоставление </w:t>
      </w:r>
    </w:p>
    <w:p w:rsidR="006A4D5E" w:rsidRPr="004526D2" w:rsidRDefault="006A4D5E" w:rsidP="006A4D5E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муниципальной услуги)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color w:val="000000"/>
          <w:spacing w:val="-6"/>
          <w:sz w:val="26"/>
          <w:szCs w:val="26"/>
        </w:rPr>
      </w:pPr>
    </w:p>
    <w:p w:rsidR="006A4D5E" w:rsidRPr="004526D2" w:rsidRDefault="006A4D5E" w:rsidP="006A4D5E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</w:p>
    <w:p w:rsidR="006A4D5E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4D5E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4D5E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</w:p>
    <w:p w:rsidR="006A4D5E" w:rsidRPr="004526D2" w:rsidRDefault="006A4D5E" w:rsidP="006A4D5E">
      <w:pPr>
        <w:widowControl w:val="0"/>
        <w:tabs>
          <w:tab w:val="left" w:leader="underscore" w:pos="9817"/>
        </w:tabs>
        <w:spacing w:after="0" w:line="317" w:lineRule="exact"/>
        <w:jc w:val="right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Приложение № 4</w:t>
      </w:r>
    </w:p>
    <w:p w:rsidR="006A4D5E" w:rsidRPr="004526D2" w:rsidRDefault="006A4D5E" w:rsidP="006A4D5E">
      <w:pPr>
        <w:widowControl w:val="0"/>
        <w:spacing w:after="529" w:line="317" w:lineRule="exact"/>
        <w:ind w:left="5380" w:right="320"/>
        <w:jc w:val="right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к Административному регламенту по предоставлению муниципальной услуги «</w:t>
      </w:r>
      <w:r w:rsidRPr="007C42A7">
        <w:rPr>
          <w:rFonts w:ascii="Times New Roman" w:hAnsi="Times New Roman"/>
          <w:color w:val="000000"/>
          <w:sz w:val="24"/>
          <w:szCs w:val="24"/>
          <w:lang w:bidi="ru-RU"/>
        </w:rPr>
        <w:t>Предоставление разрешений на отклонение от предельных параметров разрешенного строительства, реконструкции объектов капитального строительства</w:t>
      </w:r>
      <w:r w:rsidRPr="004526D2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526D2">
        <w:rPr>
          <w:rFonts w:ascii="Times New Roman" w:hAnsi="Times New Roman"/>
          <w:sz w:val="24"/>
          <w:szCs w:val="24"/>
        </w:rPr>
        <w:t>(Бланк органа,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6D2">
        <w:rPr>
          <w:rFonts w:ascii="Times New Roman" w:hAnsi="Times New Roman"/>
          <w:sz w:val="24"/>
          <w:szCs w:val="24"/>
        </w:rPr>
        <w:t>осуществляющего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26D2">
        <w:rPr>
          <w:rFonts w:ascii="Times New Roman" w:hAnsi="Times New Roman"/>
          <w:sz w:val="24"/>
          <w:szCs w:val="24"/>
        </w:rPr>
        <w:t xml:space="preserve">предоставление </w:t>
      </w:r>
      <w:r w:rsidRPr="004526D2">
        <w:rPr>
          <w:rFonts w:ascii="Times New Roman" w:hAnsi="Times New Roman"/>
          <w:sz w:val="24"/>
          <w:szCs w:val="24"/>
          <w:lang w:bidi="ru-RU"/>
        </w:rPr>
        <w:t>муниципальной услуги</w:t>
      </w:r>
      <w:r w:rsidRPr="004526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)</w:t>
      </w:r>
    </w:p>
    <w:p w:rsidR="006A4D5E" w:rsidRPr="004526D2" w:rsidRDefault="006A4D5E" w:rsidP="006A4D5E">
      <w:pPr>
        <w:widowControl w:val="0"/>
        <w:spacing w:after="1020" w:line="322" w:lineRule="exact"/>
        <w:ind w:left="5380"/>
        <w:jc w:val="right"/>
        <w:rPr>
          <w:rFonts w:ascii="Times New Roman" w:hAnsi="Times New Roman"/>
          <w:i/>
          <w:iCs/>
          <w:sz w:val="24"/>
          <w:szCs w:val="24"/>
          <w:lang w:bidi="ru-RU"/>
        </w:rPr>
      </w:pPr>
      <w:r w:rsidRPr="004526D2">
        <w:rPr>
          <w:rFonts w:ascii="Times New Roman" w:hAnsi="Times New Roman"/>
          <w:i/>
          <w:iCs/>
          <w:sz w:val="24"/>
          <w:szCs w:val="24"/>
          <w:lang w:bidi="ru-RU"/>
        </w:rPr>
        <w:t>(фамилия, имя, отчество, место жительства - для физических лиц; полное наименование, место нахождения, ИНН –</w:t>
      </w:r>
      <w:r>
        <w:rPr>
          <w:rFonts w:ascii="Times New Roman" w:hAnsi="Times New Roman"/>
          <w:i/>
          <w:iCs/>
          <w:sz w:val="24"/>
          <w:szCs w:val="24"/>
          <w:lang w:bidi="ru-RU"/>
        </w:rPr>
        <w:t xml:space="preserve"> </w:t>
      </w:r>
      <w:r w:rsidRPr="004526D2">
        <w:rPr>
          <w:rFonts w:ascii="Times New Roman" w:hAnsi="Times New Roman"/>
          <w:i/>
          <w:iCs/>
          <w:sz w:val="24"/>
          <w:szCs w:val="24"/>
          <w:lang w:bidi="ru-RU"/>
        </w:rPr>
        <w:t>для юридических лиц )</w:t>
      </w:r>
    </w:p>
    <w:p w:rsidR="006A4D5E" w:rsidRPr="004526D2" w:rsidRDefault="006A4D5E" w:rsidP="006A4D5E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>УВЕДОМЛЕНИЕ</w:t>
      </w:r>
    </w:p>
    <w:p w:rsidR="006A4D5E" w:rsidRPr="004526D2" w:rsidRDefault="006A4D5E" w:rsidP="006A4D5E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 xml:space="preserve">об отказе в приеме документов, необходимых для предоставления </w:t>
      </w:r>
    </w:p>
    <w:p w:rsidR="006A4D5E" w:rsidRPr="004526D2" w:rsidRDefault="006A4D5E" w:rsidP="006A4D5E">
      <w:pPr>
        <w:widowControl w:val="0"/>
        <w:spacing w:after="0" w:line="322" w:lineRule="exact"/>
        <w:ind w:right="140"/>
        <w:jc w:val="center"/>
        <w:rPr>
          <w:rFonts w:ascii="Times New Roman" w:hAnsi="Times New Roman"/>
          <w:b/>
          <w:bCs/>
          <w:sz w:val="26"/>
          <w:szCs w:val="26"/>
          <w:lang w:bidi="ru-RU"/>
        </w:rPr>
      </w:pPr>
      <w:r w:rsidRPr="004526D2">
        <w:rPr>
          <w:rFonts w:ascii="Times New Roman" w:hAnsi="Times New Roman"/>
          <w:b/>
          <w:bCs/>
          <w:sz w:val="26"/>
          <w:szCs w:val="26"/>
          <w:lang w:bidi="ru-RU"/>
        </w:rPr>
        <w:t>муниципальной услуги</w:t>
      </w:r>
    </w:p>
    <w:p w:rsidR="006A4D5E" w:rsidRPr="004526D2" w:rsidRDefault="006A4D5E" w:rsidP="006A4D5E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4526D2">
        <w:rPr>
          <w:rFonts w:ascii="Times New Roman" w:hAnsi="Times New Roman"/>
          <w:color w:val="000000"/>
          <w:sz w:val="26"/>
          <w:szCs w:val="26"/>
        </w:rPr>
        <w:t>от________________№_______________</w:t>
      </w:r>
    </w:p>
    <w:p w:rsidR="006A4D5E" w:rsidRPr="004526D2" w:rsidRDefault="006A4D5E" w:rsidP="006A4D5E">
      <w:pPr>
        <w:widowControl w:val="0"/>
        <w:spacing w:after="0" w:line="370" w:lineRule="exact"/>
        <w:ind w:left="460" w:right="320" w:firstLine="700"/>
        <w:rPr>
          <w:rFonts w:ascii="Times New Roman" w:hAnsi="Times New Roman"/>
          <w:i/>
          <w:iCs/>
          <w:sz w:val="26"/>
          <w:szCs w:val="26"/>
          <w:lang w:bidi="ru-RU"/>
        </w:rPr>
      </w:pPr>
    </w:p>
    <w:p w:rsidR="006A4D5E" w:rsidRPr="004526D2" w:rsidRDefault="006A4D5E" w:rsidP="006A4D5E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4526D2">
        <w:rPr>
          <w:rFonts w:ascii="Times New Roman" w:hAnsi="Times New Roman"/>
          <w:color w:val="000000"/>
          <w:sz w:val="26"/>
          <w:szCs w:val="26"/>
          <w:lang w:bidi="ru-RU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 документов____________________________________________________________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 w:firstLine="709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(Ф.И.О. физического лица, наименование юридического лица– заявителя,</w:t>
      </w:r>
    </w:p>
    <w:p w:rsidR="006A4D5E" w:rsidRPr="00C61041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C61041"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дата направления заявления)</w:t>
      </w:r>
    </w:p>
    <w:p w:rsidR="006A4D5E" w:rsidRPr="00C61041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6A4D5E" w:rsidRPr="004526D2" w:rsidRDefault="006A4D5E" w:rsidP="006A4D5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lastRenderedPageBreak/>
        <w:t>принято решение об отказе в приеме документов, необходимых для предоставления муниципальной услуги «Предоставлении разрешения на отклонение от предельных параметров разрешенного строительства, реконструкции объектов капитального строительства» в связи с:_____________________________________________________________________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 xml:space="preserve">(указываются основания отказа в приеме документов, необходимых для предоставления 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_______________________________________________________________________</w:t>
      </w:r>
    </w:p>
    <w:p w:rsidR="006A4D5E" w:rsidRPr="00C61041" w:rsidRDefault="006A4D5E" w:rsidP="006A4D5E">
      <w:pPr>
        <w:spacing w:after="0" w:line="240" w:lineRule="auto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C61041">
        <w:rPr>
          <w:rFonts w:ascii="Times New Roman" w:hAnsi="Times New Roman"/>
          <w:i/>
          <w:sz w:val="24"/>
          <w:szCs w:val="24"/>
        </w:rPr>
        <w:t>муниципальной услуги)</w:t>
      </w:r>
    </w:p>
    <w:p w:rsidR="006A4D5E" w:rsidRPr="004526D2" w:rsidRDefault="006A4D5E" w:rsidP="006A4D5E">
      <w:pPr>
        <w:pStyle w:val="20"/>
        <w:shd w:val="clear" w:color="auto" w:fill="auto"/>
        <w:spacing w:before="0" w:line="322" w:lineRule="exact"/>
        <w:ind w:firstLine="460"/>
        <w:rPr>
          <w:sz w:val="26"/>
          <w:szCs w:val="26"/>
        </w:rPr>
      </w:pPr>
      <w:r w:rsidRPr="004526D2">
        <w:rPr>
          <w:sz w:val="26"/>
          <w:szCs w:val="26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:rsidR="006A4D5E" w:rsidRPr="004526D2" w:rsidRDefault="006A4D5E" w:rsidP="006A4D5E">
      <w:pPr>
        <w:spacing w:after="0" w:line="240" w:lineRule="auto"/>
        <w:ind w:right="-1" w:firstLine="460"/>
        <w:jc w:val="both"/>
        <w:rPr>
          <w:rFonts w:ascii="Times New Roman" w:hAnsi="Times New Roman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4526D2">
        <w:rPr>
          <w:rFonts w:ascii="Times New Roman" w:hAnsi="Times New Roman"/>
          <w:i/>
          <w:sz w:val="26"/>
          <w:szCs w:val="26"/>
        </w:rPr>
        <w:t>(указать уполномоченный орган)</w:t>
      </w:r>
      <w:r w:rsidRPr="004526D2">
        <w:rPr>
          <w:rFonts w:ascii="Times New Roman" w:hAnsi="Times New Roman"/>
          <w:sz w:val="26"/>
          <w:szCs w:val="26"/>
        </w:rPr>
        <w:t>, а также в судебном порядке.</w:t>
      </w: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A4D5E" w:rsidRPr="004526D2" w:rsidRDefault="006A4D5E" w:rsidP="006A4D5E">
      <w:pPr>
        <w:spacing w:after="0" w:line="240" w:lineRule="auto"/>
        <w:rPr>
          <w:rFonts w:ascii="Times New Roman" w:hAnsi="Times New Roman"/>
          <w:spacing w:val="-6"/>
          <w:sz w:val="26"/>
          <w:szCs w:val="26"/>
        </w:rPr>
      </w:pPr>
      <w:r w:rsidRPr="004526D2">
        <w:rPr>
          <w:rFonts w:ascii="Times New Roman" w:hAnsi="Times New Roman"/>
          <w:sz w:val="26"/>
          <w:szCs w:val="26"/>
        </w:rPr>
        <w:t>Должностное лицо (ФИО)</w:t>
      </w:r>
      <w:r>
        <w:rPr>
          <w:rFonts w:ascii="Times New Roman" w:hAnsi="Times New Roman"/>
          <w:sz w:val="26"/>
          <w:szCs w:val="26"/>
        </w:rPr>
        <w:t xml:space="preserve"> ___________(</w:t>
      </w:r>
      <w:r w:rsidRPr="004526D2">
        <w:rPr>
          <w:rFonts w:ascii="Times New Roman" w:hAnsi="Times New Roman"/>
          <w:sz w:val="26"/>
          <w:szCs w:val="26"/>
        </w:rPr>
        <w:t>подпись должностного лица органа, осуществляющего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4526D2">
        <w:rPr>
          <w:rFonts w:ascii="Times New Roman" w:hAnsi="Times New Roman"/>
          <w:sz w:val="26"/>
          <w:szCs w:val="26"/>
        </w:rPr>
        <w:t>предоставление муниципальной услуги)</w:t>
      </w: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bCs/>
          <w:color w:val="000000"/>
          <w:sz w:val="26"/>
          <w:szCs w:val="26"/>
        </w:rPr>
        <w:sectPr w:rsidR="006A4D5E" w:rsidRPr="004526D2" w:rsidSect="004526D2">
          <w:headerReference w:type="default" r:id="rId14"/>
          <w:pgSz w:w="11907" w:h="16840" w:code="9"/>
          <w:pgMar w:top="1134" w:right="850" w:bottom="1134" w:left="1701" w:header="720" w:footer="720" w:gutter="0"/>
          <w:cols w:space="708"/>
          <w:noEndnote/>
          <w:titlePg/>
          <w:rtlGutter/>
          <w:docGrid w:linePitch="381"/>
        </w:sectPr>
      </w:pPr>
    </w:p>
    <w:p w:rsidR="006A4D5E" w:rsidRPr="004526D2" w:rsidRDefault="006A4D5E" w:rsidP="006A4D5E">
      <w:pPr>
        <w:autoSpaceDE w:val="0"/>
        <w:autoSpaceDN w:val="0"/>
        <w:adjustRightInd w:val="0"/>
        <w:spacing w:after="0" w:line="240" w:lineRule="auto"/>
        <w:ind w:left="10206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4526D2"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№ 5</w:t>
      </w:r>
    </w:p>
    <w:p w:rsidR="006A4D5E" w:rsidRPr="004526D2" w:rsidRDefault="006A4D5E" w:rsidP="006A4D5E">
      <w:pPr>
        <w:widowControl w:val="0"/>
        <w:tabs>
          <w:tab w:val="left" w:pos="567"/>
        </w:tabs>
        <w:spacing w:after="0" w:line="240" w:lineRule="auto"/>
        <w:ind w:left="10206"/>
        <w:jc w:val="right"/>
        <w:rPr>
          <w:rFonts w:ascii="Times New Roman" w:hAnsi="Times New Roman"/>
          <w:color w:val="000000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6A4D5E" w:rsidRPr="004526D2" w:rsidRDefault="006A4D5E" w:rsidP="006A4D5E">
      <w:pPr>
        <w:widowControl w:val="0"/>
        <w:tabs>
          <w:tab w:val="left" w:pos="0"/>
        </w:tabs>
        <w:spacing w:after="0" w:line="240" w:lineRule="auto"/>
        <w:ind w:left="10206" w:right="-1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  <w:r w:rsidRPr="004526D2">
        <w:rPr>
          <w:rFonts w:ascii="Times New Roman" w:hAnsi="Times New Roman"/>
          <w:color w:val="000000"/>
          <w:sz w:val="24"/>
          <w:szCs w:val="24"/>
        </w:rPr>
        <w:t>по предоставлению муниципальной услуги</w:t>
      </w:r>
    </w:p>
    <w:p w:rsidR="006A4D5E" w:rsidRPr="004526D2" w:rsidRDefault="006A4D5E" w:rsidP="006A4D5E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6A4D5E" w:rsidRPr="00C61041" w:rsidRDefault="006A4D5E" w:rsidP="006A4D5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C61041">
        <w:rPr>
          <w:rFonts w:ascii="Times New Roman" w:hAnsi="Times New Roman"/>
          <w:color w:val="000000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6A4D5E" w:rsidRPr="00C61041" w:rsidRDefault="006A4D5E" w:rsidP="006A4D5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C61041">
        <w:rPr>
          <w:rFonts w:ascii="Times New Roman" w:hAnsi="Times New Roman"/>
          <w:color w:val="000000"/>
          <w:sz w:val="24"/>
          <w:szCs w:val="24"/>
        </w:rPr>
        <w:t>муниципальной услуги</w:t>
      </w:r>
    </w:p>
    <w:p w:rsidR="006A4D5E" w:rsidRPr="00C61041" w:rsidRDefault="006A4D5E" w:rsidP="006A4D5E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4D5E" w:rsidRPr="00C61041" w:rsidRDefault="006A4D5E" w:rsidP="006A4D5E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559"/>
        <w:gridCol w:w="1985"/>
        <w:gridCol w:w="1418"/>
        <w:gridCol w:w="1949"/>
      </w:tblGrid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Срок выполнения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администра-тивных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действий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Должност-ное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Место выполнения административно-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действия/ используемая информационная система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eastAsia="Calibri" w:hAnsi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6A4D5E">
            <w:pPr>
              <w:pStyle w:val="a3"/>
              <w:numPr>
                <w:ilvl w:val="0"/>
                <w:numId w:val="5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Проверка документов и регистрация заявления</w:t>
            </w:r>
          </w:p>
          <w:p w:rsidR="006A4D5E" w:rsidRPr="00C61041" w:rsidRDefault="006A4D5E" w:rsidP="00ED773E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регламента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До 1 рабочего дня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 / ГИС / ПГС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назначение должностного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лица, ответственного за предоставление муниципальной услуги, и передача ему документов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2.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ab/>
              <w:t>Получение сведений посредством СМЭВ</w:t>
            </w:r>
          </w:p>
          <w:p w:rsidR="006A4D5E" w:rsidRPr="00C61041" w:rsidRDefault="006A4D5E" w:rsidP="00ED77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законодательством РФ и субъекта РФ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 Уполномоченного органа, ответственное за предоставление муниципаль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Уполномоченный орган) /ГИС/ ПГС / СМЭВ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6A4D5E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Рассмотрение документов и сведений, проведение публичных слушаний или общественных обсуждений</w:t>
            </w:r>
          </w:p>
          <w:p w:rsidR="006A4D5E" w:rsidRPr="00C61041" w:rsidRDefault="006A4D5E" w:rsidP="00ED77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Проверка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Уполномоченный орган)/ГИС / 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ПГС</w:t>
            </w: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 проведении</w:t>
            </w:r>
            <w:r w:rsidRPr="00C61041">
              <w:rPr>
                <w:sz w:val="24"/>
                <w:szCs w:val="24"/>
              </w:rPr>
              <w:t xml:space="preserve">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соответствие документов и сведений требованиям нормативных правовых актов предоставления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проведение публичных слушаний или общественных обсуждений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 xml:space="preserve">не более 30 дней со дня оповещения жителей муниципального образования о проведении публичных слушаний или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общественных обсуждений</w:t>
            </w:r>
          </w:p>
        </w:tc>
        <w:tc>
          <w:tcPr>
            <w:tcW w:w="155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должностное лицо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органа, ответствен-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за предоставление </w:t>
            </w: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985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подготовка рекомендаций Комиссии</w:t>
            </w:r>
          </w:p>
        </w:tc>
      </w:tr>
      <w:tr w:rsidR="006A4D5E" w:rsidRPr="00C61041" w:rsidTr="00ED773E">
        <w:trPr>
          <w:jc w:val="center"/>
        </w:trPr>
        <w:tc>
          <w:tcPr>
            <w:tcW w:w="14561" w:type="dxa"/>
            <w:gridSpan w:val="7"/>
          </w:tcPr>
          <w:p w:rsidR="006A4D5E" w:rsidRPr="00C61041" w:rsidRDefault="006A4D5E" w:rsidP="006A4D5E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lastRenderedPageBreak/>
              <w:t>Принятие решения</w:t>
            </w:r>
          </w:p>
          <w:p w:rsidR="006A4D5E" w:rsidRPr="00C61041" w:rsidRDefault="006A4D5E" w:rsidP="00ED773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проект результата предоставления муниципальной  услуги</w:t>
            </w: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Не более 7 дней со дня поступления рекомендаций Комиссии</w:t>
            </w:r>
          </w:p>
        </w:tc>
        <w:tc>
          <w:tcPr>
            <w:tcW w:w="1559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Руководи-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тель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Уполномо-ченного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органа или иное </w:t>
            </w:r>
            <w:proofErr w:type="spellStart"/>
            <w:r w:rsidRPr="00C61041">
              <w:rPr>
                <w:rFonts w:ascii="Times New Roman" w:hAnsi="Times New Roman"/>
                <w:sz w:val="24"/>
                <w:szCs w:val="24"/>
              </w:rPr>
              <w:t>уполномо-ченное</w:t>
            </w:r>
            <w:proofErr w:type="spellEnd"/>
            <w:r w:rsidRPr="00C61041">
              <w:rPr>
                <w:rFonts w:ascii="Times New Roman" w:hAnsi="Times New Roman"/>
                <w:sz w:val="24"/>
                <w:szCs w:val="24"/>
              </w:rPr>
              <w:t xml:space="preserve"> им лицо</w:t>
            </w:r>
          </w:p>
        </w:tc>
        <w:tc>
          <w:tcPr>
            <w:tcW w:w="1985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49" w:type="dxa"/>
            <w:vMerge w:val="restart"/>
          </w:tcPr>
          <w:p w:rsidR="006A4D5E" w:rsidRPr="00C61041" w:rsidRDefault="006A4D5E" w:rsidP="00ED773E">
            <w:pPr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C61041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Результат предоставления муниципальной услуги, подписанный уполномоченным должностным лицом (усиленной квалифицированной подписью руководителем Уполномоченного органа или иного уполномоченного им лица)</w:t>
            </w:r>
          </w:p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D5E" w:rsidRPr="00C61041" w:rsidTr="00ED773E">
        <w:trPr>
          <w:jc w:val="center"/>
        </w:trPr>
        <w:tc>
          <w:tcPr>
            <w:tcW w:w="2830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Формирование решения о предоставлении муниципальной  услуги</w:t>
            </w:r>
          </w:p>
        </w:tc>
        <w:tc>
          <w:tcPr>
            <w:tcW w:w="2126" w:type="dxa"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  <w:r w:rsidRPr="00C61041">
              <w:rPr>
                <w:rFonts w:ascii="Times New Roman" w:hAnsi="Times New Roman"/>
                <w:sz w:val="24"/>
                <w:szCs w:val="24"/>
              </w:rPr>
              <w:t>До 1 часа</w:t>
            </w:r>
          </w:p>
        </w:tc>
        <w:tc>
          <w:tcPr>
            <w:tcW w:w="1559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:rsidR="006A4D5E" w:rsidRPr="00C61041" w:rsidRDefault="006A4D5E" w:rsidP="00ED77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4D5E" w:rsidRDefault="006A4D5E" w:rsidP="006A4D5E"/>
    <w:p w:rsidR="001E51B1" w:rsidRPr="006A4D5E" w:rsidRDefault="001E51B1">
      <w:pPr>
        <w:rPr>
          <w:lang w:val="en-US"/>
        </w:rPr>
      </w:pPr>
    </w:p>
    <w:sectPr w:rsidR="001E51B1" w:rsidRPr="006A4D5E" w:rsidSect="00A96BCC">
      <w:pgSz w:w="16840" w:h="11907" w:orient="landscape" w:code="9"/>
      <w:pgMar w:top="851" w:right="1134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4F" w:rsidRDefault="0073444F">
      <w:pPr>
        <w:spacing w:after="0" w:line="240" w:lineRule="auto"/>
      </w:pPr>
      <w:r>
        <w:separator/>
      </w:r>
    </w:p>
  </w:endnote>
  <w:endnote w:type="continuationSeparator" w:id="0">
    <w:p w:rsidR="0073444F" w:rsidRDefault="0073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4F" w:rsidRDefault="0073444F">
      <w:pPr>
        <w:spacing w:after="0" w:line="240" w:lineRule="auto"/>
      </w:pPr>
      <w:r>
        <w:separator/>
      </w:r>
    </w:p>
  </w:footnote>
  <w:footnote w:type="continuationSeparator" w:id="0">
    <w:p w:rsidR="0073444F" w:rsidRDefault="0073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C957D3" w:rsidRDefault="006A4D5E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487698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C957D3" w:rsidRDefault="004876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5E"/>
    <w:rsid w:val="001D312F"/>
    <w:rsid w:val="001E51B1"/>
    <w:rsid w:val="00487698"/>
    <w:rsid w:val="006A4D5E"/>
    <w:rsid w:val="0073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5E"/>
    <w:pPr>
      <w:suppressAutoHyphens/>
      <w:spacing w:after="200" w:line="276" w:lineRule="auto"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4D5E"/>
    <w:pPr>
      <w:ind w:left="720"/>
    </w:pPr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6A4D5E"/>
    <w:pPr>
      <w:ind w:left="720"/>
      <w:contextualSpacing/>
    </w:pPr>
  </w:style>
  <w:style w:type="paragraph" w:styleId="a4">
    <w:name w:val="header"/>
    <w:basedOn w:val="a"/>
    <w:link w:val="a5"/>
    <w:uiPriority w:val="99"/>
    <w:rsid w:val="006A4D5E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A4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4D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4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A4D5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4D5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D5E"/>
    <w:pPr>
      <w:widowControl w:val="0"/>
      <w:shd w:val="clear" w:color="auto" w:fill="FFFFFF"/>
      <w:suppressAutoHyphens w:val="0"/>
      <w:spacing w:before="960" w:after="0" w:line="367" w:lineRule="exac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Style21">
    <w:name w:val="Style21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6A4D5E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5E"/>
    <w:pPr>
      <w:suppressAutoHyphens/>
      <w:spacing w:after="200" w:line="276" w:lineRule="auto"/>
    </w:pPr>
    <w:rPr>
      <w:rFonts w:ascii="Calibri" w:eastAsia="SimSun" w:hAnsi="Calibri" w:cs="font27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4D5E"/>
    <w:pPr>
      <w:ind w:left="720"/>
    </w:pPr>
    <w:rPr>
      <w:rFonts w:eastAsia="Times New Roman" w:cs="Times New Roman"/>
    </w:rPr>
  </w:style>
  <w:style w:type="paragraph" w:styleId="a3">
    <w:name w:val="List Paragraph"/>
    <w:basedOn w:val="a"/>
    <w:uiPriority w:val="34"/>
    <w:qFormat/>
    <w:rsid w:val="006A4D5E"/>
    <w:pPr>
      <w:ind w:left="720"/>
      <w:contextualSpacing/>
    </w:pPr>
  </w:style>
  <w:style w:type="paragraph" w:styleId="a4">
    <w:name w:val="header"/>
    <w:basedOn w:val="a"/>
    <w:link w:val="a5"/>
    <w:uiPriority w:val="99"/>
    <w:rsid w:val="006A4D5E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A4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A4D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A4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6A4D5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A4D5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4D5E"/>
    <w:pPr>
      <w:widowControl w:val="0"/>
      <w:shd w:val="clear" w:color="auto" w:fill="FFFFFF"/>
      <w:suppressAutoHyphens w:val="0"/>
      <w:spacing w:before="960" w:after="0" w:line="367" w:lineRule="exact"/>
      <w:jc w:val="both"/>
    </w:pPr>
    <w:rPr>
      <w:rFonts w:ascii="Times New Roman" w:eastAsiaTheme="minorHAnsi" w:hAnsi="Times New Roman" w:cstheme="minorBidi"/>
      <w:sz w:val="28"/>
      <w:szCs w:val="28"/>
      <w:lang w:eastAsia="en-US"/>
    </w:rPr>
  </w:style>
  <w:style w:type="paragraph" w:customStyle="1" w:styleId="Style21">
    <w:name w:val="Style21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uiPriority w:val="99"/>
    <w:rsid w:val="006A4D5E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6A4D5E"/>
    <w:pPr>
      <w:widowControl w:val="0"/>
      <w:suppressAutoHyphens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E64ACB9D81E7E37D4DE8B647467B26C26F86578B1308FD1CFC5ABC7I2NCF" TargetMode="External"/><Relationship Id="rId13" Type="http://schemas.openxmlformats.org/officeDocument/2006/relationships/hyperlink" Target="consultantplus://offline/ref=5A3E64ACB9D81E7E37D4DE8B647467B26C25F06D7AB7308FD1CFC5ABC72C24E1212D5202DE04836CI4N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A3E64ACB9D81E7E37D4C08672183BBA682FA7617BB33BDE84909EF690252EB666620B409A09846D4913C3I0N1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A3E64ACB9D81E7E37D4C08672183BBA682FA76177BF38DB8F909EF690252EB6I6N6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A3E64ACB9D81E7E37D4C08672183BBA682FA76177B738DB89909EF690252EB6I6N6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3E64ACB9D81E7E37D4C08672183BBA682FA76178B533DB84909EF690252EB6I6N6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7056</Words>
  <Characters>40223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2</cp:revision>
  <dcterms:created xsi:type="dcterms:W3CDTF">2026-02-23T12:21:00Z</dcterms:created>
  <dcterms:modified xsi:type="dcterms:W3CDTF">2026-02-23T12:21:00Z</dcterms:modified>
</cp:coreProperties>
</file>