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ECE45">
      <w:pPr>
        <w:suppressAutoHyphens/>
        <w:spacing w:after="0"/>
        <w:ind w:firstLine="700" w:firstLineChars="250"/>
        <w:jc w:val="left"/>
        <w:rPr>
          <w:rFonts w:ascii="Times New Roman" w:hAnsi="Times New Roman"/>
          <w:sz w:val="28"/>
          <w:szCs w:val="28"/>
        </w:rPr>
      </w:pPr>
      <w:r>
        <w:rPr>
          <w:rFonts w:ascii="Times New Roman" w:hAnsi="Times New Roman"/>
          <w:sz w:val="28"/>
          <w:szCs w:val="28"/>
        </w:rPr>
        <w:t>Самарская область</w:t>
      </w:r>
    </w:p>
    <w:p w14:paraId="390BAF31">
      <w:pPr>
        <w:suppressAutoHyphens/>
        <w:spacing w:after="0"/>
        <w:rPr>
          <w:rFonts w:hint="default" w:ascii="Times New Roman" w:hAnsi="Times New Roman"/>
          <w:sz w:val="28"/>
          <w:szCs w:val="28"/>
          <w:lang w:val="ru-RU"/>
        </w:rPr>
      </w:pPr>
      <w:r>
        <w:rPr>
          <w:rFonts w:ascii="Times New Roman" w:hAnsi="Times New Roman"/>
          <w:sz w:val="28"/>
          <w:szCs w:val="28"/>
        </w:rPr>
        <w:t>муниципальный район Кинельский</w:t>
      </w:r>
      <w:r>
        <w:rPr>
          <w:rFonts w:hint="default"/>
          <w:sz w:val="28"/>
          <w:szCs w:val="28"/>
          <w:lang w:val="ru-RU"/>
        </w:rPr>
        <w:t xml:space="preserve">                                              </w:t>
      </w:r>
    </w:p>
    <w:p w14:paraId="30FC6AE7">
      <w:pPr>
        <w:suppressAutoHyphens/>
        <w:spacing w:after="0"/>
        <w:rPr>
          <w:rFonts w:ascii="Times New Roman" w:hAnsi="Times New Roman"/>
          <w:sz w:val="28"/>
          <w:szCs w:val="28"/>
        </w:rPr>
      </w:pPr>
    </w:p>
    <w:p w14:paraId="00EFEB4F">
      <w:pPr>
        <w:suppressAutoHyphens/>
        <w:spacing w:after="0"/>
        <w:rPr>
          <w:rFonts w:ascii="Times New Roman" w:hAnsi="Times New Roman"/>
          <w:b/>
          <w:sz w:val="28"/>
          <w:szCs w:val="28"/>
        </w:rPr>
      </w:pPr>
      <w:r>
        <w:rPr>
          <w:rFonts w:ascii="Times New Roman" w:hAnsi="Times New Roman"/>
          <w:b/>
          <w:sz w:val="28"/>
          <w:szCs w:val="28"/>
        </w:rPr>
        <w:t xml:space="preserve">        Администрация</w:t>
      </w:r>
    </w:p>
    <w:p w14:paraId="14027C48">
      <w:pPr>
        <w:suppressAutoHyphens/>
        <w:spacing w:after="0"/>
        <w:rPr>
          <w:rFonts w:ascii="Times New Roman" w:hAnsi="Times New Roman"/>
          <w:b/>
          <w:sz w:val="28"/>
          <w:szCs w:val="28"/>
        </w:rPr>
      </w:pPr>
      <w:r>
        <w:rPr>
          <w:rFonts w:ascii="Times New Roman" w:hAnsi="Times New Roman"/>
          <w:b/>
          <w:sz w:val="28"/>
          <w:szCs w:val="28"/>
        </w:rPr>
        <w:t xml:space="preserve">    сельского поселения</w:t>
      </w:r>
    </w:p>
    <w:p w14:paraId="7F853395">
      <w:pPr>
        <w:suppressAutoHyphens/>
        <w:spacing w:after="0"/>
        <w:rPr>
          <w:rFonts w:ascii="Times New Roman" w:hAnsi="Times New Roman"/>
          <w:b/>
          <w:sz w:val="28"/>
          <w:szCs w:val="28"/>
        </w:rPr>
      </w:pPr>
      <w:r>
        <w:rPr>
          <w:rFonts w:ascii="Times New Roman" w:hAnsi="Times New Roman"/>
          <w:b/>
          <w:sz w:val="28"/>
          <w:szCs w:val="28"/>
        </w:rPr>
        <w:t xml:space="preserve">            Алакаевка</w:t>
      </w:r>
    </w:p>
    <w:p w14:paraId="0545C6AB">
      <w:pPr>
        <w:suppressAutoHyphens/>
        <w:spacing w:after="0"/>
        <w:jc w:val="both"/>
        <w:rPr>
          <w:rFonts w:ascii="Times New Roman" w:hAnsi="Times New Roman"/>
          <w:b/>
          <w:sz w:val="28"/>
          <w:szCs w:val="28"/>
        </w:rPr>
      </w:pPr>
    </w:p>
    <w:p w14:paraId="5F76298E">
      <w:pPr>
        <w:suppressAutoHyphens/>
        <w:spacing w:after="0"/>
        <w:jc w:val="both"/>
        <w:rPr>
          <w:rFonts w:ascii="Times New Roman" w:hAnsi="Times New Roman"/>
          <w:sz w:val="28"/>
          <w:szCs w:val="28"/>
        </w:rPr>
      </w:pPr>
      <w:r>
        <w:rPr>
          <w:rFonts w:ascii="Times New Roman" w:hAnsi="Times New Roman"/>
          <w:sz w:val="28"/>
          <w:szCs w:val="28"/>
        </w:rPr>
        <w:t xml:space="preserve">    ПОСТАНОВЛЕНИЕ</w:t>
      </w:r>
    </w:p>
    <w:p w14:paraId="26A94A86">
      <w:pPr>
        <w:suppressAutoHyphens/>
        <w:spacing w:after="0"/>
        <w:rPr>
          <w:rFonts w:ascii="Times New Roman" w:hAnsi="Times New Roman"/>
          <w:b/>
          <w:bCs/>
          <w:sz w:val="28"/>
          <w:szCs w:val="28"/>
        </w:rPr>
      </w:pPr>
    </w:p>
    <w:tbl>
      <w:tblPr>
        <w:tblStyle w:val="3"/>
        <w:tblW w:w="0" w:type="auto"/>
        <w:tblInd w:w="108" w:type="dxa"/>
        <w:tblLayout w:type="fixed"/>
        <w:tblCellMar>
          <w:top w:w="0" w:type="dxa"/>
          <w:left w:w="108" w:type="dxa"/>
          <w:bottom w:w="0" w:type="dxa"/>
          <w:right w:w="108" w:type="dxa"/>
        </w:tblCellMar>
      </w:tblPr>
      <w:tblGrid>
        <w:gridCol w:w="3107"/>
        <w:gridCol w:w="1560"/>
      </w:tblGrid>
      <w:tr w14:paraId="4C8119DE">
        <w:tblPrEx>
          <w:tblCellMar>
            <w:top w:w="0" w:type="dxa"/>
            <w:left w:w="108" w:type="dxa"/>
            <w:bottom w:w="0" w:type="dxa"/>
            <w:right w:w="108" w:type="dxa"/>
          </w:tblCellMar>
        </w:tblPrEx>
        <w:trPr>
          <w:trHeight w:val="1" w:hRule="atLeast"/>
        </w:trPr>
        <w:tc>
          <w:tcPr>
            <w:tcW w:w="3107" w:type="dxa"/>
            <w:tcBorders>
              <w:top w:val="nil"/>
              <w:left w:val="nil"/>
              <w:bottom w:val="nil"/>
              <w:right w:val="nil"/>
            </w:tcBorders>
            <w:shd w:val="clear" w:color="auto" w:fill="FFFFFF"/>
            <w:tcMar>
              <w:top w:w="0" w:type="dxa"/>
              <w:left w:w="108" w:type="dxa"/>
              <w:bottom w:w="0" w:type="dxa"/>
              <w:right w:w="108" w:type="dxa"/>
            </w:tcMar>
          </w:tcPr>
          <w:p w14:paraId="2CD3A089">
            <w:pPr>
              <w:suppressAutoHyphens/>
              <w:spacing w:after="0"/>
              <w:rPr>
                <w:rFonts w:ascii="Times New Roman" w:hAnsi="Times New Roman"/>
                <w:b/>
                <w:bCs/>
                <w:sz w:val="28"/>
                <w:szCs w:val="28"/>
              </w:rPr>
            </w:pPr>
            <w:r>
              <w:rPr>
                <w:rFonts w:ascii="Times New Roman" w:hAnsi="Times New Roman"/>
                <w:b/>
                <w:bCs/>
                <w:sz w:val="28"/>
                <w:szCs w:val="28"/>
              </w:rPr>
              <w:t xml:space="preserve">от </w:t>
            </w:r>
            <w:r>
              <w:rPr>
                <w:rFonts w:hint="default" w:ascii="Times New Roman" w:hAnsi="Times New Roman"/>
                <w:b/>
                <w:bCs/>
                <w:sz w:val="28"/>
                <w:szCs w:val="28"/>
                <w:lang w:val="ru-RU"/>
              </w:rPr>
              <w:t>«</w:t>
            </w:r>
            <w:r>
              <w:rPr>
                <w:rFonts w:hint="default"/>
                <w:b/>
                <w:bCs/>
                <w:sz w:val="28"/>
                <w:szCs w:val="28"/>
                <w:lang w:val="ru-RU"/>
              </w:rPr>
              <w:t>17</w:t>
            </w:r>
            <w:r>
              <w:rPr>
                <w:rFonts w:hint="default" w:ascii="Times New Roman" w:hAnsi="Times New Roman"/>
                <w:b/>
                <w:bCs/>
                <w:sz w:val="28"/>
                <w:szCs w:val="28"/>
                <w:lang w:val="ru-RU"/>
              </w:rPr>
              <w:t xml:space="preserve">» </w:t>
            </w:r>
            <w:r>
              <w:rPr>
                <w:rFonts w:hint="default"/>
                <w:b/>
                <w:bCs/>
                <w:sz w:val="28"/>
                <w:szCs w:val="28"/>
                <w:lang w:val="ru-RU"/>
              </w:rPr>
              <w:t>июля</w:t>
            </w:r>
            <w:r>
              <w:rPr>
                <w:rFonts w:ascii="Times New Roman" w:hAnsi="Times New Roman"/>
                <w:b/>
                <w:bCs/>
                <w:sz w:val="28"/>
                <w:szCs w:val="28"/>
              </w:rPr>
              <w:t xml:space="preserve"> 202</w:t>
            </w:r>
            <w:r>
              <w:rPr>
                <w:rFonts w:hint="default" w:ascii="Times New Roman" w:hAnsi="Times New Roman"/>
                <w:b/>
                <w:bCs/>
                <w:sz w:val="28"/>
                <w:szCs w:val="28"/>
                <w:lang w:val="ru-RU"/>
              </w:rPr>
              <w:t xml:space="preserve">6 </w:t>
            </w:r>
            <w:r>
              <w:rPr>
                <w:rFonts w:ascii="Times New Roman" w:hAnsi="Times New Roman"/>
                <w:b/>
                <w:bCs/>
                <w:sz w:val="28"/>
                <w:szCs w:val="28"/>
              </w:rPr>
              <w:t>г.</w:t>
            </w:r>
          </w:p>
        </w:tc>
        <w:tc>
          <w:tcPr>
            <w:tcW w:w="1560" w:type="dxa"/>
            <w:tcBorders>
              <w:top w:val="nil"/>
              <w:left w:val="nil"/>
              <w:bottom w:val="nil"/>
              <w:right w:val="nil"/>
            </w:tcBorders>
            <w:shd w:val="clear" w:color="auto" w:fill="FFFFFF"/>
            <w:tcMar>
              <w:top w:w="0" w:type="dxa"/>
              <w:left w:w="108" w:type="dxa"/>
              <w:bottom w:w="0" w:type="dxa"/>
              <w:right w:w="108" w:type="dxa"/>
            </w:tcMar>
          </w:tcPr>
          <w:p w14:paraId="3DF1B49E">
            <w:pPr>
              <w:suppressAutoHyphens/>
              <w:spacing w:after="0"/>
              <w:jc w:val="both"/>
              <w:rPr>
                <w:rFonts w:hint="default" w:ascii="Times New Roman" w:hAnsi="Times New Roman"/>
                <w:b/>
                <w:bCs/>
                <w:sz w:val="28"/>
                <w:szCs w:val="28"/>
                <w:lang w:val="ru-RU"/>
              </w:rPr>
            </w:pPr>
            <w:r>
              <w:rPr>
                <w:rFonts w:ascii="Times New Roman" w:hAnsi="Times New Roman"/>
                <w:b/>
                <w:bCs/>
                <w:sz w:val="28"/>
                <w:szCs w:val="28"/>
              </w:rPr>
              <w:t xml:space="preserve">№ </w:t>
            </w:r>
            <w:r>
              <w:rPr>
                <w:rFonts w:hint="default"/>
                <w:b/>
                <w:bCs/>
                <w:sz w:val="28"/>
                <w:szCs w:val="28"/>
                <w:lang w:val="ru-RU"/>
              </w:rPr>
              <w:t>59</w:t>
            </w:r>
          </w:p>
        </w:tc>
      </w:tr>
    </w:tbl>
    <w:p w14:paraId="09181EAF">
      <w:pPr>
        <w:suppressAutoHyphens/>
        <w:spacing w:after="0"/>
        <w:jc w:val="both"/>
        <w:rPr>
          <w:rFonts w:ascii="Times New Roman" w:hAnsi="Times New Roman"/>
          <w:sz w:val="28"/>
          <w:szCs w:val="28"/>
        </w:rPr>
      </w:pPr>
      <w:r>
        <w:rPr>
          <w:rFonts w:ascii="Times New Roman" w:hAnsi="Times New Roman"/>
          <w:sz w:val="28"/>
          <w:szCs w:val="28"/>
        </w:rPr>
        <w:t xml:space="preserve">            с. Алакаевка  </w:t>
      </w:r>
    </w:p>
    <w:p w14:paraId="179DC57B">
      <w:pPr>
        <w:pStyle w:val="6"/>
        <w:rPr>
          <w:b/>
          <w:bCs/>
          <w:sz w:val="28"/>
          <w:szCs w:val="28"/>
          <w:lang w:val="ru-RU"/>
        </w:rPr>
      </w:pPr>
    </w:p>
    <w:p w14:paraId="36139AD3">
      <w:pPr>
        <w:shd w:val="clear" w:color="auto" w:fill="FFFFFF"/>
        <w:spacing w:before="150" w:after="75" w:line="288" w:lineRule="atLeast"/>
        <w:jc w:val="both"/>
        <w:rPr>
          <w:color w:val="000000"/>
          <w:spacing w:val="2"/>
          <w:sz w:val="28"/>
          <w:szCs w:val="28"/>
          <w:lang w:val="ru-RU"/>
        </w:rPr>
      </w:pPr>
      <w:r>
        <w:rPr>
          <w:b/>
          <w:color w:val="000000"/>
          <w:spacing w:val="2"/>
          <w:sz w:val="28"/>
          <w:szCs w:val="28"/>
          <w:lang w:val="ru-RU"/>
        </w:rPr>
        <w:t>«Об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Алакаевка муниципального района Кинельский Самарской области»</w:t>
      </w:r>
    </w:p>
    <w:p w14:paraId="072D91F0">
      <w:pPr>
        <w:shd w:val="clear" w:color="auto" w:fill="FFFFFF"/>
        <w:spacing w:line="315" w:lineRule="atLeast"/>
        <w:jc w:val="both"/>
        <w:rPr>
          <w:color w:val="000000"/>
          <w:spacing w:val="2"/>
          <w:sz w:val="28"/>
          <w:szCs w:val="28"/>
          <w:lang w:val="ru-RU"/>
        </w:rPr>
      </w:pPr>
    </w:p>
    <w:p w14:paraId="7A85DACE">
      <w:pPr>
        <w:shd w:val="clear" w:color="auto" w:fill="FFFFFF"/>
        <w:spacing w:line="276" w:lineRule="auto"/>
        <w:ind w:firstLine="708"/>
        <w:jc w:val="both"/>
        <w:rPr>
          <w:color w:val="000000"/>
          <w:spacing w:val="2"/>
          <w:sz w:val="28"/>
          <w:szCs w:val="28"/>
          <w:lang w:val="ru-RU"/>
        </w:rPr>
      </w:pPr>
      <w:r>
        <w:rPr>
          <w:color w:val="000000"/>
          <w:spacing w:val="2"/>
          <w:sz w:val="28"/>
          <w:szCs w:val="28"/>
          <w:lang w:val="ru-RU"/>
        </w:rPr>
        <w:t xml:space="preserve">В целях обеспечения принятия решений о сносе самовольных построек или их приведении в соответствие с установленными требованиями на территории сельского поселения Алакаевка  муниципального района Кинельский Самарской области, а также реализации статьи 222 </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Гражданского кодекса Российской Федерации</w:t>
      </w:r>
      <w:r>
        <w:rPr>
          <w:rStyle w:val="4"/>
          <w:color w:val="000000"/>
          <w:spacing w:val="2"/>
          <w:sz w:val="28"/>
          <w:szCs w:val="28"/>
        </w:rPr>
        <w:fldChar w:fldCharType="end"/>
      </w:r>
      <w:r>
        <w:rPr>
          <w:color w:val="000000"/>
          <w:spacing w:val="2"/>
          <w:sz w:val="28"/>
          <w:szCs w:val="28"/>
          <w:lang w:val="ru-RU"/>
        </w:rPr>
        <w:t>, в соответствии с</w:t>
      </w:r>
      <w:r>
        <w:rPr>
          <w:color w:val="000000"/>
          <w:spacing w:val="2"/>
          <w:sz w:val="28"/>
          <w:szCs w:val="28"/>
        </w:rPr>
        <w:t> </w:t>
      </w:r>
      <w:r>
        <w:fldChar w:fldCharType="begin"/>
      </w:r>
      <w:r>
        <w:instrText xml:space="preserve"> HYPERLINK "http://docs.cntd.ru/document/744100004" </w:instrText>
      </w:r>
      <w:r>
        <w:fldChar w:fldCharType="separate"/>
      </w:r>
      <w:r>
        <w:rPr>
          <w:rStyle w:val="4"/>
          <w:color w:val="000000"/>
          <w:spacing w:val="2"/>
          <w:sz w:val="28"/>
          <w:szCs w:val="28"/>
        </w:rPr>
        <w:t>Земельным кодексом Российской Федерации</w:t>
      </w:r>
      <w:r>
        <w:rPr>
          <w:rStyle w:val="4"/>
          <w:color w:val="000000"/>
          <w:spacing w:val="2"/>
          <w:sz w:val="28"/>
          <w:szCs w:val="28"/>
        </w:rPr>
        <w:fldChar w:fldCharType="end"/>
      </w:r>
      <w:r>
        <w:rPr>
          <w:color w:val="000000"/>
          <w:spacing w:val="2"/>
          <w:sz w:val="28"/>
          <w:szCs w:val="28"/>
          <w:lang w:val="ru-RU"/>
        </w:rPr>
        <w:t>,</w:t>
      </w:r>
      <w:r>
        <w:rPr>
          <w:color w:val="000000"/>
          <w:spacing w:val="2"/>
          <w:sz w:val="28"/>
          <w:szCs w:val="28"/>
        </w:rPr>
        <w:t> </w:t>
      </w:r>
      <w:r>
        <w:fldChar w:fldCharType="begin"/>
      </w:r>
      <w:r>
        <w:instrText xml:space="preserve"> HYPERLINK "http://docs.cntd.ru/document/901919338" </w:instrText>
      </w:r>
      <w:r>
        <w:fldChar w:fldCharType="separate"/>
      </w:r>
      <w:r>
        <w:rPr>
          <w:rStyle w:val="4"/>
          <w:color w:val="000000"/>
          <w:spacing w:val="2"/>
          <w:sz w:val="28"/>
          <w:szCs w:val="28"/>
        </w:rPr>
        <w:t>Градостроительным кодексом Российской Федерации</w:t>
      </w:r>
      <w:r>
        <w:rPr>
          <w:rStyle w:val="4"/>
          <w:color w:val="000000"/>
          <w:spacing w:val="2"/>
          <w:sz w:val="28"/>
          <w:szCs w:val="28"/>
        </w:rPr>
        <w:fldChar w:fldCharType="end"/>
      </w:r>
      <w:r>
        <w:rPr>
          <w:color w:val="000000"/>
          <w:spacing w:val="2"/>
          <w:sz w:val="28"/>
          <w:szCs w:val="28"/>
          <w:lang w:val="ru-RU"/>
        </w:rPr>
        <w:t xml:space="preserve">, руководствуясь Уставом сельского поселения Алакаевка муниципального района Кинельский Самарской области, администрация сельского поселения Алакаевка муниципального района Кинельский Самарской области  </w:t>
      </w:r>
    </w:p>
    <w:p w14:paraId="1092539A">
      <w:pPr>
        <w:shd w:val="clear" w:color="auto" w:fill="FFFFFF"/>
        <w:spacing w:line="276" w:lineRule="auto"/>
        <w:ind w:firstLine="708"/>
        <w:jc w:val="center"/>
        <w:rPr>
          <w:b/>
          <w:color w:val="000000"/>
          <w:spacing w:val="2"/>
          <w:sz w:val="28"/>
          <w:szCs w:val="28"/>
          <w:lang w:val="ru-RU"/>
        </w:rPr>
      </w:pPr>
      <w:r>
        <w:rPr>
          <w:b/>
          <w:color w:val="000000"/>
          <w:spacing w:val="2"/>
          <w:sz w:val="28"/>
          <w:szCs w:val="28"/>
          <w:lang w:val="ru-RU"/>
        </w:rPr>
        <w:t>ПОСТАНОВЛЯЕТ:</w:t>
      </w:r>
    </w:p>
    <w:p w14:paraId="47CCBC4C">
      <w:pPr>
        <w:shd w:val="clear" w:color="auto" w:fill="FFFFFF"/>
        <w:spacing w:line="276" w:lineRule="auto"/>
        <w:ind w:firstLine="851"/>
        <w:jc w:val="both"/>
        <w:rPr>
          <w:color w:val="000000"/>
          <w:spacing w:val="2"/>
          <w:sz w:val="28"/>
          <w:szCs w:val="28"/>
          <w:lang w:val="ru-RU"/>
        </w:rPr>
      </w:pPr>
      <w:r>
        <w:rPr>
          <w:color w:val="000000"/>
          <w:spacing w:val="2"/>
          <w:sz w:val="28"/>
          <w:szCs w:val="28"/>
          <w:lang w:val="ru-RU"/>
        </w:rPr>
        <w:t>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Алакаевка муниципального района Кинельский Самарской области</w:t>
      </w:r>
    </w:p>
    <w:p w14:paraId="6DC9AB00">
      <w:pPr>
        <w:shd w:val="clear" w:color="auto" w:fill="FFFFFF"/>
        <w:spacing w:line="276" w:lineRule="auto"/>
        <w:ind w:firstLine="851"/>
        <w:jc w:val="both"/>
        <w:rPr>
          <w:color w:val="000000"/>
          <w:spacing w:val="2"/>
          <w:sz w:val="28"/>
          <w:szCs w:val="28"/>
          <w:lang w:val="ru-RU"/>
        </w:rPr>
      </w:pPr>
      <w:r>
        <w:rPr>
          <w:color w:val="000000"/>
          <w:spacing w:val="2"/>
          <w:sz w:val="28"/>
          <w:szCs w:val="28"/>
          <w:lang w:val="ru-RU"/>
        </w:rPr>
        <w:t xml:space="preserve">2. </w:t>
      </w:r>
      <w:r>
        <w:rPr>
          <w:color w:val="000000"/>
          <w:sz w:val="28"/>
          <w:szCs w:val="28"/>
          <w:lang w:val="ru-RU"/>
        </w:rPr>
        <w:t xml:space="preserve">Опубликовать настоящее Постановление в газете </w:t>
      </w:r>
      <w:r>
        <w:rPr>
          <w:color w:val="000000"/>
          <w:spacing w:val="2"/>
          <w:sz w:val="28"/>
          <w:szCs w:val="28"/>
          <w:lang w:val="ru-RU"/>
        </w:rPr>
        <w:t>«Вестник</w:t>
      </w:r>
      <w:r>
        <w:rPr>
          <w:rFonts w:hint="default"/>
          <w:color w:val="000000"/>
          <w:spacing w:val="2"/>
          <w:sz w:val="28"/>
          <w:szCs w:val="28"/>
          <w:lang w:val="ru-RU"/>
        </w:rPr>
        <w:t xml:space="preserve"> сельского поселения Алакаевка</w:t>
      </w:r>
      <w:r>
        <w:rPr>
          <w:color w:val="000000"/>
          <w:spacing w:val="2"/>
          <w:sz w:val="28"/>
          <w:szCs w:val="28"/>
          <w:lang w:val="ru-RU"/>
        </w:rPr>
        <w:t>»</w:t>
      </w:r>
      <w:r>
        <w:rPr>
          <w:color w:val="000000"/>
          <w:sz w:val="28"/>
          <w:szCs w:val="28"/>
          <w:lang w:val="ru-RU"/>
        </w:rPr>
        <w:t xml:space="preserve">, разместить на официальном сайте </w:t>
      </w:r>
      <w:r>
        <w:rPr>
          <w:color w:val="000000"/>
          <w:spacing w:val="2"/>
          <w:sz w:val="28"/>
          <w:szCs w:val="28"/>
          <w:lang w:val="ru-RU"/>
        </w:rPr>
        <w:t>муниципального района Кинельский Самарской области</w:t>
      </w:r>
    </w:p>
    <w:p w14:paraId="29E51AE0">
      <w:pPr>
        <w:pStyle w:val="5"/>
        <w:spacing w:line="276" w:lineRule="auto"/>
        <w:ind w:firstLine="851"/>
        <w:rPr>
          <w:color w:val="000000"/>
          <w:spacing w:val="2"/>
          <w:sz w:val="28"/>
          <w:szCs w:val="28"/>
          <w:lang w:val="ru-RU"/>
        </w:rPr>
      </w:pPr>
      <w:r>
        <w:rPr>
          <w:color w:val="000000"/>
          <w:spacing w:val="2"/>
          <w:sz w:val="28"/>
          <w:szCs w:val="28"/>
          <w:lang w:val="ru-RU"/>
        </w:rPr>
        <w:t xml:space="preserve">3. </w:t>
      </w:r>
      <w:r>
        <w:rPr>
          <w:color w:val="000000"/>
          <w:sz w:val="28"/>
          <w:szCs w:val="28"/>
          <w:lang w:val="ru-RU"/>
        </w:rPr>
        <w:t>Настоящее постановление вступает в силу после его официального опубликования.</w:t>
      </w:r>
    </w:p>
    <w:p w14:paraId="7D576C57">
      <w:pPr>
        <w:spacing w:line="276" w:lineRule="auto"/>
        <w:ind w:firstLine="851"/>
        <w:jc w:val="both"/>
        <w:rPr>
          <w:color w:val="000000"/>
          <w:spacing w:val="2"/>
          <w:sz w:val="28"/>
          <w:szCs w:val="28"/>
          <w:lang w:val="ru-RU"/>
        </w:rPr>
      </w:pPr>
      <w:r>
        <w:rPr>
          <w:color w:val="000000"/>
          <w:spacing w:val="2"/>
          <w:sz w:val="28"/>
          <w:szCs w:val="28"/>
          <w:lang w:val="ru-RU"/>
        </w:rPr>
        <w:t>4. Контроль за исполнением настоящего Постановления оставляю за собой.</w:t>
      </w:r>
    </w:p>
    <w:p w14:paraId="5804FF7B">
      <w:pPr>
        <w:shd w:val="clear" w:color="auto" w:fill="FFFFFF"/>
        <w:spacing w:line="315" w:lineRule="atLeast"/>
        <w:jc w:val="both"/>
        <w:rPr>
          <w:color w:val="000000"/>
          <w:spacing w:val="2"/>
          <w:sz w:val="28"/>
          <w:szCs w:val="28"/>
          <w:lang w:val="ru-RU"/>
        </w:rPr>
      </w:pPr>
    </w:p>
    <w:p w14:paraId="3194A701">
      <w:pPr>
        <w:pStyle w:val="7"/>
        <w:ind w:firstLine="0"/>
        <w:jc w:val="both"/>
        <w:rPr>
          <w:rFonts w:hint="default" w:ascii="Times New Roman" w:hAnsi="Times New Roman" w:eastAsia="Times New Roman" w:cs="Times New Roman"/>
          <w:b/>
          <w:sz w:val="28"/>
          <w:szCs w:val="28"/>
          <w:lang w:val="ru-RU"/>
        </w:rPr>
      </w:pPr>
      <w:r>
        <w:rPr>
          <w:rFonts w:ascii="Times New Roman" w:hAnsi="Times New Roman" w:eastAsia="Times New Roman" w:cs="Times New Roman"/>
          <w:b/>
          <w:sz w:val="28"/>
          <w:szCs w:val="28"/>
          <w:lang w:val="ru-RU"/>
        </w:rPr>
        <w:t>Глава</w:t>
      </w:r>
      <w:r>
        <w:rPr>
          <w:rFonts w:ascii="Times New Roman" w:hAnsi="Times New Roman" w:eastAsia="Times New Roman" w:cs="Times New Roman"/>
          <w:b/>
          <w:sz w:val="28"/>
          <w:szCs w:val="28"/>
        </w:rPr>
        <w:t xml:space="preserve"> сельского поселения </w:t>
      </w:r>
      <w:r>
        <w:rPr>
          <w:rFonts w:ascii="Times New Roman" w:hAnsi="Times New Roman" w:eastAsia="Times New Roman" w:cs="Times New Roman"/>
          <w:b/>
          <w:sz w:val="28"/>
          <w:szCs w:val="28"/>
          <w:lang w:val="ru-RU"/>
        </w:rPr>
        <w:t>Алакаевка</w:t>
      </w:r>
    </w:p>
    <w:p w14:paraId="56EBC792">
      <w:pPr>
        <w:pStyle w:val="7"/>
        <w:ind w:firstLine="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муниципального района Кинельский</w:t>
      </w:r>
    </w:p>
    <w:p w14:paraId="2085331A">
      <w:pPr>
        <w:pStyle w:val="7"/>
        <w:ind w:firstLine="0"/>
        <w:jc w:val="both"/>
        <w:rPr>
          <w:rFonts w:hint="default" w:ascii="Times New Roman" w:hAnsi="Times New Roman" w:eastAsia="Times New Roman" w:cs="Times New Roman"/>
          <w:b/>
          <w:sz w:val="28"/>
          <w:szCs w:val="28"/>
          <w:lang w:val="ru-RU"/>
        </w:rPr>
      </w:pPr>
      <w:r>
        <w:rPr>
          <w:rFonts w:ascii="Times New Roman" w:hAnsi="Times New Roman" w:eastAsia="Times New Roman" w:cs="Times New Roman"/>
          <w:b/>
          <w:sz w:val="28"/>
          <w:szCs w:val="28"/>
        </w:rPr>
        <w:t>Самарской области</w:t>
      </w:r>
      <w:r>
        <w:rPr>
          <w:rFonts w:ascii="Times New Roman" w:hAnsi="Times New Roman" w:eastAsia="Times New Roman" w:cs="Times New Roman"/>
          <w:b/>
          <w:sz w:val="28"/>
          <w:szCs w:val="28"/>
        </w:rPr>
        <w:tab/>
      </w:r>
      <w:r>
        <w:rPr>
          <w:rFonts w:ascii="Times New Roman" w:hAnsi="Times New Roman" w:eastAsia="Times New Roman" w:cs="Times New Roman"/>
          <w:b/>
          <w:sz w:val="28"/>
          <w:szCs w:val="28"/>
        </w:rPr>
        <w:tab/>
      </w:r>
      <w:r>
        <w:rPr>
          <w:rFonts w:ascii="Times New Roman" w:hAnsi="Times New Roman" w:eastAsia="Times New Roman" w:cs="Times New Roman"/>
          <w:b/>
          <w:sz w:val="28"/>
          <w:szCs w:val="28"/>
        </w:rPr>
        <w:t xml:space="preserve">                                                      </w:t>
      </w:r>
      <w:r>
        <w:rPr>
          <w:rFonts w:ascii="Times New Roman" w:hAnsi="Times New Roman" w:eastAsia="Times New Roman" w:cs="Times New Roman"/>
          <w:b/>
          <w:sz w:val="28"/>
          <w:szCs w:val="28"/>
          <w:lang w:val="ru-RU"/>
        </w:rPr>
        <w:t>И</w:t>
      </w:r>
      <w:r>
        <w:rPr>
          <w:rFonts w:hint="default" w:ascii="Times New Roman" w:hAnsi="Times New Roman" w:eastAsia="Times New Roman" w:cs="Times New Roman"/>
          <w:b/>
          <w:sz w:val="28"/>
          <w:szCs w:val="28"/>
          <w:lang w:val="ru-RU"/>
        </w:rPr>
        <w:t>.В. Ионова</w:t>
      </w:r>
    </w:p>
    <w:p w14:paraId="1DFD39CC">
      <w:pPr>
        <w:pStyle w:val="7"/>
        <w:ind w:firstLine="0"/>
        <w:jc w:val="both"/>
        <w:rPr>
          <w:rFonts w:hint="default" w:ascii="Times New Roman" w:hAnsi="Times New Roman" w:eastAsia="Times New Roman" w:cs="Times New Roman"/>
          <w:b/>
          <w:sz w:val="28"/>
          <w:szCs w:val="28"/>
          <w:lang w:val="ru-RU"/>
        </w:rPr>
      </w:pPr>
    </w:p>
    <w:p w14:paraId="572E3C4D">
      <w:pPr>
        <w:pStyle w:val="7"/>
        <w:ind w:firstLine="0"/>
        <w:jc w:val="both"/>
        <w:rPr>
          <w:rFonts w:hint="default" w:ascii="Times New Roman" w:hAnsi="Times New Roman" w:eastAsia="Times New Roman" w:cs="Times New Roman"/>
          <w:b/>
          <w:sz w:val="28"/>
          <w:szCs w:val="28"/>
          <w:lang w:val="ru-RU"/>
        </w:rPr>
      </w:pPr>
    </w:p>
    <w:p w14:paraId="2342703D">
      <w:pPr>
        <w:pStyle w:val="7"/>
        <w:ind w:firstLine="0"/>
        <w:jc w:val="both"/>
        <w:rPr>
          <w:rFonts w:hint="default" w:ascii="Times New Roman" w:hAnsi="Times New Roman" w:eastAsia="Times New Roman" w:cs="Times New Roman"/>
          <w:b/>
          <w:sz w:val="28"/>
          <w:szCs w:val="28"/>
          <w:lang w:val="ru-RU"/>
        </w:rPr>
      </w:pPr>
    </w:p>
    <w:p w14:paraId="7F5206E8">
      <w:pPr>
        <w:pStyle w:val="7"/>
        <w:ind w:firstLine="0"/>
        <w:jc w:val="both"/>
        <w:rPr>
          <w:rFonts w:hint="default" w:ascii="Times New Roman" w:hAnsi="Times New Roman" w:eastAsia="Times New Roman" w:cs="Times New Roman"/>
          <w:b/>
          <w:sz w:val="28"/>
          <w:szCs w:val="28"/>
          <w:lang w:val="ru-RU"/>
        </w:rPr>
      </w:pPr>
    </w:p>
    <w:p w14:paraId="7006CD4E">
      <w:pPr>
        <w:pStyle w:val="7"/>
        <w:ind w:firstLine="0"/>
        <w:jc w:val="both"/>
        <w:rPr>
          <w:rFonts w:hint="default" w:ascii="Times New Roman" w:hAnsi="Times New Roman" w:eastAsia="Times New Roman" w:cs="Times New Roman"/>
          <w:b/>
          <w:sz w:val="28"/>
          <w:szCs w:val="28"/>
          <w:lang w:val="ru-RU"/>
        </w:rPr>
      </w:pPr>
    </w:p>
    <w:p w14:paraId="401DCB17">
      <w:pPr>
        <w:shd w:val="clear" w:color="auto" w:fill="FFFFFF"/>
        <w:spacing w:line="315" w:lineRule="atLeast"/>
        <w:jc w:val="right"/>
        <w:rPr>
          <w:color w:val="000000"/>
          <w:spacing w:val="2"/>
          <w:sz w:val="24"/>
          <w:szCs w:val="24"/>
          <w:lang w:val="ru-RU"/>
        </w:rPr>
      </w:pPr>
      <w:r>
        <w:rPr>
          <w:color w:val="000000"/>
          <w:spacing w:val="2"/>
          <w:sz w:val="24"/>
          <w:szCs w:val="24"/>
          <w:lang w:val="ru-RU"/>
        </w:rPr>
        <w:t>Приложение</w:t>
      </w:r>
    </w:p>
    <w:p w14:paraId="6911500B">
      <w:pPr>
        <w:shd w:val="clear" w:color="auto" w:fill="FFFFFF"/>
        <w:spacing w:line="315" w:lineRule="atLeast"/>
        <w:jc w:val="right"/>
        <w:rPr>
          <w:color w:val="000000"/>
          <w:spacing w:val="2"/>
          <w:sz w:val="24"/>
          <w:szCs w:val="24"/>
          <w:lang w:val="ru-RU"/>
        </w:rPr>
      </w:pPr>
      <w:r>
        <w:rPr>
          <w:color w:val="000000"/>
          <w:spacing w:val="2"/>
          <w:sz w:val="24"/>
          <w:szCs w:val="24"/>
          <w:lang w:val="ru-RU"/>
        </w:rPr>
        <w:t xml:space="preserve">  к постановлению Администрации </w:t>
      </w:r>
    </w:p>
    <w:p w14:paraId="13C55A23">
      <w:pPr>
        <w:shd w:val="clear" w:color="auto" w:fill="FFFFFF"/>
        <w:spacing w:line="315" w:lineRule="atLeast"/>
        <w:jc w:val="right"/>
        <w:rPr>
          <w:color w:val="000000"/>
          <w:spacing w:val="2"/>
          <w:sz w:val="24"/>
          <w:szCs w:val="24"/>
          <w:lang w:val="ru-RU"/>
        </w:rPr>
      </w:pPr>
      <w:r>
        <w:rPr>
          <w:color w:val="000000"/>
          <w:spacing w:val="2"/>
          <w:sz w:val="24"/>
          <w:szCs w:val="24"/>
          <w:lang w:val="ru-RU"/>
        </w:rPr>
        <w:t>сельского поселения Алакаевка</w:t>
      </w:r>
    </w:p>
    <w:p w14:paraId="3430B217">
      <w:pPr>
        <w:shd w:val="clear" w:color="auto" w:fill="FFFFFF"/>
        <w:spacing w:line="315" w:lineRule="atLeast"/>
        <w:jc w:val="right"/>
        <w:rPr>
          <w:color w:val="000000"/>
          <w:spacing w:val="2"/>
          <w:sz w:val="24"/>
          <w:szCs w:val="24"/>
          <w:lang w:val="ru-RU"/>
        </w:rPr>
      </w:pPr>
      <w:r>
        <w:rPr>
          <w:color w:val="000000"/>
          <w:spacing w:val="2"/>
          <w:sz w:val="24"/>
          <w:szCs w:val="24"/>
          <w:lang w:val="ru-RU"/>
        </w:rPr>
        <w:t xml:space="preserve">муниципального района Кинельский </w:t>
      </w:r>
    </w:p>
    <w:p w14:paraId="2790B75F">
      <w:pPr>
        <w:shd w:val="clear" w:color="auto" w:fill="FFFFFF"/>
        <w:spacing w:line="315" w:lineRule="atLeast"/>
        <w:jc w:val="right"/>
        <w:rPr>
          <w:color w:val="000000"/>
          <w:spacing w:val="2"/>
          <w:sz w:val="24"/>
          <w:szCs w:val="24"/>
          <w:lang w:val="ru-RU"/>
        </w:rPr>
      </w:pPr>
      <w:r>
        <w:rPr>
          <w:color w:val="000000"/>
          <w:spacing w:val="2"/>
          <w:sz w:val="24"/>
          <w:szCs w:val="24"/>
          <w:lang w:val="ru-RU"/>
        </w:rPr>
        <w:t>Самарской области</w:t>
      </w:r>
    </w:p>
    <w:p w14:paraId="427DB1AE">
      <w:pPr>
        <w:shd w:val="clear" w:color="auto" w:fill="FFFFFF"/>
        <w:spacing w:line="315" w:lineRule="atLeast"/>
        <w:jc w:val="right"/>
        <w:rPr>
          <w:color w:val="000000"/>
          <w:spacing w:val="2"/>
          <w:sz w:val="28"/>
          <w:szCs w:val="28"/>
          <w:lang w:val="ru-RU"/>
        </w:rPr>
      </w:pPr>
      <w:r>
        <w:rPr>
          <w:color w:val="000000"/>
          <w:spacing w:val="2"/>
          <w:sz w:val="24"/>
          <w:szCs w:val="24"/>
          <w:lang w:val="ru-RU"/>
        </w:rPr>
        <w:t>от «</w:t>
      </w:r>
      <w:r>
        <w:rPr>
          <w:rFonts w:hint="default"/>
          <w:color w:val="000000"/>
          <w:spacing w:val="2"/>
          <w:sz w:val="24"/>
          <w:szCs w:val="24"/>
          <w:lang w:val="ru-RU"/>
        </w:rPr>
        <w:t>17</w:t>
      </w:r>
      <w:r>
        <w:rPr>
          <w:color w:val="000000"/>
          <w:spacing w:val="2"/>
          <w:sz w:val="24"/>
          <w:szCs w:val="24"/>
          <w:lang w:val="ru-RU"/>
        </w:rPr>
        <w:t xml:space="preserve">» июля2026  № </w:t>
      </w:r>
      <w:r>
        <w:rPr>
          <w:rFonts w:hint="default"/>
          <w:color w:val="000000"/>
          <w:spacing w:val="2"/>
          <w:sz w:val="24"/>
          <w:szCs w:val="24"/>
          <w:lang w:val="ru-RU"/>
        </w:rPr>
        <w:t>59</w:t>
      </w:r>
      <w:bookmarkStart w:id="0" w:name="_GoBack"/>
      <w:bookmarkEnd w:id="0"/>
      <w:r>
        <w:rPr>
          <w:color w:val="000000"/>
          <w:spacing w:val="2"/>
          <w:sz w:val="24"/>
          <w:szCs w:val="24"/>
          <w:lang w:val="ru-RU"/>
        </w:rPr>
        <w:t xml:space="preserve"> </w:t>
      </w:r>
    </w:p>
    <w:p w14:paraId="29841744">
      <w:pPr>
        <w:shd w:val="clear" w:color="auto" w:fill="FFFFFF"/>
        <w:spacing w:before="375" w:after="225"/>
        <w:jc w:val="center"/>
        <w:rPr>
          <w:b/>
          <w:color w:val="000000"/>
          <w:spacing w:val="2"/>
          <w:sz w:val="28"/>
          <w:szCs w:val="28"/>
          <w:lang w:val="ru-RU"/>
        </w:rPr>
      </w:pPr>
      <w:r>
        <w:rPr>
          <w:b/>
          <w:color w:val="000000"/>
          <w:spacing w:val="2"/>
          <w:sz w:val="28"/>
          <w:szCs w:val="28"/>
          <w:lang w:val="ru-RU"/>
        </w:rPr>
        <w:t>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Алакаевка муниципального района Кинельский Самарской области</w:t>
      </w:r>
    </w:p>
    <w:p w14:paraId="131E4713">
      <w:pPr>
        <w:shd w:val="clear" w:color="auto" w:fill="FFFFFF"/>
        <w:spacing w:before="375" w:after="225"/>
        <w:jc w:val="center"/>
        <w:rPr>
          <w:color w:val="000000"/>
          <w:spacing w:val="2"/>
          <w:sz w:val="28"/>
          <w:szCs w:val="28"/>
          <w:lang w:val="ru-RU"/>
        </w:rPr>
      </w:pPr>
      <w:r>
        <w:rPr>
          <w:b/>
          <w:color w:val="000000"/>
          <w:spacing w:val="2"/>
          <w:sz w:val="28"/>
          <w:szCs w:val="28"/>
          <w:lang w:val="ru-RU"/>
        </w:rPr>
        <w:t>1. Общие положения</w:t>
      </w:r>
    </w:p>
    <w:p w14:paraId="31AFAAC2">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Алакаевка муниципального района Кинельский Самарской области</w:t>
      </w:r>
    </w:p>
    <w:p w14:paraId="72C40D34">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1.2. 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14:paraId="1CB1E0B1">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14:paraId="6D97D5BF">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 xml:space="preserve">1.3. 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r>
        <w:fldChar w:fldCharType="begin"/>
      </w:r>
      <w:r>
        <w:instrText xml:space="preserve"> HYPERLINK "http://docs.cntd.ru/document/9027690" </w:instrText>
      </w:r>
      <w:r>
        <w:fldChar w:fldCharType="separate"/>
      </w:r>
      <w:r>
        <w:rPr>
          <w:rStyle w:val="4"/>
          <w:color w:val="000000"/>
          <w:spacing w:val="2"/>
          <w:sz w:val="28"/>
          <w:szCs w:val="28"/>
        </w:rPr>
        <w:t>Гражданским кодексом Российской Федерации</w:t>
      </w:r>
      <w:r>
        <w:rPr>
          <w:rStyle w:val="4"/>
          <w:color w:val="000000"/>
          <w:spacing w:val="2"/>
          <w:sz w:val="28"/>
          <w:szCs w:val="28"/>
        </w:rPr>
        <w:fldChar w:fldCharType="end"/>
      </w:r>
      <w:r>
        <w:rPr>
          <w:color w:val="000000"/>
          <w:spacing w:val="2"/>
          <w:sz w:val="28"/>
          <w:szCs w:val="28"/>
          <w:lang w:val="ru-RU"/>
        </w:rPr>
        <w:t>.</w:t>
      </w:r>
      <w:r>
        <w:rPr>
          <w:color w:val="000000"/>
          <w:sz w:val="28"/>
          <w:szCs w:val="28"/>
          <w:lang w:val="ru-RU"/>
        </w:rPr>
        <w:t xml:space="preserve"> </w:t>
      </w:r>
    </w:p>
    <w:p w14:paraId="27FE1285">
      <w:pPr>
        <w:shd w:val="clear" w:color="auto" w:fill="FFFFFF"/>
        <w:spacing w:line="180" w:lineRule="atLeast"/>
        <w:ind w:firstLine="851"/>
        <w:jc w:val="both"/>
        <w:rPr>
          <w:color w:val="000000"/>
          <w:spacing w:val="2"/>
          <w:sz w:val="28"/>
          <w:szCs w:val="28"/>
          <w:lang w:val="ru-RU"/>
        </w:rPr>
      </w:pPr>
    </w:p>
    <w:p w14:paraId="4802DA2D">
      <w:pPr>
        <w:shd w:val="clear" w:color="auto" w:fill="FFFFFF"/>
        <w:spacing w:line="180" w:lineRule="atLeast"/>
        <w:ind w:firstLine="851"/>
        <w:jc w:val="both"/>
        <w:rPr>
          <w:color w:val="000000"/>
          <w:spacing w:val="2"/>
          <w:sz w:val="28"/>
          <w:szCs w:val="28"/>
          <w:lang w:val="ru-RU"/>
        </w:rPr>
      </w:pPr>
      <w:r>
        <w:rPr>
          <w:color w:val="000000"/>
          <w:spacing w:val="2"/>
          <w:sz w:val="28"/>
          <w:szCs w:val="28"/>
          <w:lang w:val="ru-RU"/>
        </w:rPr>
        <w:t xml:space="preserve">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администрации сельского поселения Алакаевка муниципального района Кинельский Самарской области (далее по тексту – Администрация поселения), принимаемого в соответствии </w:t>
      </w:r>
      <w:r>
        <w:fldChar w:fldCharType="begin"/>
      </w:r>
      <w:r>
        <w:instrText xml:space="preserve"> HYPERLINK "http://docs.cntd.ru/document/9027690" </w:instrText>
      </w:r>
      <w:r>
        <w:fldChar w:fldCharType="separate"/>
      </w:r>
      <w:r>
        <w:rPr>
          <w:rStyle w:val="4"/>
          <w:color w:val="000000"/>
          <w:spacing w:val="2"/>
          <w:sz w:val="28"/>
          <w:szCs w:val="28"/>
        </w:rPr>
        <w:t>Гражданским кодексом Российской Федерации</w:t>
      </w:r>
      <w:r>
        <w:rPr>
          <w:rStyle w:val="4"/>
          <w:color w:val="000000"/>
          <w:spacing w:val="2"/>
          <w:sz w:val="28"/>
          <w:szCs w:val="28"/>
        </w:rPr>
        <w:fldChar w:fldCharType="end"/>
      </w:r>
      <w:r>
        <w:rPr>
          <w:color w:val="000000"/>
          <w:spacing w:val="2"/>
          <w:sz w:val="28"/>
          <w:szCs w:val="28"/>
          <w:lang w:val="ru-RU"/>
        </w:rPr>
        <w:t>.</w:t>
      </w:r>
      <w:r>
        <w:rPr>
          <w:color w:val="000000"/>
          <w:sz w:val="28"/>
          <w:szCs w:val="28"/>
          <w:lang w:val="ru-RU"/>
        </w:rPr>
        <w:t xml:space="preserve"> </w:t>
      </w:r>
    </w:p>
    <w:p w14:paraId="1F0D1EB3">
      <w:pPr>
        <w:shd w:val="clear" w:color="auto" w:fill="FFFFFF"/>
        <w:spacing w:before="375" w:after="225"/>
        <w:jc w:val="center"/>
        <w:rPr>
          <w:color w:val="000000"/>
          <w:spacing w:val="2"/>
          <w:sz w:val="28"/>
          <w:szCs w:val="28"/>
          <w:lang w:val="ru-RU"/>
        </w:rPr>
      </w:pPr>
      <w:r>
        <w:rPr>
          <w:b/>
          <w:color w:val="000000"/>
          <w:spacing w:val="2"/>
          <w:sz w:val="28"/>
          <w:szCs w:val="28"/>
          <w:lang w:val="ru-RU"/>
        </w:rPr>
        <w:t>2. Порядок принятия решений о сносе самовольных построек или их приведении в соответствие с установленными требованиями</w:t>
      </w:r>
    </w:p>
    <w:p w14:paraId="0E0C79BF">
      <w:pPr>
        <w:shd w:val="clear" w:color="auto" w:fill="FFFFFF"/>
        <w:ind w:firstLine="851"/>
        <w:jc w:val="both"/>
        <w:rPr>
          <w:color w:val="000000"/>
          <w:spacing w:val="2"/>
          <w:sz w:val="28"/>
          <w:szCs w:val="28"/>
          <w:lang w:val="ru-RU"/>
        </w:rPr>
      </w:pPr>
      <w:r>
        <w:rPr>
          <w:color w:val="000000"/>
          <w:spacing w:val="2"/>
          <w:sz w:val="28"/>
          <w:szCs w:val="28"/>
          <w:lang w:val="ru-RU"/>
        </w:rPr>
        <w:t>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Гражданского кодекса Российской Федерации</w:t>
      </w:r>
      <w:r>
        <w:rPr>
          <w:rStyle w:val="4"/>
          <w:color w:val="000000"/>
          <w:spacing w:val="2"/>
          <w:sz w:val="28"/>
          <w:szCs w:val="28"/>
        </w:rPr>
        <w:fldChar w:fldCharType="end"/>
      </w:r>
      <w:r>
        <w:rPr>
          <w:color w:val="000000"/>
          <w:spacing w:val="2"/>
          <w:sz w:val="28"/>
          <w:szCs w:val="28"/>
          <w:lang w:val="ru-RU"/>
        </w:rPr>
        <w:t>, обязана рассмотреть указанные уведомление и документы и по результатам такого рассмотрения совершить одно из следующих действий:</w:t>
      </w:r>
    </w:p>
    <w:p w14:paraId="6EE33844">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Гражданского кодекса Российской Федерации</w:t>
      </w:r>
      <w:r>
        <w:rPr>
          <w:rStyle w:val="4"/>
          <w:color w:val="000000"/>
          <w:spacing w:val="2"/>
          <w:sz w:val="28"/>
          <w:szCs w:val="28"/>
        </w:rPr>
        <w:fldChar w:fldCharType="end"/>
      </w:r>
      <w:r>
        <w:rPr>
          <w:color w:val="000000"/>
          <w:spacing w:val="2"/>
          <w:sz w:val="28"/>
          <w:szCs w:val="28"/>
          <w:lang w:val="ru-RU"/>
        </w:rPr>
        <w:t>;</w:t>
      </w:r>
    </w:p>
    <w:p w14:paraId="5511B4B8">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обратиться в суд с иском о сносе самовольной постройки или ее приведении в соответствие с установленными требованиями;</w:t>
      </w:r>
    </w:p>
    <w:p w14:paraId="451D7206">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5FA1A3C1">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2.2. Администрация поселения принимает в порядке, установленном законом:</w:t>
      </w:r>
    </w:p>
    <w:p w14:paraId="5FCD2D57">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14:paraId="3BC310EE">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14:paraId="6957ED7F">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 xml:space="preserve">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14:paraId="7F22E10C">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Предусмотренные настоящим пунктом Порядка решения не могут быть приняты Администрацией поселения:</w:t>
      </w:r>
    </w:p>
    <w:p w14:paraId="03BCBF74">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14:paraId="70BE5BF4">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Понятие "имущество религиозного назначения" используется в значении, указанном в пункте 1 статьи 2</w:t>
      </w:r>
      <w:r>
        <w:rPr>
          <w:color w:val="000000"/>
          <w:spacing w:val="2"/>
          <w:sz w:val="28"/>
          <w:szCs w:val="28"/>
        </w:rPr>
        <w:t> </w:t>
      </w:r>
      <w:r>
        <w:fldChar w:fldCharType="begin"/>
      </w:r>
      <w:r>
        <w:instrText xml:space="preserve"> HYPERLINK "http://docs.cntd.ru/document/902248286" </w:instrText>
      </w:r>
      <w:r>
        <w:fldChar w:fldCharType="separate"/>
      </w:r>
      <w:r>
        <w:rPr>
          <w:rStyle w:val="4"/>
          <w:color w:val="000000"/>
          <w:spacing w:val="2"/>
          <w:sz w:val="28"/>
          <w:szCs w:val="28"/>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r>
        <w:rPr>
          <w:rStyle w:val="4"/>
          <w:color w:val="000000"/>
          <w:spacing w:val="2"/>
          <w:sz w:val="28"/>
          <w:szCs w:val="28"/>
        </w:rPr>
        <w:fldChar w:fldCharType="end"/>
      </w:r>
      <w:r>
        <w:rPr>
          <w:color w:val="000000"/>
          <w:spacing w:val="2"/>
          <w:sz w:val="28"/>
          <w:szCs w:val="28"/>
          <w:lang w:val="ru-RU"/>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В случае, если такие самовольные постройки не отвечают указанным требованиям, их использование религиозными организациями допускается до 2030 года.</w:t>
      </w:r>
    </w:p>
    <w:p w14:paraId="22BC76C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Гражданского кодекса Российской Федерации</w:t>
      </w:r>
      <w:r>
        <w:rPr>
          <w:rStyle w:val="4"/>
          <w:color w:val="000000"/>
          <w:spacing w:val="2"/>
          <w:sz w:val="28"/>
          <w:szCs w:val="28"/>
        </w:rPr>
        <w:fldChar w:fldCharType="end"/>
      </w:r>
      <w:r>
        <w:rPr>
          <w:color w:val="000000"/>
          <w:spacing w:val="2"/>
          <w:sz w:val="28"/>
          <w:szCs w:val="28"/>
        </w:rPr>
        <w:t> </w:t>
      </w:r>
      <w:r>
        <w:rPr>
          <w:color w:val="000000"/>
          <w:spacing w:val="2"/>
          <w:sz w:val="28"/>
          <w:szCs w:val="28"/>
          <w:lang w:val="ru-RU"/>
        </w:rPr>
        <w:t>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14:paraId="1EA13F9A">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Гражданского кодекса Российской Федерации</w:t>
      </w:r>
      <w:r>
        <w:rPr>
          <w:rStyle w:val="4"/>
          <w:color w:val="000000"/>
          <w:spacing w:val="2"/>
          <w:sz w:val="28"/>
          <w:szCs w:val="28"/>
        </w:rPr>
        <w:fldChar w:fldCharType="end"/>
      </w:r>
      <w:r>
        <w:rPr>
          <w:color w:val="000000"/>
          <w:spacing w:val="2"/>
          <w:sz w:val="28"/>
          <w:szCs w:val="28"/>
        </w:rPr>
        <w:t> </w:t>
      </w:r>
      <w:r>
        <w:rPr>
          <w:color w:val="000000"/>
          <w:spacing w:val="2"/>
          <w:sz w:val="28"/>
          <w:szCs w:val="28"/>
          <w:lang w:val="ru-RU"/>
        </w:rPr>
        <w:t>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14:paraId="5EE86E27">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права на эти объекты, жилые дома, жилые строения зарегистрированы до 01.09.2018;</w:t>
      </w:r>
    </w:p>
    <w:p w14:paraId="57389D6A">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14:paraId="12376D76">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14:paraId="7847D300">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2.5. 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14:paraId="3718B70E">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Гражданского кодекса Российской Федерации</w:t>
      </w:r>
      <w:r>
        <w:rPr>
          <w:rStyle w:val="4"/>
          <w:color w:val="000000"/>
          <w:spacing w:val="2"/>
          <w:sz w:val="28"/>
          <w:szCs w:val="28"/>
        </w:rPr>
        <w:fldChar w:fldCharType="end"/>
      </w:r>
      <w:r>
        <w:rPr>
          <w:color w:val="000000"/>
          <w:spacing w:val="2"/>
          <w:sz w:val="28"/>
          <w:szCs w:val="28"/>
          <w:lang w:val="ru-RU"/>
        </w:rPr>
        <w:t>:</w:t>
      </w:r>
    </w:p>
    <w:p w14:paraId="095C7CFB">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w:t>
      </w:r>
      <w:r>
        <w:rPr>
          <w:color w:val="000000"/>
          <w:spacing w:val="2"/>
          <w:sz w:val="28"/>
          <w:szCs w:val="28"/>
        </w:rPr>
        <w:t> </w:t>
      </w:r>
      <w:r>
        <w:fldChar w:fldCharType="begin"/>
      </w:r>
      <w:r>
        <w:instrText xml:space="preserve"> HYPERLINK "http://docs.cntd.ru/document/744100004" </w:instrText>
      </w:r>
      <w:r>
        <w:fldChar w:fldCharType="separate"/>
      </w:r>
      <w:r>
        <w:rPr>
          <w:rStyle w:val="4"/>
          <w:color w:val="000000"/>
          <w:spacing w:val="2"/>
          <w:sz w:val="28"/>
          <w:szCs w:val="28"/>
        </w:rPr>
        <w:t>Земельного кодекса Российской Федерации</w:t>
      </w:r>
      <w:r>
        <w:rPr>
          <w:rStyle w:val="4"/>
          <w:color w:val="000000"/>
          <w:spacing w:val="2"/>
          <w:sz w:val="28"/>
          <w:szCs w:val="28"/>
        </w:rPr>
        <w:fldChar w:fldCharType="end"/>
      </w:r>
      <w:r>
        <w:rPr>
          <w:color w:val="000000"/>
          <w:spacing w:val="2"/>
          <w:sz w:val="28"/>
          <w:szCs w:val="28"/>
          <w:lang w:val="ru-RU"/>
        </w:rPr>
        <w:t>;</w:t>
      </w:r>
    </w:p>
    <w:p w14:paraId="7947CF9E">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в связи с отсутствием разрешения на строительство в отношении здания, сооружения или другого строения, созданных до 14.05.1998.</w:t>
      </w:r>
    </w:p>
    <w:p w14:paraId="0FA4A339">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14:paraId="1FFAFED4">
      <w:pPr>
        <w:shd w:val="clear" w:color="auto" w:fill="FFFFFF"/>
        <w:spacing w:line="315" w:lineRule="atLeast"/>
        <w:ind w:firstLine="851"/>
        <w:jc w:val="both"/>
        <w:rPr>
          <w:b/>
          <w:color w:val="000000"/>
          <w:spacing w:val="2"/>
          <w:sz w:val="28"/>
          <w:szCs w:val="28"/>
          <w:lang w:val="ru-RU"/>
        </w:rPr>
      </w:pPr>
      <w:r>
        <w:rPr>
          <w:color w:val="000000"/>
          <w:spacing w:val="2"/>
          <w:sz w:val="28"/>
          <w:szCs w:val="28"/>
          <w:lang w:val="ru-RU"/>
        </w:rP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Гражданского кодекса Российской Федерации</w:t>
      </w:r>
      <w:r>
        <w:rPr>
          <w:rStyle w:val="4"/>
          <w:color w:val="000000"/>
          <w:spacing w:val="2"/>
          <w:sz w:val="28"/>
          <w:szCs w:val="28"/>
        </w:rPr>
        <w:fldChar w:fldCharType="end"/>
      </w:r>
      <w:r>
        <w:rPr>
          <w:color w:val="000000"/>
          <w:spacing w:val="2"/>
          <w:sz w:val="28"/>
          <w:szCs w:val="28"/>
          <w:lang w:val="ru-RU"/>
        </w:rPr>
        <w:t>, принимается Администрацией поселения путем издания правового акта в форме постановления (далее - Постановление).</w:t>
      </w:r>
    </w:p>
    <w:p w14:paraId="6C4BA83E">
      <w:pPr>
        <w:shd w:val="clear" w:color="auto" w:fill="FFFFFF"/>
        <w:spacing w:before="375" w:after="225"/>
        <w:jc w:val="center"/>
        <w:rPr>
          <w:color w:val="000000"/>
          <w:spacing w:val="2"/>
          <w:sz w:val="28"/>
          <w:szCs w:val="28"/>
          <w:lang w:val="ru-RU"/>
        </w:rPr>
      </w:pPr>
      <w:r>
        <w:rPr>
          <w:b/>
          <w:color w:val="000000"/>
          <w:spacing w:val="2"/>
          <w:sz w:val="28"/>
          <w:szCs w:val="28"/>
          <w:lang w:val="ru-RU"/>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14:paraId="0A7E1760">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главы сельского поселения Алакаевка муниципального района Кинельский Самарской области (далее- постановление).</w:t>
      </w:r>
    </w:p>
    <w:p w14:paraId="72086B08">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14:paraId="6796F9C9">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3.3.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
    <w:p w14:paraId="35551A68">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14:paraId="0C4A7F15">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3.4. В случае,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14:paraId="51261091">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обеспечить опубликование в порядке, установленном</w:t>
      </w:r>
      <w:r>
        <w:rPr>
          <w:color w:val="000000"/>
          <w:spacing w:val="2"/>
          <w:sz w:val="28"/>
          <w:szCs w:val="28"/>
        </w:rPr>
        <w:t> </w:t>
      </w:r>
      <w:r>
        <w:fldChar w:fldCharType="begin"/>
      </w:r>
      <w:r>
        <w:instrText xml:space="preserve"> HYPERLINK "http://docs.cntd.ru/document/429081556" </w:instrText>
      </w:r>
      <w:r>
        <w:fldChar w:fldCharType="separate"/>
      </w:r>
      <w:r>
        <w:rPr>
          <w:rStyle w:val="4"/>
          <w:color w:val="000000"/>
          <w:spacing w:val="2"/>
          <w:sz w:val="28"/>
          <w:szCs w:val="28"/>
        </w:rPr>
        <w:t>Уставом сельского поселения</w:t>
      </w:r>
      <w:r>
        <w:rPr>
          <w:rStyle w:val="4"/>
          <w:color w:val="000000"/>
          <w:spacing w:val="2"/>
          <w:sz w:val="28"/>
          <w:szCs w:val="28"/>
          <w:lang w:val="ru-RU"/>
        </w:rPr>
        <w:t xml:space="preserve"> Алакаевка </w:t>
      </w:r>
      <w:r>
        <w:rPr>
          <w:rStyle w:val="4"/>
          <w:color w:val="000000"/>
          <w:spacing w:val="2"/>
          <w:sz w:val="28"/>
          <w:szCs w:val="28"/>
        </w:rPr>
        <w:t>муниципального района Кинельский Самарской области</w:t>
      </w:r>
      <w:r>
        <w:rPr>
          <w:rStyle w:val="4"/>
          <w:color w:val="000000"/>
          <w:spacing w:val="2"/>
          <w:sz w:val="28"/>
          <w:szCs w:val="28"/>
        </w:rPr>
        <w:fldChar w:fldCharType="end"/>
      </w:r>
      <w:r>
        <w:rPr>
          <w:lang w:val="ru-RU"/>
        </w:rPr>
        <w:t xml:space="preserve"> </w:t>
      </w:r>
      <w:r>
        <w:rPr>
          <w:color w:val="000000"/>
          <w:spacing w:val="2"/>
          <w:sz w:val="28"/>
          <w:szCs w:val="28"/>
          <w:lang w:val="ru-RU"/>
        </w:rPr>
        <w:t>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14:paraId="7E2954EC">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обеспечить размещение на своем официальном сайте в информационно-телекоммуникационной сети "Интернет", газета «Подъем-Михайловские вести», сообщения о планируемых сносе самовольной постройки или ее приведении в соответствие с установленными требованиями;</w:t>
      </w:r>
    </w:p>
    <w:p w14:paraId="2A8EFFAC">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71144BF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14:paraId="558B4FF7">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4B852A91">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3.7. В случае,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w:t>
      </w:r>
      <w:r>
        <w:rPr>
          <w:color w:val="000000"/>
          <w:spacing w:val="2"/>
          <w:sz w:val="28"/>
          <w:szCs w:val="28"/>
        </w:rPr>
        <w:t> </w:t>
      </w:r>
      <w:r>
        <w:fldChar w:fldCharType="begin"/>
      </w:r>
      <w:r>
        <w:instrText xml:space="preserve"> HYPERLINK "http://docs.cntd.ru/document/744100004" </w:instrText>
      </w:r>
      <w:r>
        <w:fldChar w:fldCharType="separate"/>
      </w:r>
      <w:r>
        <w:rPr>
          <w:rStyle w:val="4"/>
          <w:color w:val="000000"/>
          <w:spacing w:val="2"/>
          <w:sz w:val="28"/>
          <w:szCs w:val="28"/>
        </w:rPr>
        <w:t>Земельным кодексом Российской Федерации</w:t>
      </w:r>
      <w:r>
        <w:rPr>
          <w:rStyle w:val="4"/>
          <w:color w:val="000000"/>
          <w:spacing w:val="2"/>
          <w:sz w:val="28"/>
          <w:szCs w:val="28"/>
        </w:rPr>
        <w:fldChar w:fldCharType="end"/>
      </w:r>
      <w:r>
        <w:rPr>
          <w:color w:val="000000"/>
          <w:spacing w:val="2"/>
          <w:sz w:val="28"/>
          <w:szCs w:val="28"/>
          <w:lang w:val="ru-RU"/>
        </w:rPr>
        <w:t>, переходит к новому правообладателю земельного участка.</w:t>
      </w:r>
    </w:p>
    <w:p w14:paraId="678F3B1D">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3.8. В случае,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14:paraId="69EADB97">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3.9. Снос самовольной постройки осуществляется в соответствии со статьями 55.30, 55.31 и 55.33</w:t>
      </w:r>
      <w:r>
        <w:rPr>
          <w:color w:val="000000"/>
          <w:spacing w:val="2"/>
          <w:sz w:val="28"/>
          <w:szCs w:val="28"/>
        </w:rPr>
        <w:t> </w:t>
      </w:r>
      <w:r>
        <w:fldChar w:fldCharType="begin"/>
      </w:r>
      <w:r>
        <w:instrText xml:space="preserve"> HYPERLINK "http://docs.cntd.ru/document/901919338" </w:instrText>
      </w:r>
      <w:r>
        <w:fldChar w:fldCharType="separate"/>
      </w:r>
      <w:r>
        <w:rPr>
          <w:rStyle w:val="4"/>
          <w:color w:val="000000"/>
          <w:spacing w:val="2"/>
          <w:sz w:val="28"/>
          <w:szCs w:val="28"/>
        </w:rPr>
        <w:t>Градостроительного кодекса Российской Федерации</w:t>
      </w:r>
      <w:r>
        <w:rPr>
          <w:rStyle w:val="4"/>
          <w:color w:val="000000"/>
          <w:spacing w:val="2"/>
          <w:sz w:val="28"/>
          <w:szCs w:val="28"/>
        </w:rPr>
        <w:fldChar w:fldCharType="end"/>
      </w:r>
      <w:r>
        <w:rPr>
          <w:color w:val="000000"/>
          <w:spacing w:val="2"/>
          <w:sz w:val="28"/>
          <w:szCs w:val="28"/>
          <w:lang w:val="ru-RU"/>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w:t>
      </w:r>
      <w:r>
        <w:rPr>
          <w:color w:val="000000"/>
          <w:spacing w:val="2"/>
          <w:sz w:val="28"/>
          <w:szCs w:val="28"/>
        </w:rPr>
        <w:t> </w:t>
      </w:r>
      <w:r>
        <w:fldChar w:fldCharType="begin"/>
      </w:r>
      <w:r>
        <w:instrText xml:space="preserve"> HYPERLINK "http://docs.cntd.ru/document/901919338" </w:instrText>
      </w:r>
      <w:r>
        <w:fldChar w:fldCharType="separate"/>
      </w:r>
      <w:r>
        <w:rPr>
          <w:rStyle w:val="4"/>
          <w:color w:val="000000"/>
          <w:spacing w:val="2"/>
          <w:sz w:val="28"/>
          <w:szCs w:val="28"/>
        </w:rPr>
        <w:t>Градостроительного кодекса Российской Федерации</w:t>
      </w:r>
      <w:r>
        <w:rPr>
          <w:rStyle w:val="4"/>
          <w:color w:val="000000"/>
          <w:spacing w:val="2"/>
          <w:sz w:val="28"/>
          <w:szCs w:val="28"/>
        </w:rPr>
        <w:fldChar w:fldCharType="end"/>
      </w:r>
      <w:r>
        <w:rPr>
          <w:color w:val="000000"/>
          <w:spacing w:val="2"/>
          <w:sz w:val="28"/>
          <w:szCs w:val="28"/>
          <w:lang w:val="ru-RU"/>
        </w:rPr>
        <w:t>.</w:t>
      </w:r>
    </w:p>
    <w:p w14:paraId="629306EB">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3.10. Лица, указанные в пункте 3.5 Порядка, обязаны:</w:t>
      </w:r>
    </w:p>
    <w:p w14:paraId="7F993819">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7C828740">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осуществить снос самовольной постройки либо представить в Администрацию поселения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14:paraId="7C0A22D0">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данного пункта Порядка, такие лица представили в Администрацию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5D8B636A">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3.11. В случае,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14:paraId="2C8008E6">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14:paraId="2C719148">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
    <w:p w14:paraId="2D2C9901">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3.12 Порядка.</w:t>
      </w:r>
    </w:p>
    <w:p w14:paraId="1EEBFF90">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Данный пункт Порядка применяется также в случаях, если решение о сносе самовольной постройки принято в соответствии с</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Гражданским кодексом Российской Федерации</w:t>
      </w:r>
      <w:r>
        <w:rPr>
          <w:rStyle w:val="4"/>
          <w:color w:val="000000"/>
          <w:spacing w:val="2"/>
          <w:sz w:val="28"/>
          <w:szCs w:val="28"/>
        </w:rPr>
        <w:fldChar w:fldCharType="end"/>
      </w:r>
      <w:r>
        <w:rPr>
          <w:color w:val="000000"/>
          <w:spacing w:val="2"/>
          <w:sz w:val="28"/>
          <w:szCs w:val="28"/>
        </w:rPr>
        <w:t> </w:t>
      </w:r>
      <w:r>
        <w:rPr>
          <w:color w:val="000000"/>
          <w:spacing w:val="2"/>
          <w:sz w:val="28"/>
          <w:szCs w:val="28"/>
          <w:lang w:val="ru-RU"/>
        </w:rPr>
        <w:t>до 04.08.2018 и самовольная постройка не была снесена в срок, установленный данным решением.</w:t>
      </w:r>
    </w:p>
    <w:p w14:paraId="408A061F">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14:paraId="5B386C1A">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
    <w:p w14:paraId="5472143E">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65A69B44">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14:paraId="178A0955">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Данный пункт Порядка применяется также в случаях, если решение о сносе самовольной постройки принято в соответствии с</w:t>
      </w:r>
      <w:r>
        <w:rPr>
          <w:color w:val="000000"/>
          <w:spacing w:val="2"/>
          <w:sz w:val="28"/>
          <w:szCs w:val="28"/>
        </w:rPr>
        <w:t> </w:t>
      </w:r>
      <w:r>
        <w:fldChar w:fldCharType="begin"/>
      </w:r>
      <w:r>
        <w:instrText xml:space="preserve"> HYPERLINK "http://docs.cntd.ru/document/9027690" </w:instrText>
      </w:r>
      <w:r>
        <w:fldChar w:fldCharType="separate"/>
      </w:r>
      <w:r>
        <w:rPr>
          <w:rStyle w:val="4"/>
          <w:color w:val="000000"/>
          <w:spacing w:val="2"/>
          <w:sz w:val="28"/>
          <w:szCs w:val="28"/>
        </w:rPr>
        <w:t>Гражданским кодексом Российской Федерации</w:t>
      </w:r>
      <w:r>
        <w:rPr>
          <w:rStyle w:val="4"/>
          <w:color w:val="000000"/>
          <w:spacing w:val="2"/>
          <w:sz w:val="28"/>
          <w:szCs w:val="28"/>
        </w:rPr>
        <w:fldChar w:fldCharType="end"/>
      </w:r>
      <w:r>
        <w:rPr>
          <w:color w:val="000000"/>
          <w:spacing w:val="2"/>
          <w:sz w:val="28"/>
          <w:szCs w:val="28"/>
        </w:rPr>
        <w:t> </w:t>
      </w:r>
      <w:r>
        <w:rPr>
          <w:color w:val="000000"/>
          <w:spacing w:val="2"/>
          <w:sz w:val="28"/>
          <w:szCs w:val="28"/>
          <w:lang w:val="ru-RU"/>
        </w:rPr>
        <w:t>до 04.08.2018 года  и самовольная постройка не была снесена в срок, установленный данным решением.</w:t>
      </w:r>
    </w:p>
    <w:p w14:paraId="6CE917C8">
      <w:pPr>
        <w:shd w:val="clear" w:color="auto" w:fill="FFFFFF"/>
        <w:spacing w:line="315" w:lineRule="atLeast"/>
        <w:ind w:firstLine="851"/>
        <w:jc w:val="both"/>
        <w:rPr>
          <w:color w:val="000000"/>
          <w:spacing w:val="2"/>
          <w:sz w:val="28"/>
          <w:szCs w:val="28"/>
          <w:lang w:val="ru-RU"/>
        </w:rPr>
      </w:pPr>
      <w:r>
        <w:rPr>
          <w:color w:val="000000"/>
          <w:spacing w:val="2"/>
          <w:sz w:val="28"/>
          <w:szCs w:val="28"/>
          <w:lang w:val="ru-RU"/>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14:paraId="10F21CAC">
      <w:pPr>
        <w:shd w:val="clear" w:color="auto" w:fill="FFFFFF"/>
        <w:spacing w:line="315" w:lineRule="atLeast"/>
        <w:ind w:firstLine="851"/>
        <w:jc w:val="both"/>
        <w:rPr>
          <w:lang w:val="ru-RU"/>
        </w:rPr>
      </w:pPr>
      <w:r>
        <w:rPr>
          <w:color w:val="000000"/>
          <w:spacing w:val="2"/>
          <w:sz w:val="28"/>
          <w:szCs w:val="28"/>
          <w:lang w:val="ru-RU"/>
        </w:rPr>
        <w:t>3.14. 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14:paraId="49F89B5A">
      <w:pPr>
        <w:jc w:val="both"/>
        <w:rPr>
          <w:lang w:val="ru-RU"/>
        </w:rPr>
      </w:pPr>
    </w:p>
    <w:p w14:paraId="67EF135D">
      <w:pPr>
        <w:rPr>
          <w:lang w:val="ru-RU"/>
        </w:rPr>
      </w:pPr>
    </w:p>
    <w:sectPr>
      <w:pgSz w:w="11906" w:h="16838"/>
      <w:pgMar w:top="567" w:right="567" w:bottom="567" w:left="567" w:header="720" w:footer="720" w:gutter="0"/>
      <w:cols w:space="720" w:num="1"/>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581"/>
    <w:rsid w:val="000A3581"/>
    <w:rsid w:val="001402DC"/>
    <w:rsid w:val="008D5017"/>
    <w:rsid w:val="00B70987"/>
    <w:rsid w:val="0409397F"/>
    <w:rsid w:val="21D841C9"/>
    <w:rsid w:val="53E057E3"/>
    <w:rsid w:val="76B550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uppressAutoHyphens/>
      <w:spacing w:after="0" w:line="100" w:lineRule="atLeast"/>
    </w:pPr>
    <w:rPr>
      <w:rFonts w:ascii="Times New Roman" w:hAnsi="Times New Roman" w:eastAsia="Times New Roman" w:cs="Times New Roman"/>
      <w:kern w:val="1"/>
      <w:sz w:val="24"/>
      <w:szCs w:val="24"/>
      <w:lang w:val="en-GB" w:eastAsia="hi-IN" w:bidi="hi-IN"/>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color w:val="0563C1"/>
      <w:u w:val="single"/>
    </w:rPr>
  </w:style>
  <w:style w:type="paragraph" w:customStyle="1" w:styleId="5">
    <w:name w:val="Основной текст 21"/>
    <w:basedOn w:val="1"/>
    <w:qFormat/>
    <w:uiPriority w:val="0"/>
    <w:pPr>
      <w:jc w:val="both"/>
    </w:pPr>
  </w:style>
  <w:style w:type="paragraph" w:customStyle="1" w:styleId="6">
    <w:name w:val="Standard"/>
    <w:qFormat/>
    <w:uiPriority w:val="0"/>
    <w:pPr>
      <w:widowControl w:val="0"/>
      <w:suppressAutoHyphens/>
      <w:autoSpaceDN w:val="0"/>
      <w:spacing w:after="0" w:line="240" w:lineRule="auto"/>
    </w:pPr>
    <w:rPr>
      <w:rFonts w:ascii="Times New Roman" w:hAnsi="Times New Roman" w:eastAsia="Arial Unicode MS" w:cs="Tahoma"/>
      <w:color w:val="000000"/>
      <w:kern w:val="3"/>
      <w:sz w:val="24"/>
      <w:szCs w:val="24"/>
      <w:lang w:val="en-US" w:eastAsia="en-US" w:bidi="en-US"/>
    </w:rPr>
  </w:style>
  <w:style w:type="paragraph" w:customStyle="1" w:styleId="7">
    <w:name w:val="ConsPlusNormal"/>
    <w:qFormat/>
    <w:uiPriority w:val="0"/>
    <w:pPr>
      <w:suppressAutoHyphens/>
      <w:spacing w:after="0" w:line="100" w:lineRule="atLeast"/>
      <w:ind w:firstLine="720"/>
    </w:pPr>
    <w:rPr>
      <w:rFonts w:ascii="Arial" w:hAnsi="Arial" w:eastAsia="SimSun" w:cs="Arial"/>
      <w:sz w:val="22"/>
      <w:szCs w:val="22"/>
      <w:lang w:val="ru-RU" w:eastAsia="ar-SA"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2950</Words>
  <Characters>21223</Characters>
  <Lines>180</Lines>
  <Paragraphs>50</Paragraphs>
  <TotalTime>2</TotalTime>
  <ScaleCrop>false</ScaleCrop>
  <LinksUpToDate>false</LinksUpToDate>
  <CharactersWithSpaces>24249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2026-07-14T09:39:00Z</dcterms:created>
  <dc:creator>Пользователь</dc:creator>
  <cp:lastModifiedBy>Gulya Gulya</cp:lastModifiedBy>
  <dcterms:modified xsi:type="dcterms:W3CDTF">2026-07-20T05:57:34Z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eyJoZGlkIjoiNDZlZDQxMDQ4ZjdhNzBjZTNhMTAwMjc5MzEzYzkwNjEiLCJ1c2VySWQiOiI4NDIzMjg2ODk3NTAifQ==</vt:lpwstr>
  </property>
  <property fmtid="{D5CDD505-2E9C-101B-9397-08002B2CF9AE}" pid="3" name="KSOProductBuildVer">
    <vt:lpwstr>1049-12.1.0.27458</vt:lpwstr>
  </property>
  <property fmtid="{D5CDD505-2E9C-101B-9397-08002B2CF9AE}" pid="4" name="ICV">
    <vt:lpwstr>BD2CA9FC696A43AAA243250A9AEA72F9_13</vt:lpwstr>
  </property>
</Properties>
</file>