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FF" w:rsidRDefault="007D60FF" w:rsidP="007D60FF">
      <w:pPr>
        <w:tabs>
          <w:tab w:val="left" w:pos="9356"/>
        </w:tabs>
        <w:ind w:right="5101"/>
        <w:jc w:val="center"/>
        <w:rPr>
          <w:sz w:val="24"/>
        </w:rPr>
      </w:pPr>
      <w:r>
        <w:rPr>
          <w:sz w:val="24"/>
        </w:rPr>
        <w:t>Администрация</w:t>
      </w:r>
    </w:p>
    <w:p w:rsidR="007D60FF" w:rsidRDefault="007D60FF" w:rsidP="007D60FF">
      <w:pPr>
        <w:ind w:right="5101"/>
        <w:jc w:val="center"/>
        <w:rPr>
          <w:sz w:val="24"/>
        </w:rPr>
      </w:pPr>
      <w:r>
        <w:rPr>
          <w:sz w:val="24"/>
        </w:rPr>
        <w:t xml:space="preserve">сельского поселения </w:t>
      </w:r>
      <w:proofErr w:type="spellStart"/>
      <w:r>
        <w:rPr>
          <w:sz w:val="24"/>
        </w:rPr>
        <w:t>Сколково</w:t>
      </w:r>
      <w:proofErr w:type="spellEnd"/>
    </w:p>
    <w:p w:rsidR="007D60FF" w:rsidRDefault="007D60FF" w:rsidP="007D60FF">
      <w:pPr>
        <w:ind w:right="5101"/>
        <w:jc w:val="center"/>
        <w:rPr>
          <w:sz w:val="24"/>
        </w:rPr>
      </w:pPr>
      <w:r>
        <w:rPr>
          <w:sz w:val="24"/>
        </w:rPr>
        <w:t xml:space="preserve">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                                    Самарской области</w:t>
      </w:r>
    </w:p>
    <w:p w:rsidR="007D60FF" w:rsidRPr="007D60FF" w:rsidRDefault="007D60FF" w:rsidP="007D60FF">
      <w:pPr>
        <w:ind w:right="5101"/>
        <w:jc w:val="right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 </w:t>
      </w:r>
      <w:r w:rsidRPr="007D60FF">
        <w:rPr>
          <w:rFonts w:ascii="Calibri" w:hAnsi="Calibri"/>
          <w:b/>
          <w:sz w:val="24"/>
        </w:rPr>
        <w:t>ПРОЕКТ</w:t>
      </w:r>
    </w:p>
    <w:p w:rsidR="007D60FF" w:rsidRPr="007D60FF" w:rsidRDefault="007D60FF" w:rsidP="007D60FF">
      <w:pPr>
        <w:ind w:right="5101"/>
        <w:rPr>
          <w:sz w:val="28"/>
          <w:szCs w:val="28"/>
        </w:rPr>
      </w:pPr>
      <w:r>
        <w:rPr>
          <w:rFonts w:ascii="Calibri" w:hAnsi="Calibri"/>
          <w:sz w:val="24"/>
        </w:rPr>
        <w:t xml:space="preserve">               </w:t>
      </w:r>
      <w:r>
        <w:rPr>
          <w:sz w:val="36"/>
        </w:rPr>
        <w:t xml:space="preserve"> </w:t>
      </w:r>
      <w:r w:rsidRPr="007D60FF">
        <w:rPr>
          <w:sz w:val="28"/>
          <w:szCs w:val="28"/>
        </w:rPr>
        <w:t xml:space="preserve">Постановление   </w:t>
      </w:r>
    </w:p>
    <w:p w:rsidR="007D60FF" w:rsidRDefault="007D60FF" w:rsidP="007D60FF">
      <w:pPr>
        <w:ind w:right="5101"/>
        <w:rPr>
          <w:sz w:val="28"/>
          <w:szCs w:val="28"/>
        </w:rPr>
      </w:pPr>
      <w:r w:rsidRPr="007D60FF">
        <w:rPr>
          <w:sz w:val="28"/>
          <w:szCs w:val="28"/>
        </w:rPr>
        <w:t xml:space="preserve">№ ____ от ______________    </w:t>
      </w:r>
    </w:p>
    <w:p w:rsidR="007D60FF" w:rsidRPr="007D60FF" w:rsidRDefault="007D60FF" w:rsidP="007D60FF">
      <w:pPr>
        <w:ind w:right="5101"/>
        <w:rPr>
          <w:sz w:val="28"/>
          <w:szCs w:val="28"/>
        </w:rPr>
      </w:pPr>
    </w:p>
    <w:p w:rsidR="007D60FF" w:rsidRDefault="007D60FF" w:rsidP="007D60FF">
      <w:pPr>
        <w:jc w:val="center"/>
        <w:rPr>
          <w:sz w:val="24"/>
        </w:rPr>
      </w:pPr>
      <w:r w:rsidRPr="007D60FF">
        <w:rPr>
          <w:bCs/>
          <w:color w:val="000000"/>
          <w:spacing w:val="3"/>
          <w:sz w:val="28"/>
          <w:szCs w:val="24"/>
          <w:lang w:eastAsia="ru-RU"/>
        </w:rPr>
        <w:t xml:space="preserve"> </w:t>
      </w:r>
      <w:proofErr w:type="gramStart"/>
      <w:r>
        <w:rPr>
          <w:b/>
          <w:color w:val="000000"/>
          <w:sz w:val="24"/>
        </w:rPr>
        <w:t xml:space="preserve">«Об утверждении Положения об увековечении памяти погибших (умерших) уроженцев сельского поселения </w:t>
      </w:r>
      <w:proofErr w:type="spellStart"/>
      <w:r>
        <w:rPr>
          <w:b/>
          <w:color w:val="000000"/>
          <w:sz w:val="24"/>
        </w:rPr>
        <w:t>Сколково</w:t>
      </w:r>
      <w:proofErr w:type="spellEnd"/>
      <w:r>
        <w:rPr>
          <w:b/>
          <w:color w:val="000000"/>
          <w:sz w:val="24"/>
        </w:rPr>
        <w:t xml:space="preserve"> муниципального района </w:t>
      </w:r>
      <w:proofErr w:type="spellStart"/>
      <w:r>
        <w:rPr>
          <w:b/>
          <w:color w:val="000000"/>
          <w:sz w:val="24"/>
        </w:rPr>
        <w:t>Кинельский</w:t>
      </w:r>
      <w:proofErr w:type="spellEnd"/>
      <w:r>
        <w:rPr>
          <w:b/>
          <w:color w:val="000000"/>
          <w:sz w:val="24"/>
        </w:rPr>
        <w:t xml:space="preserve"> Самарской области и постоянно проживавших на территории муниципального района </w:t>
      </w:r>
      <w:proofErr w:type="spellStart"/>
      <w:r>
        <w:rPr>
          <w:b/>
          <w:color w:val="000000"/>
          <w:sz w:val="24"/>
        </w:rPr>
        <w:t>Кинельский</w:t>
      </w:r>
      <w:proofErr w:type="spellEnd"/>
      <w:r>
        <w:rPr>
          <w:b/>
          <w:color w:val="000000"/>
          <w:sz w:val="24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  <w:proofErr w:type="gramEnd"/>
    </w:p>
    <w:p w:rsidR="007D60FF" w:rsidRDefault="007D60FF" w:rsidP="007D60FF">
      <w:pPr>
        <w:jc w:val="both"/>
        <w:rPr>
          <w:sz w:val="24"/>
        </w:rPr>
      </w:pPr>
      <w:r>
        <w:rPr>
          <w:color w:val="000000"/>
          <w:sz w:val="24"/>
        </w:rPr>
        <w:tab/>
      </w:r>
    </w:p>
    <w:p w:rsidR="007D60FF" w:rsidRDefault="007D60FF" w:rsidP="007D60FF">
      <w:pPr>
        <w:ind w:firstLine="708"/>
        <w:jc w:val="both"/>
        <w:rPr>
          <w:sz w:val="24"/>
        </w:rPr>
      </w:pPr>
      <w:r>
        <w:rPr>
          <w:color w:val="000000"/>
          <w:sz w:val="24"/>
        </w:rPr>
        <w:t xml:space="preserve">В соответствии с Законом Российской Федерации от 14.01.1993 № 4292-1 «Об увековечении памяти погибших при защите Отечества», руководствуясь Уставом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, администрация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>, постановляет:</w:t>
      </w:r>
    </w:p>
    <w:p w:rsidR="007D60FF" w:rsidRDefault="007D60FF" w:rsidP="007D60FF">
      <w:pPr>
        <w:numPr>
          <w:ilvl w:val="0"/>
          <w:numId w:val="1"/>
        </w:numPr>
        <w:suppressAutoHyphens w:val="0"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 xml:space="preserve">Утвердить прилагаемое Положение об увековечении памяти погибших  (умерших) уроженцев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  <w:r>
        <w:rPr>
          <w:color w:val="000000"/>
          <w:sz w:val="24"/>
        </w:rPr>
        <w:t xml:space="preserve">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Самарской области и постоянно проживавших на территории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  <w:r>
        <w:rPr>
          <w:color w:val="000000"/>
          <w:sz w:val="24"/>
        </w:rPr>
        <w:t xml:space="preserve">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  <w:proofErr w:type="gramEnd"/>
      <w:r>
        <w:rPr>
          <w:color w:val="000000"/>
          <w:sz w:val="24"/>
        </w:rPr>
        <w:t xml:space="preserve"> (далее – Административный регламент).</w:t>
      </w:r>
    </w:p>
    <w:p w:rsidR="007D60FF" w:rsidRDefault="007D60FF" w:rsidP="007D60FF">
      <w:pPr>
        <w:numPr>
          <w:ilvl w:val="0"/>
          <w:numId w:val="1"/>
        </w:numPr>
        <w:suppressAutoHyphens w:val="0"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>Разместить</w:t>
      </w:r>
      <w:proofErr w:type="gramEnd"/>
      <w:r>
        <w:rPr>
          <w:color w:val="000000"/>
          <w:sz w:val="24"/>
        </w:rPr>
        <w:t xml:space="preserve"> настоящее постановление на официальном сайте администрации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в сети Интернет и опубликовать в средствах массовой информации.</w:t>
      </w:r>
    </w:p>
    <w:p w:rsidR="007D60FF" w:rsidRDefault="007D60FF" w:rsidP="007D60FF">
      <w:pPr>
        <w:numPr>
          <w:ilvl w:val="0"/>
          <w:numId w:val="1"/>
        </w:numPr>
        <w:suppressAutoHyphens w:val="0"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>Контроль за</w:t>
      </w:r>
      <w:proofErr w:type="gramEnd"/>
      <w:r>
        <w:rPr>
          <w:color w:val="000000"/>
          <w:sz w:val="24"/>
        </w:rPr>
        <w:t xml:space="preserve"> исполнением настоящего постановления возложить                              на заместителя главы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  <w:r>
        <w:rPr>
          <w:color w:val="000000"/>
          <w:sz w:val="24"/>
        </w:rPr>
        <w:t xml:space="preserve"> 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по социальной политике.</w:t>
      </w: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spacing w:line="240" w:lineRule="exact"/>
        <w:jc w:val="both"/>
        <w:rPr>
          <w:sz w:val="24"/>
        </w:rPr>
      </w:pPr>
      <w:r>
        <w:rPr>
          <w:color w:val="000000"/>
          <w:sz w:val="24"/>
        </w:rPr>
        <w:t xml:space="preserve">Глава 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</w:p>
    <w:p w:rsidR="007D60FF" w:rsidRDefault="007D60FF" w:rsidP="007D60FF">
      <w:pPr>
        <w:spacing w:line="240" w:lineRule="exact"/>
        <w:jc w:val="both"/>
        <w:rPr>
          <w:sz w:val="24"/>
        </w:rPr>
      </w:pPr>
      <w:r>
        <w:rPr>
          <w:color w:val="000000"/>
          <w:sz w:val="24"/>
        </w:rPr>
        <w:t xml:space="preserve">муниципального района </w:t>
      </w:r>
      <w:proofErr w:type="spellStart"/>
      <w:r>
        <w:rPr>
          <w:color w:val="000000"/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                          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                    </w:t>
      </w:r>
    </w:p>
    <w:p w:rsidR="007D60FF" w:rsidRDefault="007D60FF" w:rsidP="007D60FF">
      <w:pPr>
        <w:rPr>
          <w:sz w:val="24"/>
        </w:rPr>
      </w:pPr>
      <w:r>
        <w:rPr>
          <w:sz w:val="24"/>
        </w:rPr>
        <w:t xml:space="preserve">Самарской области                                                                                 </w:t>
      </w:r>
      <w:r>
        <w:rPr>
          <w:color w:val="000000"/>
          <w:sz w:val="24"/>
        </w:rPr>
        <w:t>Е.А. Гурьянова</w:t>
      </w:r>
    </w:p>
    <w:p w:rsidR="007D60FF" w:rsidRDefault="007D60FF" w:rsidP="007D60FF">
      <w:pPr>
        <w:rPr>
          <w:sz w:val="24"/>
        </w:rPr>
      </w:pPr>
      <w:r>
        <w:rPr>
          <w:sz w:val="24"/>
        </w:rPr>
        <w:t xml:space="preserve">  </w:t>
      </w:r>
    </w:p>
    <w:p w:rsidR="007D60FF" w:rsidRDefault="007D60FF" w:rsidP="007D60FF">
      <w:pPr>
        <w:rPr>
          <w:sz w:val="24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1629C3" w:rsidRDefault="001629C3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rPr>
          <w:sz w:val="28"/>
        </w:rPr>
      </w:pPr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lastRenderedPageBreak/>
        <w:t>УТВЕРЖДЕН</w:t>
      </w:r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t xml:space="preserve">постановлением администрации </w:t>
      </w:r>
    </w:p>
    <w:p w:rsidR="00C96C06" w:rsidRDefault="00C96C06" w:rsidP="007D60FF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сельского поселения </w:t>
      </w:r>
      <w:proofErr w:type="spellStart"/>
      <w:r>
        <w:rPr>
          <w:color w:val="000000"/>
          <w:sz w:val="24"/>
        </w:rPr>
        <w:t>Сколково</w:t>
      </w:r>
      <w:proofErr w:type="spellEnd"/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t xml:space="preserve">муниципального  района </w:t>
      </w:r>
      <w:proofErr w:type="spellStart"/>
      <w:r>
        <w:rPr>
          <w:color w:val="000000"/>
          <w:sz w:val="24"/>
        </w:rPr>
        <w:t>Кинел</w:t>
      </w:r>
      <w:bookmarkStart w:id="0" w:name="_GoBack"/>
      <w:bookmarkEnd w:id="0"/>
      <w:r>
        <w:rPr>
          <w:color w:val="000000"/>
          <w:sz w:val="24"/>
        </w:rPr>
        <w:t>ьский</w:t>
      </w:r>
      <w:proofErr w:type="spellEnd"/>
    </w:p>
    <w:p w:rsidR="007D60FF" w:rsidRDefault="007D60FF" w:rsidP="007D60FF">
      <w:pPr>
        <w:jc w:val="right"/>
        <w:rPr>
          <w:sz w:val="24"/>
        </w:rPr>
      </w:pPr>
      <w:r>
        <w:rPr>
          <w:color w:val="000000"/>
          <w:sz w:val="24"/>
        </w:rPr>
        <w:t>от __.__.2026 № ___</w:t>
      </w: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proofErr w:type="gramStart"/>
      <w:r>
        <w:rPr>
          <w:sz w:val="24"/>
        </w:rPr>
        <w:t xml:space="preserve">ПОЛОЖЕНИЕ ОБ УВЕКОВЕЧЕНИИ ПАМЯТИ ПОГИБШИХ (УМЕРШИХ) УРОЖЕНЦЕВ СЕЛЬСКОГО ПОСЕЛЕНИЯ СКОЛКОВО МУНИЦИПАЛЬНОГО РАЙОНА КИНЕЛЬСКИЙ САМАРСКОЙ ОБЛАСТИ И ПОСТОЯННО ПРОЖИВАВШИХ НА ТЕРРИТОРИИ СЕЛЬСКОГО ПОСЕЛЕНИЯ СКОЛКОВО МУНИЦИПАЛЬНОГО РАЙОНА КИНЕЛЬСКИЙ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</w:t>
      </w:r>
      <w:proofErr w:type="gramEnd"/>
    </w:p>
    <w:p w:rsidR="007D60FF" w:rsidRDefault="007D60FF" w:rsidP="007D60FF">
      <w:pPr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1. ОБЩИЕ ПОЛОЖЕНИЯ</w:t>
      </w:r>
    </w:p>
    <w:p w:rsidR="007D60FF" w:rsidRDefault="007D60FF" w:rsidP="007D60FF">
      <w:pPr>
        <w:jc w:val="both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1.1. </w:t>
      </w:r>
      <w:proofErr w:type="gramStart"/>
      <w:r>
        <w:rPr>
          <w:sz w:val="24"/>
        </w:rPr>
        <w:t xml:space="preserve">Настоящее Положение об увековечении памяти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и постоянно проживавших на территории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</w:t>
      </w:r>
      <w:proofErr w:type="gramEnd"/>
      <w:r>
        <w:rPr>
          <w:sz w:val="24"/>
        </w:rPr>
        <w:t xml:space="preserve"> областей с 30 сентября 2022 года (далее – Положение) разработано в соответствии с Законом Российской Федерации от 14 января 1993 года № 4292-1 «Об увековечении памяти погибших при Защите Отечества».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1.2. </w:t>
      </w:r>
      <w:proofErr w:type="gramStart"/>
      <w:r>
        <w:rPr>
          <w:sz w:val="24"/>
        </w:rPr>
        <w:t xml:space="preserve">Постоянное проживание погибшего (умершего) на территории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подтверждается регистрацией по месту жительства на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территории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области, решением суда об установлении факта постоянного проживания, погибшего (умершего) на территории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Самарской области, выпиской из домовой книги. </w:t>
      </w:r>
      <w:proofErr w:type="gramEnd"/>
    </w:p>
    <w:p w:rsidR="007D60FF" w:rsidRDefault="007D60FF" w:rsidP="007D60FF">
      <w:pPr>
        <w:ind w:firstLine="709"/>
        <w:jc w:val="both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2. ФОРМЫ УВЕКОВЕЧЕНИЯ ПАМЯТИ ПОГИБШИХ (УМЕРШИХ) УРОЖЕНЦЕВ СЕЛЬСКОГО ПОСЕЛЕНИЯ СКОЛКОВО МУНИЦИПАЛЬНОГО РАЙОНА КИНЕЛЬСКИЙ САМАРСКОЙ ОБЛАСТИ В ХОДЕ СПЕЦИАЛЬНОЙ ВОЕННОЙ ОПЕРАЦИИ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2.1. Основными формами увековечения памяти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 являются: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создание и ведение Книг Памяти о погибших (умерших) уроженцах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Самарской области в ходе специальной военной операции;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присвоение имен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>
        <w:rPr>
          <w:sz w:val="24"/>
        </w:rPr>
        <w:t>билбордах</w:t>
      </w:r>
      <w:proofErr w:type="spellEnd"/>
      <w:r>
        <w:rPr>
          <w:sz w:val="24"/>
        </w:rPr>
        <w:t xml:space="preserve">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погибшим (умершим) уроженцам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 xml:space="preserve">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операции;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5) публикации в средствах массовой информации и в информационно-телекоммуникационной сети Интернет материалов о погибших (умерших) уроженцах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операции, посвященных их подвигам;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ходе специальной военной операции;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7) содействие деятельности патриотических клубов, молодежных организаций. </w:t>
      </w:r>
    </w:p>
    <w:p w:rsidR="007D60FF" w:rsidRDefault="007D60FF" w:rsidP="007D60FF">
      <w:pPr>
        <w:ind w:firstLine="709"/>
        <w:jc w:val="both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 xml:space="preserve">Глава 3. КРИТЕРИИ ДЛЯ ПРИНЯТИЯ РЕШЕНИЯ ОБ УСТАНОВКЕ МЕМОРИАЛЬНОЙ ДОСКИ, ДРУГОГО ПАМЯТНОГО ЗНАКА, АРТ-ОБЪЕКТА (В ТОМ ЧИСЛЕ МУРАЛА) 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>) производится по истечении не менее 6 месяцев и не позднее 5 лет со дня окончания специальной военной операции.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не распространяются. 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4. ПОРЯДОК НАПРАВЛЕНИЯ ХОДАТАЙСТВ ОБ УСТАНОВКЕ МЕМОРИАЛЬНОЙ ДОСКИ, ДРУГОГО ПАМЯТНОГО ЗНАКА, АРТ-ОБЪЕКТА (В ТОМ ЧИСЛЕ МУРАЛА)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4.1. С инициативой об установке мемориальной доски, другого памятного знака, </w:t>
      </w:r>
      <w:proofErr w:type="spellStart"/>
      <w:r>
        <w:rPr>
          <w:sz w:val="24"/>
        </w:rPr>
        <w:t>артобъекта</w:t>
      </w:r>
      <w:proofErr w:type="spellEnd"/>
      <w:r>
        <w:rPr>
          <w:sz w:val="24"/>
        </w:rPr>
        <w:t xml:space="preserve">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– инициатор).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4.2. </w:t>
      </w:r>
      <w:proofErr w:type="gramStart"/>
      <w:r>
        <w:rPr>
          <w:sz w:val="24"/>
        </w:rPr>
        <w:t xml:space="preserve">Письменное ходатайство об установке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), содержащее просьбу об увековечении памяти погибшего (умершего) уроженца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при выполнении воинского долга в ходе специальной военной операции лица (далее – ходатайство), и документы, указанные в пункте 4.3 настоящего Положения направляются в администрацию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на имя</w:t>
      </w:r>
      <w:proofErr w:type="gramEnd"/>
      <w:r>
        <w:rPr>
          <w:sz w:val="24"/>
        </w:rPr>
        <w:t xml:space="preserve"> Главы 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4.3. В перечень документов, представляемых для увековечения, входят: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ходатайство гражданина (организации);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выписка из домовой книги с указанием периода проживания увековечиваемого лица по месту увековечения;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с обоснованием его выбора;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5) предложение по тексту надписи;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</w:t>
      </w:r>
      <w:r>
        <w:rPr>
          <w:sz w:val="24"/>
        </w:rPr>
        <w:lastRenderedPageBreak/>
        <w:t xml:space="preserve">обеспечению торжественного открытия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производятся за счет инициатора;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должно быть одобрено Комиссией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</w:t>
      </w:r>
      <w:r>
        <w:rPr>
          <w:sz w:val="24"/>
        </w:rPr>
        <w:t xml:space="preserve">Самарской области и собственником здания.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Администрация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</w:t>
      </w:r>
    </w:p>
    <w:p w:rsidR="007D60FF" w:rsidRDefault="007D60FF" w:rsidP="007D60FF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администрация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направляет свое мотивированное заключение в Комиссию 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для предварительного рассмотрения вопросов, связанных с увековечением памяти о выдающихся событиях и личностях (далее – Комиссия).</w:t>
      </w:r>
      <w:proofErr w:type="gramEnd"/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5. ПОРЯДОК РАССМОТРЕНИЯ ХОДАТАЙСТВ И ПРИНЯТИЯ РЕШЕНИЙ ПО НИМ</w:t>
      </w:r>
    </w:p>
    <w:p w:rsidR="007D60FF" w:rsidRDefault="007D60FF" w:rsidP="007D60FF">
      <w:pPr>
        <w:ind w:firstLine="709"/>
        <w:jc w:val="center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5.1. Поступившее на имя Главы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ходатайство и документы в течение 2 рабочих дней передаются на рассмотрение Комиссии.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5.3. Комиссия вправе провести опрос общественного мнения по рассматриваемым ходатайствам.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5.4. По результатам рассмотрения ходатайства и документов, указанных в пункте 4.3 настоящего Положения, Комиссия принимает одно из следующих решений: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рекомендовать ходатайствующей стороне увековечить память погибшего в других формах;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перенести рассмотрение ходатайств на срок, определяемый Комиссией 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области, в связи с необходимостью получения дополнительных сведений и документов или по другим причинам, установленным Комиссией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5.5. Решения, принятые Комиссией, оформляются протоколом.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об установке мемориальной доски, другого памятного знака и направляет его на подписание Главе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color w:val="000000"/>
          <w:sz w:val="24"/>
        </w:rPr>
        <w:t xml:space="preserve"> </w:t>
      </w:r>
      <w:r>
        <w:rPr>
          <w:sz w:val="24"/>
        </w:rPr>
        <w:t xml:space="preserve">Самарской области.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5.8. В постановлении администрации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об установке мемориальной доски, другого памятного знака указываются: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адрес места установки мемориальной доски, другого памятного знака;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содержание надписи;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3) срок установки мемориальной доски, другого памятного знака;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5) ответственное лицо.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Предельный срок эксплуатации баннера: Вертикального – 2 месяца; Горизонтального – 3 месяца.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Хранение демонтированного баннера осуществляется администрацией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 в течение 1 месяца.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Члены семьи погибшего в течение указанного срока имеют право забрать баннер.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По истечении месячного срока баннер подлежит дальнейшей утилизации.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5.9. Мемориальная доска, другой памятный знак устанавливаются за счет бюджетных средств сельского поселения 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Кинельский</w:t>
      </w:r>
      <w:proofErr w:type="spellEnd"/>
      <w:r>
        <w:rPr>
          <w:sz w:val="24"/>
        </w:rPr>
        <w:t xml:space="preserve"> Самарской области.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 Допускается также установка мемориальной доски, другого памятного знака за счет внебюджетных средств. </w:t>
      </w:r>
    </w:p>
    <w:p w:rsidR="007D60FF" w:rsidRDefault="007D60FF" w:rsidP="007D60FF">
      <w:pPr>
        <w:jc w:val="center"/>
        <w:rPr>
          <w:sz w:val="24"/>
        </w:rPr>
      </w:pPr>
    </w:p>
    <w:p w:rsidR="007D60FF" w:rsidRDefault="007D60FF" w:rsidP="007D60FF">
      <w:pPr>
        <w:jc w:val="center"/>
        <w:rPr>
          <w:sz w:val="24"/>
        </w:rPr>
      </w:pPr>
      <w:r>
        <w:rPr>
          <w:sz w:val="24"/>
        </w:rPr>
        <w:t>Глава 6. АРХИТЕКТУРНО-ХУДОЖЕСТВЕННЫЕ ТРЕБОВАНИЯ, ПРЕДЪЯВЛЯЕМЫЕ К МЕМОРИАЛЬНОЙ ДОСКЕ, ДРУГОМУ ПАМЯТНОМУ ЗНАКУ, АРТ-ОБЪЕКТА (В ТОМ ЧИСЛЕ МУРАЛА)</w:t>
      </w:r>
    </w:p>
    <w:p w:rsidR="007D60FF" w:rsidRDefault="007D60FF" w:rsidP="007D60FF">
      <w:pPr>
        <w:ind w:firstLine="709"/>
        <w:jc w:val="both"/>
        <w:rPr>
          <w:sz w:val="24"/>
        </w:rPr>
      </w:pP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6.1. Архитектурно-</w:t>
      </w:r>
      <w:proofErr w:type="gramStart"/>
      <w:r>
        <w:rPr>
          <w:sz w:val="24"/>
        </w:rPr>
        <w:t>художественное решение</w:t>
      </w:r>
      <w:proofErr w:type="gramEnd"/>
      <w:r>
        <w:rPr>
          <w:sz w:val="24"/>
        </w:rPr>
        <w:t xml:space="preserve">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не должно противоречить характеру места его установки, особенностям среды, в которую он привносится как новый элемент.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учитываются следующие требования: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1) текст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2) в тексте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обязательны сведения о заслугах увековечиваемого лица;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7D60FF" w:rsidRDefault="007D60FF" w:rsidP="007D60FF">
      <w:pPr>
        <w:ind w:firstLine="709"/>
        <w:jc w:val="both"/>
        <w:rPr>
          <w:sz w:val="24"/>
        </w:rPr>
      </w:pPr>
      <w:r>
        <w:rPr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0A7DF5" w:rsidRDefault="000A7DF5" w:rsidP="007D60FF">
      <w:pPr>
        <w:tabs>
          <w:tab w:val="left" w:pos="9360"/>
        </w:tabs>
        <w:ind w:firstLine="709"/>
        <w:jc w:val="both"/>
      </w:pPr>
    </w:p>
    <w:sectPr w:rsidR="000A7DF5" w:rsidSect="007D60FF">
      <w:pgSz w:w="11906" w:h="16838"/>
      <w:pgMar w:top="426" w:right="707" w:bottom="70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F38C1"/>
    <w:multiLevelType w:val="multilevel"/>
    <w:tmpl w:val="2BD63390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AB"/>
    <w:rsid w:val="000A7DF5"/>
    <w:rsid w:val="001629C3"/>
    <w:rsid w:val="002D6AB8"/>
    <w:rsid w:val="00320AA8"/>
    <w:rsid w:val="007D60FF"/>
    <w:rsid w:val="00A30892"/>
    <w:rsid w:val="00C96C06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C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C0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C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C0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2026-06-25T10:21:00Z</cp:lastPrinted>
  <dcterms:created xsi:type="dcterms:W3CDTF">2026-06-23T11:04:00Z</dcterms:created>
  <dcterms:modified xsi:type="dcterms:W3CDTF">2026-06-25T10:21:00Z</dcterms:modified>
</cp:coreProperties>
</file>