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6D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11B8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8D11B8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Сельского поселения Красносамарское</w:t>
      </w:r>
    </w:p>
    <w:p w:rsidR="008D11B8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</w:t>
      </w:r>
    </w:p>
    <w:p w:rsidR="008D11B8" w:rsidRDefault="008D11B8" w:rsidP="008D11B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1B8" w:rsidRDefault="00BC6F72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772CA2">
        <w:rPr>
          <w:rFonts w:ascii="Times New Roman" w:hAnsi="Times New Roman" w:cs="Times New Roman"/>
          <w:b/>
          <w:sz w:val="28"/>
          <w:szCs w:val="28"/>
        </w:rPr>
        <w:t>Е</w:t>
      </w:r>
    </w:p>
    <w:p w:rsid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1B8" w:rsidRPr="00056FCD" w:rsidRDefault="008D11B8" w:rsidP="008D11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CD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72CA2" w:rsidRPr="00056FCD">
        <w:rPr>
          <w:rFonts w:ascii="Times New Roman" w:hAnsi="Times New Roman" w:cs="Times New Roman"/>
          <w:b/>
          <w:sz w:val="28"/>
          <w:szCs w:val="28"/>
        </w:rPr>
        <w:t>1</w:t>
      </w:r>
      <w:r w:rsidR="00D13FE5" w:rsidRPr="00056FCD">
        <w:rPr>
          <w:rFonts w:ascii="Times New Roman" w:hAnsi="Times New Roman" w:cs="Times New Roman"/>
          <w:b/>
          <w:sz w:val="28"/>
          <w:szCs w:val="28"/>
        </w:rPr>
        <w:t>78</w:t>
      </w:r>
      <w:r w:rsidRPr="00056F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3FE5" w:rsidRPr="00056F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056FCD">
        <w:rPr>
          <w:rFonts w:ascii="Times New Roman" w:hAnsi="Times New Roman" w:cs="Times New Roman"/>
          <w:b/>
          <w:sz w:val="28"/>
          <w:szCs w:val="28"/>
        </w:rPr>
        <w:t>от</w:t>
      </w:r>
      <w:r w:rsidR="00D13FE5" w:rsidRPr="00056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DF2" w:rsidRPr="00056FCD">
        <w:rPr>
          <w:rFonts w:ascii="Times New Roman" w:hAnsi="Times New Roman" w:cs="Times New Roman"/>
          <w:b/>
          <w:sz w:val="28"/>
          <w:szCs w:val="28"/>
        </w:rPr>
        <w:t>30</w:t>
      </w:r>
      <w:r w:rsidR="00772CA2" w:rsidRPr="00056FCD">
        <w:rPr>
          <w:rFonts w:ascii="Times New Roman" w:hAnsi="Times New Roman" w:cs="Times New Roman"/>
          <w:b/>
          <w:sz w:val="28"/>
          <w:szCs w:val="28"/>
        </w:rPr>
        <w:t>.</w:t>
      </w:r>
      <w:r w:rsidR="007272E4" w:rsidRPr="00056FCD">
        <w:rPr>
          <w:rFonts w:ascii="Times New Roman" w:hAnsi="Times New Roman" w:cs="Times New Roman"/>
          <w:b/>
          <w:sz w:val="28"/>
          <w:szCs w:val="28"/>
        </w:rPr>
        <w:t>0</w:t>
      </w:r>
      <w:r w:rsidR="00D13FE5" w:rsidRPr="00056FCD">
        <w:rPr>
          <w:rFonts w:ascii="Times New Roman" w:hAnsi="Times New Roman" w:cs="Times New Roman"/>
          <w:b/>
          <w:sz w:val="28"/>
          <w:szCs w:val="28"/>
        </w:rPr>
        <w:t>5</w:t>
      </w:r>
      <w:r w:rsidR="00772CA2" w:rsidRPr="00056FCD">
        <w:rPr>
          <w:rFonts w:ascii="Times New Roman" w:hAnsi="Times New Roman" w:cs="Times New Roman"/>
          <w:b/>
          <w:sz w:val="28"/>
          <w:szCs w:val="28"/>
        </w:rPr>
        <w:t>.</w:t>
      </w:r>
      <w:r w:rsidR="00CE3EF0" w:rsidRPr="00056FCD">
        <w:rPr>
          <w:rFonts w:ascii="Times New Roman" w:hAnsi="Times New Roman" w:cs="Times New Roman"/>
          <w:b/>
          <w:sz w:val="28"/>
          <w:szCs w:val="28"/>
        </w:rPr>
        <w:t>201</w:t>
      </w:r>
      <w:r w:rsidR="007272E4" w:rsidRPr="00056FCD">
        <w:rPr>
          <w:rFonts w:ascii="Times New Roman" w:hAnsi="Times New Roman" w:cs="Times New Roman"/>
          <w:b/>
          <w:sz w:val="28"/>
          <w:szCs w:val="28"/>
        </w:rPr>
        <w:t>8</w:t>
      </w:r>
      <w:r w:rsidR="00D13FE5" w:rsidRPr="00056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B26" w:rsidRPr="00056FCD">
        <w:rPr>
          <w:rFonts w:ascii="Times New Roman" w:hAnsi="Times New Roman" w:cs="Times New Roman"/>
          <w:b/>
          <w:sz w:val="28"/>
          <w:szCs w:val="28"/>
        </w:rPr>
        <w:t>г.</w:t>
      </w:r>
    </w:p>
    <w:p w:rsidR="008D11B8" w:rsidRPr="00056FCD" w:rsidRDefault="008D11B8" w:rsidP="008D11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421819" w:rsidRPr="00056FCD" w:rsidTr="00056FCD">
        <w:tc>
          <w:tcPr>
            <w:tcW w:w="5495" w:type="dxa"/>
          </w:tcPr>
          <w:p w:rsidR="00421819" w:rsidRPr="00056FCD" w:rsidRDefault="00421819" w:rsidP="00D13FE5">
            <w:pPr>
              <w:rPr>
                <w:b/>
                <w:sz w:val="27"/>
                <w:szCs w:val="27"/>
              </w:rPr>
            </w:pPr>
            <w:r w:rsidRPr="00056FCD">
              <w:rPr>
                <w:b/>
                <w:sz w:val="27"/>
                <w:szCs w:val="27"/>
              </w:rPr>
              <w:t xml:space="preserve">«О внесении изменений в </w:t>
            </w:r>
            <w:r w:rsidR="00ED30CC" w:rsidRPr="00056FCD">
              <w:rPr>
                <w:b/>
                <w:sz w:val="27"/>
                <w:szCs w:val="27"/>
              </w:rPr>
              <w:t>Правила благоустройства территории сельского</w:t>
            </w:r>
            <w:r w:rsidR="00D13FE5" w:rsidRPr="00056FCD">
              <w:rPr>
                <w:b/>
                <w:sz w:val="27"/>
                <w:szCs w:val="27"/>
              </w:rPr>
              <w:t xml:space="preserve"> </w:t>
            </w:r>
            <w:r w:rsidR="00ED30CC" w:rsidRPr="00056FCD">
              <w:rPr>
                <w:b/>
                <w:sz w:val="27"/>
                <w:szCs w:val="27"/>
              </w:rPr>
              <w:t>поселения</w:t>
            </w:r>
            <w:r w:rsidR="00D13FE5" w:rsidRPr="00056FCD">
              <w:rPr>
                <w:b/>
                <w:sz w:val="27"/>
                <w:szCs w:val="27"/>
              </w:rPr>
              <w:t xml:space="preserve"> </w:t>
            </w:r>
            <w:r w:rsidR="00ED30CC" w:rsidRPr="00056FCD">
              <w:rPr>
                <w:b/>
                <w:sz w:val="27"/>
                <w:szCs w:val="27"/>
              </w:rPr>
              <w:t>Красносамарское</w:t>
            </w:r>
            <w:r w:rsidR="00D13FE5" w:rsidRPr="00056FCD">
              <w:rPr>
                <w:b/>
                <w:sz w:val="27"/>
                <w:szCs w:val="27"/>
              </w:rPr>
              <w:t xml:space="preserve"> </w:t>
            </w:r>
            <w:r w:rsidR="00ED30CC" w:rsidRPr="00056FCD">
              <w:rPr>
                <w:b/>
                <w:sz w:val="27"/>
                <w:szCs w:val="27"/>
              </w:rPr>
              <w:t>муниципального района Кинельский</w:t>
            </w:r>
            <w:r w:rsidR="00D13FE5" w:rsidRPr="00056FCD">
              <w:rPr>
                <w:b/>
                <w:sz w:val="27"/>
                <w:szCs w:val="27"/>
              </w:rPr>
              <w:t xml:space="preserve"> </w:t>
            </w:r>
            <w:r w:rsidR="00ED30CC" w:rsidRPr="00056FCD">
              <w:rPr>
                <w:b/>
                <w:sz w:val="27"/>
                <w:szCs w:val="27"/>
              </w:rPr>
              <w:t>Самарской области</w:t>
            </w:r>
            <w:r w:rsidRPr="00056FCD">
              <w:rPr>
                <w:b/>
                <w:sz w:val="27"/>
                <w:szCs w:val="27"/>
              </w:rPr>
              <w:t>, утвержденные решением собрания представителей сельского</w:t>
            </w:r>
            <w:r w:rsidR="00D13FE5" w:rsidRPr="00056FCD">
              <w:rPr>
                <w:b/>
                <w:sz w:val="27"/>
                <w:szCs w:val="27"/>
              </w:rPr>
              <w:t xml:space="preserve"> </w:t>
            </w:r>
            <w:r w:rsidRPr="00056FCD">
              <w:rPr>
                <w:b/>
                <w:sz w:val="27"/>
                <w:szCs w:val="27"/>
              </w:rPr>
              <w:t>поселения Красносамарское муниципального района Кинельский Самарской области</w:t>
            </w:r>
            <w:r w:rsidR="00AC5C9F" w:rsidRPr="00056FCD">
              <w:rPr>
                <w:b/>
                <w:sz w:val="27"/>
                <w:szCs w:val="27"/>
              </w:rPr>
              <w:t xml:space="preserve"> №1</w:t>
            </w:r>
            <w:r w:rsidR="0075434C" w:rsidRPr="00056FCD">
              <w:rPr>
                <w:b/>
                <w:sz w:val="27"/>
                <w:szCs w:val="27"/>
              </w:rPr>
              <w:t>30</w:t>
            </w:r>
            <w:r w:rsidR="00AC5C9F" w:rsidRPr="00056FCD">
              <w:rPr>
                <w:b/>
                <w:sz w:val="27"/>
                <w:szCs w:val="27"/>
              </w:rPr>
              <w:t xml:space="preserve"> от </w:t>
            </w:r>
            <w:r w:rsidR="0075434C" w:rsidRPr="00056FCD">
              <w:rPr>
                <w:b/>
                <w:sz w:val="27"/>
                <w:szCs w:val="27"/>
              </w:rPr>
              <w:t>31</w:t>
            </w:r>
            <w:r w:rsidR="00AC5C9F" w:rsidRPr="00056FCD">
              <w:rPr>
                <w:b/>
                <w:sz w:val="27"/>
                <w:szCs w:val="27"/>
              </w:rPr>
              <w:t>.</w:t>
            </w:r>
            <w:r w:rsidR="0075434C" w:rsidRPr="00056FCD">
              <w:rPr>
                <w:b/>
                <w:sz w:val="27"/>
                <w:szCs w:val="27"/>
              </w:rPr>
              <w:t>10</w:t>
            </w:r>
            <w:r w:rsidR="00AC5C9F" w:rsidRPr="00056FCD">
              <w:rPr>
                <w:b/>
                <w:sz w:val="27"/>
                <w:szCs w:val="27"/>
              </w:rPr>
              <w:t>.201</w:t>
            </w:r>
            <w:r w:rsidR="0075434C" w:rsidRPr="00056FCD">
              <w:rPr>
                <w:b/>
                <w:sz w:val="27"/>
                <w:szCs w:val="27"/>
              </w:rPr>
              <w:t>7</w:t>
            </w:r>
            <w:r w:rsidR="00AC5C9F" w:rsidRPr="00056FCD">
              <w:rPr>
                <w:b/>
                <w:sz w:val="27"/>
                <w:szCs w:val="27"/>
              </w:rPr>
              <w:t xml:space="preserve"> г.</w:t>
            </w:r>
            <w:r w:rsidRPr="00056FCD">
              <w:rPr>
                <w:b/>
                <w:sz w:val="27"/>
                <w:szCs w:val="27"/>
              </w:rPr>
              <w:t>»</w:t>
            </w:r>
          </w:p>
        </w:tc>
      </w:tr>
    </w:tbl>
    <w:p w:rsidR="00421819" w:rsidRPr="00103260" w:rsidRDefault="00421819" w:rsidP="003C3E4A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8D11B8" w:rsidRPr="00103260" w:rsidRDefault="00FD5C22" w:rsidP="004E158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3260">
        <w:rPr>
          <w:rFonts w:ascii="Times New Roman" w:hAnsi="Times New Roman" w:cs="Times New Roman"/>
          <w:sz w:val="27"/>
          <w:szCs w:val="27"/>
        </w:rPr>
        <w:t>На основании протеста Кинельской межрайонной прокуратуры от 14.05.2018 г. №7-17-60п-2018</w:t>
      </w:r>
      <w:r w:rsidR="00B226E9" w:rsidRPr="00103260">
        <w:rPr>
          <w:rFonts w:ascii="Times New Roman" w:hAnsi="Times New Roman" w:cs="Times New Roman"/>
          <w:sz w:val="27"/>
          <w:szCs w:val="27"/>
        </w:rPr>
        <w:t>,</w:t>
      </w:r>
      <w:r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="00B226E9" w:rsidRPr="00103260">
        <w:rPr>
          <w:rFonts w:ascii="Times New Roman" w:hAnsi="Times New Roman" w:cs="Times New Roman"/>
          <w:sz w:val="27"/>
          <w:szCs w:val="27"/>
        </w:rPr>
        <w:t>в</w:t>
      </w:r>
      <w:r w:rsidR="008D11B8" w:rsidRPr="00103260">
        <w:rPr>
          <w:rFonts w:ascii="Times New Roman" w:hAnsi="Times New Roman" w:cs="Times New Roman"/>
          <w:sz w:val="27"/>
          <w:szCs w:val="27"/>
        </w:rPr>
        <w:t xml:space="preserve"> соответствии с</w:t>
      </w:r>
      <w:r w:rsidR="00B9785B" w:rsidRPr="00103260">
        <w:rPr>
          <w:rFonts w:ascii="Times New Roman" w:hAnsi="Times New Roman" w:cs="Times New Roman"/>
          <w:sz w:val="27"/>
          <w:szCs w:val="27"/>
        </w:rPr>
        <w:t xml:space="preserve"> Федеральным законом от 06.10.2003</w:t>
      </w:r>
      <w:r w:rsidR="004E57CE" w:rsidRPr="00103260">
        <w:rPr>
          <w:rFonts w:ascii="Times New Roman" w:hAnsi="Times New Roman" w:cs="Times New Roman"/>
          <w:sz w:val="27"/>
          <w:szCs w:val="27"/>
        </w:rPr>
        <w:t xml:space="preserve"> №1</w:t>
      </w:r>
      <w:r w:rsidR="00E5783D" w:rsidRPr="00103260">
        <w:rPr>
          <w:rFonts w:ascii="Times New Roman" w:hAnsi="Times New Roman" w:cs="Times New Roman"/>
          <w:sz w:val="27"/>
          <w:szCs w:val="27"/>
        </w:rPr>
        <w:t xml:space="preserve">31-ФЗ «Об общих </w:t>
      </w:r>
      <w:r w:rsidR="00360D9B" w:rsidRPr="00103260">
        <w:rPr>
          <w:rFonts w:ascii="Times New Roman" w:hAnsi="Times New Roman" w:cs="Times New Roman"/>
          <w:sz w:val="27"/>
          <w:szCs w:val="27"/>
        </w:rPr>
        <w:t xml:space="preserve">принципах организации местного самоуправления в </w:t>
      </w:r>
      <w:r w:rsidR="00385DFD" w:rsidRPr="00103260">
        <w:rPr>
          <w:rFonts w:ascii="Times New Roman" w:hAnsi="Times New Roman" w:cs="Times New Roman"/>
          <w:sz w:val="27"/>
          <w:szCs w:val="27"/>
        </w:rPr>
        <w:t>Р</w:t>
      </w:r>
      <w:r w:rsidR="00360D9B" w:rsidRPr="00103260">
        <w:rPr>
          <w:rFonts w:ascii="Times New Roman" w:hAnsi="Times New Roman" w:cs="Times New Roman"/>
          <w:sz w:val="27"/>
          <w:szCs w:val="27"/>
        </w:rPr>
        <w:t>оссийской Федерации»</w:t>
      </w:r>
      <w:r w:rsidR="009B4F4C" w:rsidRPr="00103260">
        <w:rPr>
          <w:rFonts w:ascii="Times New Roman" w:hAnsi="Times New Roman" w:cs="Times New Roman"/>
          <w:sz w:val="27"/>
          <w:szCs w:val="27"/>
        </w:rPr>
        <w:t>,</w:t>
      </w:r>
      <w:r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="00360D9B" w:rsidRPr="00103260">
        <w:rPr>
          <w:rFonts w:ascii="Times New Roman" w:hAnsi="Times New Roman" w:cs="Times New Roman"/>
          <w:sz w:val="27"/>
          <w:szCs w:val="27"/>
        </w:rPr>
        <w:t>руководствуясь Уставом</w:t>
      </w:r>
      <w:r w:rsidR="00D13FE5"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="00360D9B" w:rsidRPr="00103260">
        <w:rPr>
          <w:rFonts w:ascii="Times New Roman" w:hAnsi="Times New Roman" w:cs="Times New Roman"/>
          <w:sz w:val="27"/>
          <w:szCs w:val="27"/>
        </w:rPr>
        <w:t xml:space="preserve">сельского поселения Красносамарское, </w:t>
      </w:r>
      <w:r w:rsidR="00385DFD" w:rsidRPr="00103260">
        <w:rPr>
          <w:rFonts w:ascii="Times New Roman" w:hAnsi="Times New Roman" w:cs="Times New Roman"/>
          <w:sz w:val="27"/>
          <w:szCs w:val="27"/>
        </w:rPr>
        <w:t xml:space="preserve">Собрание представителей сельского поселения Красносамарское </w:t>
      </w:r>
    </w:p>
    <w:p w:rsidR="008D11B8" w:rsidRPr="00C66D0F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A0" w:rsidRPr="00C66D0F" w:rsidRDefault="001A05A0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0F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BC6F72" w:rsidRPr="00C66D0F" w:rsidRDefault="00BC6F72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58B" w:rsidRPr="00103260" w:rsidRDefault="00570967" w:rsidP="00D5262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03260">
        <w:rPr>
          <w:rFonts w:ascii="Times New Roman" w:hAnsi="Times New Roman" w:cs="Times New Roman"/>
          <w:sz w:val="27"/>
          <w:szCs w:val="27"/>
        </w:rPr>
        <w:t xml:space="preserve">Внести в Правила </w:t>
      </w:r>
      <w:r w:rsidR="00056FAE" w:rsidRPr="00103260">
        <w:rPr>
          <w:rFonts w:ascii="Times New Roman" w:hAnsi="Times New Roman" w:cs="Times New Roman"/>
          <w:sz w:val="27"/>
          <w:szCs w:val="27"/>
        </w:rPr>
        <w:t xml:space="preserve">благоустройства </w:t>
      </w:r>
      <w:r w:rsidR="00815E3E" w:rsidRPr="00103260">
        <w:rPr>
          <w:rFonts w:ascii="Times New Roman" w:hAnsi="Times New Roman" w:cs="Times New Roman"/>
          <w:sz w:val="27"/>
          <w:szCs w:val="27"/>
        </w:rPr>
        <w:t>территории</w:t>
      </w:r>
      <w:r w:rsidR="00D13FE5"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="00815E3E" w:rsidRPr="00103260">
        <w:rPr>
          <w:rFonts w:ascii="Times New Roman" w:hAnsi="Times New Roman" w:cs="Times New Roman"/>
          <w:sz w:val="27"/>
          <w:szCs w:val="27"/>
        </w:rPr>
        <w:t>сельского</w:t>
      </w:r>
      <w:r w:rsidR="00D13FE5"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="00815E3E" w:rsidRPr="00103260">
        <w:rPr>
          <w:rFonts w:ascii="Times New Roman" w:hAnsi="Times New Roman" w:cs="Times New Roman"/>
          <w:sz w:val="27"/>
          <w:szCs w:val="27"/>
        </w:rPr>
        <w:t>поселения</w:t>
      </w:r>
      <w:r w:rsidR="00D13FE5"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="00815E3E" w:rsidRPr="00103260">
        <w:rPr>
          <w:rFonts w:ascii="Times New Roman" w:hAnsi="Times New Roman" w:cs="Times New Roman"/>
          <w:sz w:val="27"/>
          <w:szCs w:val="27"/>
        </w:rPr>
        <w:t>Красносамарское</w:t>
      </w:r>
      <w:r w:rsidR="00D13FE5"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="00815E3E" w:rsidRPr="00103260">
        <w:rPr>
          <w:rFonts w:ascii="Times New Roman" w:hAnsi="Times New Roman" w:cs="Times New Roman"/>
          <w:sz w:val="27"/>
          <w:szCs w:val="27"/>
        </w:rPr>
        <w:t>муниципального района Кинельский</w:t>
      </w:r>
      <w:r w:rsidR="00D13FE5"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="00815E3E" w:rsidRPr="00103260">
        <w:rPr>
          <w:rFonts w:ascii="Times New Roman" w:hAnsi="Times New Roman" w:cs="Times New Roman"/>
          <w:sz w:val="27"/>
          <w:szCs w:val="27"/>
        </w:rPr>
        <w:t>Самарской области, утвержденные решением собрания представителей сельскогопоселения Красносамарское муниципального района Кинельский Самарской области №130 от 31.10.2017 г.</w:t>
      </w:r>
      <w:r w:rsidR="00E47FFB" w:rsidRPr="00103260">
        <w:rPr>
          <w:rFonts w:ascii="Times New Roman" w:hAnsi="Times New Roman" w:cs="Times New Roman"/>
          <w:sz w:val="27"/>
          <w:szCs w:val="27"/>
        </w:rPr>
        <w:t xml:space="preserve"> (далее Правила) следующие изменения:</w:t>
      </w:r>
    </w:p>
    <w:p w:rsidR="00030161" w:rsidRPr="00103260" w:rsidRDefault="000E48F8" w:rsidP="00103260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03260">
        <w:rPr>
          <w:rFonts w:ascii="Times New Roman" w:hAnsi="Times New Roman" w:cs="Times New Roman"/>
          <w:sz w:val="27"/>
          <w:szCs w:val="27"/>
        </w:rPr>
        <w:t>раздел 1</w:t>
      </w:r>
      <w:r w:rsidR="00B226E9" w:rsidRPr="00103260">
        <w:rPr>
          <w:rFonts w:ascii="Times New Roman" w:hAnsi="Times New Roman" w:cs="Times New Roman"/>
          <w:sz w:val="27"/>
          <w:szCs w:val="27"/>
        </w:rPr>
        <w:t>5</w:t>
      </w:r>
      <w:r w:rsidRPr="00103260">
        <w:rPr>
          <w:rFonts w:ascii="Times New Roman" w:hAnsi="Times New Roman" w:cs="Times New Roman"/>
          <w:sz w:val="27"/>
          <w:szCs w:val="27"/>
        </w:rPr>
        <w:t xml:space="preserve"> Правил дополнить пунктом </w:t>
      </w:r>
      <w:r w:rsidR="00596363" w:rsidRPr="00103260">
        <w:rPr>
          <w:rFonts w:ascii="Times New Roman" w:hAnsi="Times New Roman" w:cs="Times New Roman"/>
          <w:sz w:val="27"/>
          <w:szCs w:val="27"/>
        </w:rPr>
        <w:t>1</w:t>
      </w:r>
      <w:r w:rsidR="00B226E9" w:rsidRPr="00103260">
        <w:rPr>
          <w:rFonts w:ascii="Times New Roman" w:hAnsi="Times New Roman" w:cs="Times New Roman"/>
          <w:sz w:val="27"/>
          <w:szCs w:val="27"/>
        </w:rPr>
        <w:t>5</w:t>
      </w:r>
      <w:r w:rsidR="00596363" w:rsidRPr="00103260">
        <w:rPr>
          <w:rFonts w:ascii="Times New Roman" w:hAnsi="Times New Roman" w:cs="Times New Roman"/>
          <w:sz w:val="27"/>
          <w:szCs w:val="27"/>
        </w:rPr>
        <w:t>.</w:t>
      </w:r>
      <w:r w:rsidR="00B226E9" w:rsidRPr="00103260">
        <w:rPr>
          <w:rFonts w:ascii="Times New Roman" w:hAnsi="Times New Roman" w:cs="Times New Roman"/>
          <w:sz w:val="27"/>
          <w:szCs w:val="27"/>
        </w:rPr>
        <w:t xml:space="preserve">7 </w:t>
      </w:r>
      <w:r w:rsidR="006056EA" w:rsidRPr="00103260">
        <w:rPr>
          <w:rFonts w:ascii="Times New Roman" w:hAnsi="Times New Roman" w:cs="Times New Roman"/>
          <w:sz w:val="27"/>
          <w:szCs w:val="27"/>
        </w:rPr>
        <w:t>следующе</w:t>
      </w:r>
      <w:r w:rsidRPr="00103260">
        <w:rPr>
          <w:rFonts w:ascii="Times New Roman" w:hAnsi="Times New Roman" w:cs="Times New Roman"/>
          <w:sz w:val="27"/>
          <w:szCs w:val="27"/>
        </w:rPr>
        <w:t>го</w:t>
      </w:r>
      <w:r w:rsidR="00B226E9"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Pr="00103260">
        <w:rPr>
          <w:rFonts w:ascii="Times New Roman" w:hAnsi="Times New Roman" w:cs="Times New Roman"/>
          <w:sz w:val="27"/>
          <w:szCs w:val="27"/>
        </w:rPr>
        <w:t>содержания</w:t>
      </w:r>
      <w:r w:rsidR="00824C89" w:rsidRPr="00103260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B226E9" w:rsidRPr="00103260" w:rsidRDefault="00491A7D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hAnsi="Times New Roman" w:cs="Times New Roman"/>
          <w:sz w:val="27"/>
          <w:szCs w:val="27"/>
        </w:rPr>
        <w:t>«</w:t>
      </w:r>
      <w:r w:rsidR="00B226E9" w:rsidRPr="00103260">
        <w:rPr>
          <w:rFonts w:ascii="Times New Roman" w:eastAsia="Times New Roman" w:hAnsi="Times New Roman" w:cs="Times New Roman"/>
          <w:sz w:val="27"/>
          <w:szCs w:val="27"/>
        </w:rPr>
        <w:t xml:space="preserve">15.7. Порядок содержания детских и спортивных площадок: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15.7.1.  </w:t>
      </w:r>
      <w:proofErr w:type="gramStart"/>
      <w:r w:rsidRPr="00103260">
        <w:rPr>
          <w:rFonts w:ascii="Times New Roman" w:eastAsia="Times New Roman" w:hAnsi="Times New Roman" w:cs="Times New Roman"/>
          <w:sz w:val="27"/>
          <w:szCs w:val="27"/>
        </w:rPr>
        <w:t>Оборудование  детских</w:t>
      </w:r>
      <w:proofErr w:type="gramEnd"/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 и спортивных площадок  (далее  -  оборудование),  подлежит  техническому  обслуживанию  и  контролю  за  состоянием оборудования со стороны администрации сельского поселения Красносамарское.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15.7.2.  Контроль  оборудования  и  его  частей  должен  производиться  следующим образом: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а) Регулярный визуальный осмотр – данный  осмотр  предназначен  для  определения  видимых  источников  опасностей, которые  являются  следствием  актов  вандализма,  неправильной  эксплуатации  или неблагоприятных  погодных  условий.  Источниками  опасности  могут  быть,  например, сломанные детали оборудования, и т.д. Оборудованию,  которое  </w:t>
      </w:r>
      <w:r w:rsidRPr="00103260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эксплуатируется  с  большей  интенсивностью  или  может подвергаться актам вандализма, требуется ежедневный визуальный контроль.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б)   Функциональный осмотр – функциональный  осмотр  предусматривает  детальный  осмотр  с  целью  проверки прочности  и  устойчивости  оборудования,  особенно  в  отношении  его  износа.  Особое внимание  при  данном  осмотре  должно  уделять  скрытым  и  труднодоступным  элементам оборудования.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 Данный осмотр должен проводиться после окончания зимнего периода, ежемесячно с 1 по 5 число. 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в)    Ежегодный основной осмотр – ежегодный  основной  осмотр  проводится  один  раз  в  год  с  целью  подтверждения нормального  эксплуатационного  состояния  оборудования,  включая  его  фундаменты  и поверхности. На  нормальное  эксплуатационное  состояние  могут  повлиять,  например, неблагоприятные погодные условия, наличие гниения древесины или коррозии металла, а также изменения состояния безопасности вследствие проведенных ремонтов, связанных с внесением изменений в конструкцию  или заменой деталей. Особое внимание при данном осмотре должно уделяться скрытым и труднодоступным элементам оборудования. Данный  осмотр  должен  проводиться  один  раз  в  год  после  окончания  зимнего периода, после схода снежного покрова.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15.7.3. При  обнаружении  в  процессе  осмотра  оборудования  дефектов,  влияющих  на безопасность  оборудования,  дефекты  должны  быть  немедленно  устранены.  Если  это невозможно,  то  необходимо  прекратить  эксплуатацию  оборудования,  либо  оборудование должно быть демонтировано и удалено с площадки. После  удаления  оборудования  оставшийся  в  земле  фундамент  также  удаляют  или огораживают способом, исключающим возможность получения травм.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15.7.4. Обслуживание включает мероприятия по поддержанию безопасности и качества функционирования оборудования и покрытий площадки. </w:t>
      </w:r>
    </w:p>
    <w:p w:rsidR="00B226E9" w:rsidRPr="00103260" w:rsidRDefault="00B226E9" w:rsidP="00973B37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Мероприятия по регулярному обслуживанию оборудования включают: </w:t>
      </w:r>
    </w:p>
    <w:p w:rsidR="00B226E9" w:rsidRPr="00103260" w:rsidRDefault="00B226E9" w:rsidP="00973B37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- проверку и подтягивание узлов крепления; </w:t>
      </w:r>
    </w:p>
    <w:p w:rsidR="00B226E9" w:rsidRPr="00103260" w:rsidRDefault="00B226E9" w:rsidP="00973B37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- обновление окраски оборудования; </w:t>
      </w:r>
    </w:p>
    <w:p w:rsidR="00B226E9" w:rsidRPr="00103260" w:rsidRDefault="00B226E9" w:rsidP="00973B37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- обслуживание </w:t>
      </w:r>
      <w:proofErr w:type="spellStart"/>
      <w:r w:rsidRPr="00103260">
        <w:rPr>
          <w:rFonts w:ascii="Times New Roman" w:eastAsia="Times New Roman" w:hAnsi="Times New Roman" w:cs="Times New Roman"/>
          <w:sz w:val="27"/>
          <w:szCs w:val="27"/>
        </w:rPr>
        <w:t>ударопоглощающих</w:t>
      </w:r>
      <w:proofErr w:type="spellEnd"/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 покрытий; </w:t>
      </w:r>
    </w:p>
    <w:p w:rsidR="00B226E9" w:rsidRPr="00103260" w:rsidRDefault="00B226E9" w:rsidP="00973B37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- смазку подшипников; </w:t>
      </w:r>
    </w:p>
    <w:p w:rsidR="00B226E9" w:rsidRPr="00103260" w:rsidRDefault="00B226E9" w:rsidP="00973B37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>- обеспечение чистоты оборудования и по</w:t>
      </w:r>
      <w:r w:rsidR="00973B37">
        <w:rPr>
          <w:rFonts w:ascii="Times New Roman" w:eastAsia="Times New Roman" w:hAnsi="Times New Roman" w:cs="Times New Roman"/>
          <w:sz w:val="27"/>
          <w:szCs w:val="27"/>
        </w:rPr>
        <w:t xml:space="preserve">крытий (удаление битого стекла, </w:t>
      </w: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обломков и загрязнений); </w:t>
      </w:r>
    </w:p>
    <w:p w:rsidR="00B226E9" w:rsidRPr="00103260" w:rsidRDefault="00B226E9" w:rsidP="00973B37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- восстановление </w:t>
      </w:r>
      <w:proofErr w:type="spellStart"/>
      <w:r w:rsidRPr="00103260">
        <w:rPr>
          <w:rFonts w:ascii="Times New Roman" w:eastAsia="Times New Roman" w:hAnsi="Times New Roman" w:cs="Times New Roman"/>
          <w:sz w:val="27"/>
          <w:szCs w:val="27"/>
        </w:rPr>
        <w:t>ударопоглощающих</w:t>
      </w:r>
      <w:proofErr w:type="spellEnd"/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 покрытий из сыпучих и прорезиненных материалов и корректировку их уровня.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15.7.5. Ремонтные работы включают: </w:t>
      </w:r>
    </w:p>
    <w:p w:rsidR="00B226E9" w:rsidRPr="00103260" w:rsidRDefault="00B226E9" w:rsidP="00D5262A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- замену крепежных деталей; </w:t>
      </w:r>
    </w:p>
    <w:p w:rsidR="00B226E9" w:rsidRPr="00103260" w:rsidRDefault="00B226E9" w:rsidP="00D5262A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- сварочные работы; </w:t>
      </w:r>
    </w:p>
    <w:p w:rsidR="00B226E9" w:rsidRPr="00103260" w:rsidRDefault="00B226E9" w:rsidP="00D5262A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>- замену частей оборудования;</w:t>
      </w:r>
    </w:p>
    <w:p w:rsidR="00B226E9" w:rsidRPr="00103260" w:rsidRDefault="00B226E9" w:rsidP="00D5262A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- замену поврежденного покрытия; </w:t>
      </w:r>
    </w:p>
    <w:p w:rsidR="00B226E9" w:rsidRPr="00103260" w:rsidRDefault="00B226E9" w:rsidP="00D5262A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 xml:space="preserve">- замену структурных элементов оборудования. </w:t>
      </w:r>
    </w:p>
    <w:p w:rsidR="00B226E9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>15.7.6. Ремонтные работы проводятся за счет средств местной администрации с привлечением третьих лиц.</w:t>
      </w:r>
    </w:p>
    <w:p w:rsidR="003D327C" w:rsidRPr="00103260" w:rsidRDefault="00B226E9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03260">
        <w:rPr>
          <w:rFonts w:ascii="Times New Roman" w:eastAsia="Times New Roman" w:hAnsi="Times New Roman" w:cs="Times New Roman"/>
          <w:sz w:val="27"/>
          <w:szCs w:val="27"/>
        </w:rPr>
        <w:t>15.7.7. Лица, производящие ремонтные работы, принимают меры по ограждению места производства работ, исключающему допуск детей и получение травм.</w:t>
      </w:r>
      <w:r w:rsidR="00E125ED" w:rsidRPr="001032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="00677901" w:rsidRPr="001032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</w:p>
    <w:p w:rsidR="00103260" w:rsidRPr="00103260" w:rsidRDefault="00103260" w:rsidP="00D5262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77901" w:rsidRPr="00103260" w:rsidRDefault="00677901" w:rsidP="00103260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032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1.2. </w:t>
      </w:r>
      <w:r w:rsidRPr="00103260">
        <w:rPr>
          <w:rFonts w:ascii="Times New Roman" w:hAnsi="Times New Roman" w:cs="Times New Roman"/>
          <w:sz w:val="27"/>
          <w:szCs w:val="27"/>
        </w:rPr>
        <w:t xml:space="preserve">раздел </w:t>
      </w:r>
      <w:r w:rsidR="006864B0" w:rsidRPr="00103260">
        <w:rPr>
          <w:rFonts w:ascii="Times New Roman" w:hAnsi="Times New Roman" w:cs="Times New Roman"/>
          <w:sz w:val="27"/>
          <w:szCs w:val="27"/>
        </w:rPr>
        <w:t xml:space="preserve"> </w:t>
      </w:r>
      <w:r w:rsidRPr="00103260">
        <w:rPr>
          <w:rFonts w:ascii="Times New Roman" w:hAnsi="Times New Roman" w:cs="Times New Roman"/>
          <w:sz w:val="27"/>
          <w:szCs w:val="27"/>
        </w:rPr>
        <w:t xml:space="preserve">20 Правил дополнить пунктом </w:t>
      </w:r>
      <w:r w:rsidR="00086DD5" w:rsidRPr="00103260">
        <w:rPr>
          <w:rFonts w:ascii="Times New Roman" w:hAnsi="Times New Roman" w:cs="Times New Roman"/>
          <w:sz w:val="27"/>
          <w:szCs w:val="27"/>
        </w:rPr>
        <w:t>20.3</w:t>
      </w:r>
      <w:r w:rsidRPr="00103260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  <w:r w:rsidRPr="001032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color w:val="000000"/>
          <w:sz w:val="27"/>
          <w:szCs w:val="27"/>
          <w:shd w:val="clear" w:color="auto" w:fill="FFFFFF"/>
        </w:rPr>
        <w:t>«20.3.</w:t>
      </w:r>
      <w:r w:rsidRPr="00103260">
        <w:rPr>
          <w:sz w:val="27"/>
          <w:szCs w:val="27"/>
        </w:rPr>
        <w:t xml:space="preserve"> Организация ливневого стока поверхностных вод, образующихся в результате выпадения осадков или таяния снега, осуществляется водосточной системой ливневой канализации. При помощи системы ливневой канализации поверхностные воды стекают с поверхности дорог и площадок в открытые лотки, протекают по ним некоторое расстояние, а затем через водоприемные колодцы попадают в общий коллектор ливневой канализации.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Поверхностный водоотвод осуществляется при помощи водосточной системы со всех  территорий села и заканчивается сбросом ливневых и талых вод в водоем за пределами сельской территории или отводом на очистные сооружения.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Водосточная система может быть открытого, закрытого или смешанного типа. Для поселков и небольших городов при небольшом количестве жителей устраивают открытую сеть. В садах и парках и, как правило, на территории микрорайонов проектируют главным образом открытую водосточную систему. Закрытая система предусматривается местами, в пониженных частях территории при наличии оврагов, впадин с большим объемом стока.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  <w:u w:val="single"/>
        </w:rPr>
        <w:t>Открытая сеть</w:t>
      </w:r>
      <w:r w:rsidRPr="00103260">
        <w:rPr>
          <w:sz w:val="27"/>
          <w:szCs w:val="27"/>
        </w:rPr>
        <w:t xml:space="preserve"> - это система лотков и кюветов, удаляющих воду из пониженных мест, канав, отводящих воды с больших площадей бассейна, дополненная другими водоотводными, искусственными и естественными элементами. Иногда открытую сеть дополняют русла малых рек и каналы. Открытая дождевая сеть состоит из уличной и внутриквартальной.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Обычно дождевые воды с территории кварталов и дворов при наличии поверхностного уклона к улице отводят открытой сетью лотков или кюветов. Размеры поперечных сечений отдельных элементов сети определяют расчетом. При небольших площадях стока размеры поперечных сечений лотков и кюветов не рассчитывают, а принимают по конструктивным соображениям с учетом стандартных габаритов.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Лотки и кюветы проектируют вдоль улиц. Трассы водоотводных каналов прокладывают, максимально приближаясь к рельефу, по возможности вне границ застройки. Крутизну откосов кюветов и каналов (отношение высоты откоса к его заложению) устанавливают в пределах от 1:0,25 до 1:0,5.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 xml:space="preserve">Поперечное сечение кюветов и лотков проектируют прямоугольной, трапецеидальной и параболической форм, канав – прямоугольной и трапецеидальной форм. 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lastRenderedPageBreak/>
        <w:t>Наименьшие уклоны лотков проезжей части, кюветов и водоотводящих канав принимают в зависимости от типа покрытия.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Эти уклоны обеспечивают наименьшую не заиливающую скорость движения дождевых вод (не менее 0,4 – 0,6 м/с). На участках территории, где уклоны рельефа больше тех, при которых возникают максимальные скорости течения, проектируют специальные сооружения, быстротоки, ступенчатые перепады.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proofErr w:type="spellStart"/>
      <w:r w:rsidRPr="00103260">
        <w:rPr>
          <w:sz w:val="27"/>
          <w:szCs w:val="27"/>
          <w:u w:val="single"/>
        </w:rPr>
        <w:t>Дождеприемные</w:t>
      </w:r>
      <w:proofErr w:type="spellEnd"/>
      <w:r w:rsidRPr="00103260">
        <w:rPr>
          <w:sz w:val="27"/>
          <w:szCs w:val="27"/>
          <w:u w:val="single"/>
        </w:rPr>
        <w:t xml:space="preserve"> колодцы</w:t>
      </w:r>
      <w:r w:rsidRPr="00103260">
        <w:rPr>
          <w:sz w:val="27"/>
          <w:szCs w:val="27"/>
        </w:rPr>
        <w:t xml:space="preserve"> устанавливаются для обеспечения полного перехвата дождевых вод в местах понижения проектного рельефа, на выездах из кварталов, перед перекрестками, со стороны притока воды, обязательно вне полосы пешеходного движения. На территории жилой застройки </w:t>
      </w:r>
      <w:proofErr w:type="spellStart"/>
      <w:r w:rsidRPr="00103260">
        <w:rPr>
          <w:sz w:val="27"/>
          <w:szCs w:val="27"/>
        </w:rPr>
        <w:t>дождеприемные</w:t>
      </w:r>
      <w:proofErr w:type="spellEnd"/>
      <w:r w:rsidRPr="00103260">
        <w:rPr>
          <w:sz w:val="27"/>
          <w:szCs w:val="27"/>
        </w:rPr>
        <w:t xml:space="preserve"> колодцы располагаются на расстоянии 150-300 м от линии водораздела. Такое расстояние обосновывается длиной свободного пробега воды. Вдоль магистралей </w:t>
      </w:r>
      <w:proofErr w:type="spellStart"/>
      <w:r w:rsidRPr="00103260">
        <w:rPr>
          <w:sz w:val="27"/>
          <w:szCs w:val="27"/>
        </w:rPr>
        <w:t>дождеприемные</w:t>
      </w:r>
      <w:proofErr w:type="spellEnd"/>
      <w:r w:rsidRPr="00103260">
        <w:rPr>
          <w:sz w:val="27"/>
          <w:szCs w:val="27"/>
        </w:rPr>
        <w:t xml:space="preserve"> колодцы размещают в зависимости от продольных уклонов. 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  <w:u w:val="single"/>
        </w:rPr>
        <w:t>Смотровые колодцы</w:t>
      </w:r>
      <w:r w:rsidRPr="00103260">
        <w:rPr>
          <w:sz w:val="27"/>
          <w:szCs w:val="27"/>
        </w:rPr>
        <w:t xml:space="preserve"> располагаются в местах изменения направления трассы, диаметра и уклона труб, присоединений трубопроводов и пересечения с подземными сетями в одном уровне, в соответствии с условиями рельефа (уклонами), объемом стока и характером проложенных коллекторов ливневой канализации, на ливневой (канализационной) сети. На прямых участках трассы шаг размещения смотровых колодцев зависит от диаметра труб водостока. Чем больше диаметр, тем расстояния между колодцами больше. 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proofErr w:type="spellStart"/>
      <w:r w:rsidRPr="00103260">
        <w:rPr>
          <w:sz w:val="27"/>
          <w:szCs w:val="27"/>
          <w:u w:val="single"/>
        </w:rPr>
        <w:t>Перепадные</w:t>
      </w:r>
      <w:proofErr w:type="spellEnd"/>
      <w:r w:rsidRPr="00103260">
        <w:rPr>
          <w:sz w:val="27"/>
          <w:szCs w:val="27"/>
          <w:u w:val="single"/>
        </w:rPr>
        <w:t xml:space="preserve"> колодцы</w:t>
      </w:r>
      <w:r w:rsidRPr="00103260">
        <w:rPr>
          <w:sz w:val="27"/>
          <w:szCs w:val="27"/>
        </w:rPr>
        <w:t xml:space="preserve"> устраиваются на участках с большим падением рельефа, для уменьшения скорости движения воды в коллекторе, превышающей наибольшие допустимые нормы. При значительных предельных уклонах местности на трассе коллектора устраиваются быстротоки, водобойные колодцы или применяются чугунные или стальные трубы.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  <w:u w:val="single"/>
        </w:rPr>
        <w:t>Трассировку дождевой сети</w:t>
      </w:r>
      <w:r w:rsidRPr="00103260">
        <w:rPr>
          <w:sz w:val="27"/>
          <w:szCs w:val="27"/>
        </w:rPr>
        <w:t xml:space="preserve"> в основном производят в соответствии с указаниями, относящимися к бытовой канализации, с учетом, однако, специфических особенностей работы дождевой сети. Трасса главного коллектора прокладывается в пониженных местах территории (тальвеге) по направлению к месту выпуска стока, на 30-5 0см ниже глубины промерзания грунта. Главные коллекторы бассейна трассируют по улицам и проездам. Исключение допускается в тех случаях, когда направление улиц и проездов не совпадает с тальвегом. Ливневой (дождевой) коллектор, расположенный вдоль магистрали, дублируется, если ширина проезжей части магистрали превышает 21 м или, если ширина магистрали в красных линиях более 50 м.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Дождеприемники подсоединяются через смотровые колодцы к водостокам с помощью специальных выпусков.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  <w:u w:val="single"/>
        </w:rPr>
        <w:t>Выпуски</w:t>
      </w:r>
      <w:r w:rsidRPr="00103260">
        <w:rPr>
          <w:sz w:val="27"/>
          <w:szCs w:val="27"/>
        </w:rPr>
        <w:t xml:space="preserve"> водосточной сети в очистные сооружения (отстойники, поля фильтрации) по санитарным соображениям желательно устраивать вне границ застройки села.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lastRenderedPageBreak/>
        <w:t>Обычная водосточная сеть проектируется с продольным уклоном 0,5%. На равнинных территориях принимают минимальный уклон коллектора, который равен 0,4%. Такой уклон позволяет обеспечить непрерывность движения (постоянность) ливневых вод в коллекторе и предотвращает его заиливание.</w:t>
      </w:r>
    </w:p>
    <w:p w:rsidR="006864B0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Максимальный уклон коллектора принимают таким, при котором скорость движения воды составляет 7 м/с, а для металлических коллекторов - 10 м/с.</w:t>
      </w:r>
    </w:p>
    <w:p w:rsidR="006864B0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При больших уклонах коллекторы могут выйти из строя из-за возникновения гидравлического удара.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При проектировании водосточной системы следует учитывать, что не весь объем выпавших осадков, образует сток. Часть воды впитывается в грунт, часть испаряется в атмосферу. Это явление учитывается коэффициентом стока, величина которого зависит от типа поверхности дорог. Так, для цементно-бетонных покрытий коэффициент стока составляет 0,95, для гравийных покрытий - 0,3, для открытого грунта - 0,2, для газона с насаждениями - 0,1-0,2.</w:t>
      </w:r>
    </w:p>
    <w:p w:rsidR="00086DD5" w:rsidRPr="00103260" w:rsidRDefault="00086DD5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>При проектировании схемы вертикальной планировки необходимо избегать образования бессточных мест на перекрестках и по трассам основных дорожек. В случае, когда это сделать невозможно, следует предусмотреть закрытую водосточную сеть.</w:t>
      </w:r>
      <w:r w:rsidR="00FF1308" w:rsidRPr="00103260">
        <w:rPr>
          <w:sz w:val="27"/>
          <w:szCs w:val="27"/>
        </w:rPr>
        <w:t>»;</w:t>
      </w:r>
    </w:p>
    <w:p w:rsidR="00D1019D" w:rsidRPr="00103260" w:rsidRDefault="00D1019D" w:rsidP="00D5262A">
      <w:pPr>
        <w:ind w:firstLine="567"/>
        <w:jc w:val="both"/>
        <w:rPr>
          <w:sz w:val="27"/>
          <w:szCs w:val="27"/>
        </w:rPr>
      </w:pPr>
    </w:p>
    <w:p w:rsidR="00FF1308" w:rsidRPr="00103260" w:rsidRDefault="00FF1308" w:rsidP="00103260">
      <w:pPr>
        <w:spacing w:line="276" w:lineRule="auto"/>
        <w:ind w:firstLine="567"/>
        <w:jc w:val="both"/>
        <w:rPr>
          <w:sz w:val="27"/>
          <w:szCs w:val="27"/>
        </w:rPr>
      </w:pPr>
      <w:r w:rsidRPr="00103260">
        <w:rPr>
          <w:sz w:val="27"/>
          <w:szCs w:val="27"/>
        </w:rPr>
        <w:t xml:space="preserve">1.3. раздел </w:t>
      </w:r>
      <w:r w:rsidR="00D1019D" w:rsidRPr="00103260">
        <w:rPr>
          <w:sz w:val="27"/>
          <w:szCs w:val="27"/>
        </w:rPr>
        <w:t>32</w:t>
      </w:r>
      <w:r w:rsidRPr="00103260">
        <w:rPr>
          <w:sz w:val="27"/>
          <w:szCs w:val="27"/>
        </w:rPr>
        <w:t xml:space="preserve"> Правил дополнить пунктом </w:t>
      </w:r>
      <w:r w:rsidR="00D1019D" w:rsidRPr="00103260">
        <w:rPr>
          <w:sz w:val="27"/>
          <w:szCs w:val="27"/>
        </w:rPr>
        <w:t>32</w:t>
      </w:r>
      <w:r w:rsidRPr="00103260">
        <w:rPr>
          <w:sz w:val="27"/>
          <w:szCs w:val="27"/>
        </w:rPr>
        <w:t>.</w:t>
      </w:r>
      <w:r w:rsidR="00D1019D" w:rsidRPr="00103260">
        <w:rPr>
          <w:sz w:val="27"/>
          <w:szCs w:val="27"/>
        </w:rPr>
        <w:t>3</w:t>
      </w:r>
      <w:r w:rsidRPr="00103260">
        <w:rPr>
          <w:sz w:val="27"/>
          <w:szCs w:val="27"/>
        </w:rPr>
        <w:t xml:space="preserve"> следующего содержания:</w:t>
      </w:r>
    </w:p>
    <w:p w:rsidR="00D1019D" w:rsidRPr="00103260" w:rsidRDefault="00D1019D" w:rsidP="00103260">
      <w:pPr>
        <w:spacing w:line="276" w:lineRule="auto"/>
        <w:ind w:firstLine="567"/>
        <w:jc w:val="both"/>
        <w:rPr>
          <w:sz w:val="27"/>
          <w:szCs w:val="27"/>
          <w:shd w:val="clear" w:color="auto" w:fill="FFFFFF"/>
        </w:rPr>
      </w:pPr>
      <w:r w:rsidRPr="00103260">
        <w:rPr>
          <w:sz w:val="27"/>
          <w:szCs w:val="27"/>
        </w:rPr>
        <w:t xml:space="preserve">«32.3. </w:t>
      </w:r>
      <w:r w:rsidRPr="00103260">
        <w:rPr>
          <w:color w:val="000000"/>
          <w:sz w:val="27"/>
          <w:szCs w:val="27"/>
        </w:rPr>
        <w:t>Проекты планировки выполняются с учетом создания условий для полноценной жизнедеятельности инвалидов и маломобильных групп населения. Элементы благоустройства разрабатываются согласно требованиям СНиП 35-01-2001 «Доступность зданий и сооружений для маломобильных групп населения», а также в соответствии со СП 35-105-2002 «Реконструкция городской застройки с учетом доступности для инвалидов и других маломобильных групп населения».</w:t>
      </w:r>
      <w:r w:rsidR="00103260">
        <w:rPr>
          <w:color w:val="000000"/>
          <w:sz w:val="27"/>
          <w:szCs w:val="27"/>
        </w:rPr>
        <w:t>».</w:t>
      </w:r>
    </w:p>
    <w:p w:rsidR="000E0D09" w:rsidRPr="00103260" w:rsidRDefault="000E0D09" w:rsidP="00D5262A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color w:val="000000"/>
          <w:sz w:val="27"/>
          <w:szCs w:val="27"/>
        </w:rPr>
      </w:pPr>
      <w:r w:rsidRPr="00103260">
        <w:rPr>
          <w:color w:val="000000"/>
          <w:sz w:val="27"/>
          <w:szCs w:val="27"/>
        </w:rPr>
        <w:t xml:space="preserve">Опубликовать настоящее </w:t>
      </w:r>
      <w:r w:rsidR="001A50D5" w:rsidRPr="00103260">
        <w:rPr>
          <w:color w:val="000000"/>
          <w:sz w:val="27"/>
          <w:szCs w:val="27"/>
        </w:rPr>
        <w:t>решение</w:t>
      </w:r>
      <w:r w:rsidRPr="00103260">
        <w:rPr>
          <w:color w:val="000000"/>
          <w:sz w:val="27"/>
          <w:szCs w:val="27"/>
        </w:rPr>
        <w:t xml:space="preserve"> в газете «Вестник сельского поселения Красносамарское».</w:t>
      </w:r>
    </w:p>
    <w:p w:rsidR="000E0D09" w:rsidRPr="00103260" w:rsidRDefault="000E0D09" w:rsidP="00D5262A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03260">
        <w:rPr>
          <w:rFonts w:ascii="Times New Roman" w:hAnsi="Times New Roman" w:cs="Times New Roman"/>
          <w:color w:val="000000"/>
          <w:sz w:val="27"/>
          <w:szCs w:val="27"/>
        </w:rPr>
        <w:t>Настоящее решение вступает в силу на следующий день после его официального опубликования.</w:t>
      </w:r>
    </w:p>
    <w:p w:rsidR="00794420" w:rsidRDefault="00794420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сельского поселения Красносамарское 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муниципального района Кинельский </w:t>
      </w:r>
    </w:p>
    <w:p w:rsidR="003E7285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06D37" w:rsidRPr="00C66D0F">
        <w:rPr>
          <w:rFonts w:ascii="Times New Roman" w:hAnsi="Times New Roman" w:cs="Times New Roman"/>
          <w:sz w:val="28"/>
          <w:szCs w:val="28"/>
        </w:rPr>
        <w:t xml:space="preserve">     </w:t>
      </w:r>
      <w:r w:rsidR="00D13F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06D37" w:rsidRPr="00C66D0F">
        <w:rPr>
          <w:rFonts w:ascii="Times New Roman" w:hAnsi="Times New Roman" w:cs="Times New Roman"/>
          <w:sz w:val="28"/>
          <w:szCs w:val="28"/>
        </w:rPr>
        <w:t xml:space="preserve">    Л.Н. Полозюк</w:t>
      </w:r>
    </w:p>
    <w:p w:rsidR="00D13FE5" w:rsidRDefault="00D13FE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FE5" w:rsidRPr="00C66D0F" w:rsidRDefault="00D13FE5" w:rsidP="00D13F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Глава сельского поселения Красносамарское </w:t>
      </w:r>
    </w:p>
    <w:p w:rsidR="00D13FE5" w:rsidRPr="00C66D0F" w:rsidRDefault="00D13FE5" w:rsidP="00D13F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</w:p>
    <w:p w:rsidR="00D13FE5" w:rsidRPr="00C66D0F" w:rsidRDefault="00D13FE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66D0F">
        <w:rPr>
          <w:rFonts w:ascii="Times New Roman" w:hAnsi="Times New Roman" w:cs="Times New Roman"/>
          <w:sz w:val="28"/>
          <w:szCs w:val="28"/>
        </w:rPr>
        <w:t xml:space="preserve"> Л.И. Юрчакова</w:t>
      </w:r>
    </w:p>
    <w:sectPr w:rsidR="00D13FE5" w:rsidRPr="00C66D0F" w:rsidSect="00D5262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353E"/>
    <w:multiLevelType w:val="hybridMultilevel"/>
    <w:tmpl w:val="B614A4C6"/>
    <w:lvl w:ilvl="0" w:tplc="1EA6121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69F"/>
    <w:multiLevelType w:val="multilevel"/>
    <w:tmpl w:val="8672294C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firstLine="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F8E14B9"/>
    <w:multiLevelType w:val="hybridMultilevel"/>
    <w:tmpl w:val="63E4AD30"/>
    <w:lvl w:ilvl="0" w:tplc="A738A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33598"/>
    <w:multiLevelType w:val="hybridMultilevel"/>
    <w:tmpl w:val="96E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B8"/>
    <w:rsid w:val="000044C0"/>
    <w:rsid w:val="000063F7"/>
    <w:rsid w:val="00023E0B"/>
    <w:rsid w:val="00030161"/>
    <w:rsid w:val="000516F9"/>
    <w:rsid w:val="00053088"/>
    <w:rsid w:val="00056FAE"/>
    <w:rsid w:val="00056FCD"/>
    <w:rsid w:val="00083564"/>
    <w:rsid w:val="00086DD5"/>
    <w:rsid w:val="000D4D98"/>
    <w:rsid w:val="000E0D09"/>
    <w:rsid w:val="000E48F8"/>
    <w:rsid w:val="000E710C"/>
    <w:rsid w:val="00103260"/>
    <w:rsid w:val="001110F4"/>
    <w:rsid w:val="00114D7A"/>
    <w:rsid w:val="00124509"/>
    <w:rsid w:val="00133E83"/>
    <w:rsid w:val="00145B26"/>
    <w:rsid w:val="00197615"/>
    <w:rsid w:val="001A05A0"/>
    <w:rsid w:val="001A50D5"/>
    <w:rsid w:val="001B25E2"/>
    <w:rsid w:val="001C4CDD"/>
    <w:rsid w:val="001D3D23"/>
    <w:rsid w:val="00221B73"/>
    <w:rsid w:val="00226A29"/>
    <w:rsid w:val="00284EFC"/>
    <w:rsid w:val="0029539D"/>
    <w:rsid w:val="002D46F3"/>
    <w:rsid w:val="00320267"/>
    <w:rsid w:val="003253A2"/>
    <w:rsid w:val="00347AA3"/>
    <w:rsid w:val="003538B5"/>
    <w:rsid w:val="00360D9B"/>
    <w:rsid w:val="00385DFD"/>
    <w:rsid w:val="003A62FC"/>
    <w:rsid w:val="003B100E"/>
    <w:rsid w:val="003B1562"/>
    <w:rsid w:val="003C3E4A"/>
    <w:rsid w:val="003C65B6"/>
    <w:rsid w:val="003D0C7D"/>
    <w:rsid w:val="003D327C"/>
    <w:rsid w:val="003E7285"/>
    <w:rsid w:val="003E78AF"/>
    <w:rsid w:val="003F4460"/>
    <w:rsid w:val="00421819"/>
    <w:rsid w:val="004364E6"/>
    <w:rsid w:val="0045163C"/>
    <w:rsid w:val="00462300"/>
    <w:rsid w:val="00491A7D"/>
    <w:rsid w:val="004A6AFA"/>
    <w:rsid w:val="004D05BC"/>
    <w:rsid w:val="004E05AD"/>
    <w:rsid w:val="004E158B"/>
    <w:rsid w:val="004E57CE"/>
    <w:rsid w:val="00505F91"/>
    <w:rsid w:val="005213E3"/>
    <w:rsid w:val="00534992"/>
    <w:rsid w:val="00570967"/>
    <w:rsid w:val="00582DE0"/>
    <w:rsid w:val="005862EE"/>
    <w:rsid w:val="00596363"/>
    <w:rsid w:val="005B2947"/>
    <w:rsid w:val="005C3B00"/>
    <w:rsid w:val="005F6A5B"/>
    <w:rsid w:val="005F7B38"/>
    <w:rsid w:val="006056EA"/>
    <w:rsid w:val="00610D16"/>
    <w:rsid w:val="00610F43"/>
    <w:rsid w:val="00615DC6"/>
    <w:rsid w:val="0062080C"/>
    <w:rsid w:val="00620A5F"/>
    <w:rsid w:val="00622A52"/>
    <w:rsid w:val="00635AA2"/>
    <w:rsid w:val="00655117"/>
    <w:rsid w:val="00657CAD"/>
    <w:rsid w:val="00663733"/>
    <w:rsid w:val="00677901"/>
    <w:rsid w:val="006864B0"/>
    <w:rsid w:val="0069136E"/>
    <w:rsid w:val="00691D86"/>
    <w:rsid w:val="006A0B08"/>
    <w:rsid w:val="006D1517"/>
    <w:rsid w:val="007272E4"/>
    <w:rsid w:val="00734DF2"/>
    <w:rsid w:val="00736CC6"/>
    <w:rsid w:val="00741E1D"/>
    <w:rsid w:val="0075434C"/>
    <w:rsid w:val="007550C4"/>
    <w:rsid w:val="00772CA2"/>
    <w:rsid w:val="00794420"/>
    <w:rsid w:val="007A0B32"/>
    <w:rsid w:val="007C0A47"/>
    <w:rsid w:val="007C5878"/>
    <w:rsid w:val="007E1C17"/>
    <w:rsid w:val="007F513D"/>
    <w:rsid w:val="00806D37"/>
    <w:rsid w:val="00815E3E"/>
    <w:rsid w:val="00824C89"/>
    <w:rsid w:val="008A1AA3"/>
    <w:rsid w:val="008A6414"/>
    <w:rsid w:val="008C6AF1"/>
    <w:rsid w:val="008D11B8"/>
    <w:rsid w:val="008D5F93"/>
    <w:rsid w:val="008E50BF"/>
    <w:rsid w:val="008F7B8C"/>
    <w:rsid w:val="0090028F"/>
    <w:rsid w:val="0092156D"/>
    <w:rsid w:val="00926C46"/>
    <w:rsid w:val="00931EF2"/>
    <w:rsid w:val="00970D18"/>
    <w:rsid w:val="00973B37"/>
    <w:rsid w:val="00981FA1"/>
    <w:rsid w:val="00983A6E"/>
    <w:rsid w:val="009A62DE"/>
    <w:rsid w:val="009B4F4C"/>
    <w:rsid w:val="009C7D45"/>
    <w:rsid w:val="009E4D57"/>
    <w:rsid w:val="009F0242"/>
    <w:rsid w:val="00A100D3"/>
    <w:rsid w:val="00A1645C"/>
    <w:rsid w:val="00A21230"/>
    <w:rsid w:val="00A35350"/>
    <w:rsid w:val="00AB773D"/>
    <w:rsid w:val="00AC5C9F"/>
    <w:rsid w:val="00AD3601"/>
    <w:rsid w:val="00AE131E"/>
    <w:rsid w:val="00AE57C4"/>
    <w:rsid w:val="00AF63E7"/>
    <w:rsid w:val="00B00F0F"/>
    <w:rsid w:val="00B226E9"/>
    <w:rsid w:val="00B374FF"/>
    <w:rsid w:val="00B47ECD"/>
    <w:rsid w:val="00B6073B"/>
    <w:rsid w:val="00B800D6"/>
    <w:rsid w:val="00B831FD"/>
    <w:rsid w:val="00B927D7"/>
    <w:rsid w:val="00B966CB"/>
    <w:rsid w:val="00B9785B"/>
    <w:rsid w:val="00BC6F72"/>
    <w:rsid w:val="00BD3AC4"/>
    <w:rsid w:val="00BE1325"/>
    <w:rsid w:val="00BE77B2"/>
    <w:rsid w:val="00C0716F"/>
    <w:rsid w:val="00C07BC0"/>
    <w:rsid w:val="00C146D5"/>
    <w:rsid w:val="00C2407F"/>
    <w:rsid w:val="00C30F6A"/>
    <w:rsid w:val="00C3248D"/>
    <w:rsid w:val="00C4204C"/>
    <w:rsid w:val="00C60D47"/>
    <w:rsid w:val="00C66D0F"/>
    <w:rsid w:val="00C70CEA"/>
    <w:rsid w:val="00CD3617"/>
    <w:rsid w:val="00CD40E4"/>
    <w:rsid w:val="00CD49A5"/>
    <w:rsid w:val="00CE2473"/>
    <w:rsid w:val="00CE3EF0"/>
    <w:rsid w:val="00CF5524"/>
    <w:rsid w:val="00D1019D"/>
    <w:rsid w:val="00D13FE5"/>
    <w:rsid w:val="00D50BEC"/>
    <w:rsid w:val="00D5262A"/>
    <w:rsid w:val="00D70ACA"/>
    <w:rsid w:val="00D82D3D"/>
    <w:rsid w:val="00D918A0"/>
    <w:rsid w:val="00DA652A"/>
    <w:rsid w:val="00DB154E"/>
    <w:rsid w:val="00DB4E7A"/>
    <w:rsid w:val="00DE1305"/>
    <w:rsid w:val="00DE7876"/>
    <w:rsid w:val="00DF115D"/>
    <w:rsid w:val="00E008D4"/>
    <w:rsid w:val="00E125ED"/>
    <w:rsid w:val="00E30F6F"/>
    <w:rsid w:val="00E35633"/>
    <w:rsid w:val="00E43AA6"/>
    <w:rsid w:val="00E47FFB"/>
    <w:rsid w:val="00E5783D"/>
    <w:rsid w:val="00E61FD3"/>
    <w:rsid w:val="00E635AA"/>
    <w:rsid w:val="00E75856"/>
    <w:rsid w:val="00E82DEB"/>
    <w:rsid w:val="00E87EA4"/>
    <w:rsid w:val="00E918DC"/>
    <w:rsid w:val="00EB320B"/>
    <w:rsid w:val="00EB7445"/>
    <w:rsid w:val="00ED30CC"/>
    <w:rsid w:val="00ED5127"/>
    <w:rsid w:val="00ED6CE5"/>
    <w:rsid w:val="00EE520A"/>
    <w:rsid w:val="00F022A0"/>
    <w:rsid w:val="00F0510C"/>
    <w:rsid w:val="00F102F9"/>
    <w:rsid w:val="00F14888"/>
    <w:rsid w:val="00F22B87"/>
    <w:rsid w:val="00F8615F"/>
    <w:rsid w:val="00FA4E4E"/>
    <w:rsid w:val="00FB6D87"/>
    <w:rsid w:val="00FB78EA"/>
    <w:rsid w:val="00FC0FCE"/>
    <w:rsid w:val="00FD5C22"/>
    <w:rsid w:val="00FF1308"/>
    <w:rsid w:val="00FF5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D112B-2613-4DBF-9E19-28EE1268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ED30CC"/>
    <w:pPr>
      <w:keepNext/>
      <w:keepLines/>
      <w:widowControl w:val="0"/>
      <w:autoSpaceDN w:val="0"/>
      <w:spacing w:before="400" w:after="120"/>
      <w:textAlignment w:val="baseline"/>
      <w:outlineLvl w:val="0"/>
    </w:pPr>
    <w:rPr>
      <w:rFonts w:eastAsia="SimSun" w:cs="Mangal"/>
      <w:kern w:val="3"/>
      <w:sz w:val="40"/>
      <w:szCs w:val="4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1B8"/>
    <w:pPr>
      <w:spacing w:after="0" w:line="240" w:lineRule="auto"/>
    </w:pPr>
  </w:style>
  <w:style w:type="table" w:styleId="a4">
    <w:name w:val="Table Grid"/>
    <w:basedOn w:val="a1"/>
    <w:uiPriority w:val="59"/>
    <w:rsid w:val="0042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84EF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Body Text"/>
    <w:basedOn w:val="a"/>
    <w:link w:val="a7"/>
    <w:rsid w:val="000E0D09"/>
    <w:pPr>
      <w:ind w:right="6475"/>
      <w:jc w:val="center"/>
    </w:pPr>
    <w:rPr>
      <w:rFonts w:ascii="Impact" w:hAnsi="Impact" w:cs="Impact"/>
      <w:color w:val="333333"/>
      <w:sz w:val="18"/>
    </w:rPr>
  </w:style>
  <w:style w:type="character" w:customStyle="1" w:styleId="a7">
    <w:name w:val="Основной текст Знак"/>
    <w:basedOn w:val="a0"/>
    <w:link w:val="a6"/>
    <w:rsid w:val="000E0D09"/>
    <w:rPr>
      <w:rFonts w:ascii="Impact" w:eastAsia="Times New Roman" w:hAnsi="Impact" w:cs="Impact"/>
      <w:color w:val="333333"/>
      <w:sz w:val="18"/>
      <w:szCs w:val="24"/>
      <w:lang w:eastAsia="zh-CN"/>
    </w:rPr>
  </w:style>
  <w:style w:type="paragraph" w:styleId="a8">
    <w:name w:val="List Paragraph"/>
    <w:basedOn w:val="a"/>
    <w:uiPriority w:val="34"/>
    <w:qFormat/>
    <w:rsid w:val="000E0D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30CC"/>
    <w:rPr>
      <w:rFonts w:ascii="Times New Roman" w:eastAsia="SimSun" w:hAnsi="Times New Roman" w:cs="Mangal"/>
      <w:kern w:val="3"/>
      <w:sz w:val="40"/>
      <w:szCs w:val="40"/>
      <w:lang w:eastAsia="zh-CN" w:bidi="hi-IN"/>
    </w:rPr>
  </w:style>
  <w:style w:type="paragraph" w:styleId="a9">
    <w:name w:val="Normal (Web)"/>
    <w:basedOn w:val="a"/>
    <w:uiPriority w:val="99"/>
    <w:rsid w:val="00657CA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2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2CA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1D3D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B226E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2</cp:revision>
  <cp:lastPrinted>2017-12-07T06:39:00Z</cp:lastPrinted>
  <dcterms:created xsi:type="dcterms:W3CDTF">2026-02-19T07:41:00Z</dcterms:created>
  <dcterms:modified xsi:type="dcterms:W3CDTF">2026-02-19T07:41:00Z</dcterms:modified>
</cp:coreProperties>
</file>