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5210"/>
        <w:gridCol w:w="4785"/>
      </w:tblGrid>
      <w:tr w:rsidR="00783FE2" w:rsidRPr="00936837" w:rsidTr="00584CF6">
        <w:tc>
          <w:tcPr>
            <w:tcW w:w="5210" w:type="dxa"/>
          </w:tcPr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ОДОБРЕНО: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решением Собрания представителей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от «_____»________________ №____</w:t>
            </w:r>
          </w:p>
        </w:tc>
        <w:tc>
          <w:tcPr>
            <w:tcW w:w="4785" w:type="dxa"/>
          </w:tcPr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ОДОБРЕНО: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решением Собрания представителей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Style w:val="113"/>
                <w:bCs/>
                <w:color w:val="000000"/>
                <w:sz w:val="24"/>
                <w:szCs w:val="24"/>
              </w:rPr>
              <w:t>Богдановка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rStyle w:val="113"/>
                <w:bCs/>
                <w:color w:val="000000"/>
                <w:sz w:val="24"/>
                <w:szCs w:val="24"/>
              </w:rPr>
            </w:pPr>
            <w:r w:rsidRPr="00936837">
              <w:rPr>
                <w:rStyle w:val="113"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783FE2" w:rsidRPr="00936837" w:rsidRDefault="00783FE2" w:rsidP="00584CF6">
            <w:pPr>
              <w:pStyle w:val="10"/>
              <w:keepNext/>
              <w:keepLines/>
              <w:spacing w:after="0" w:line="240" w:lineRule="auto"/>
              <w:jc w:val="left"/>
              <w:rPr>
                <w:sz w:val="24"/>
                <w:szCs w:val="24"/>
              </w:rPr>
            </w:pPr>
            <w:r w:rsidRPr="000A6271">
              <w:rPr>
                <w:rStyle w:val="113"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Style w:val="113"/>
                <w:bCs/>
                <w:color w:val="000000"/>
                <w:sz w:val="24"/>
                <w:szCs w:val="24"/>
              </w:rPr>
              <w:t>22</w:t>
            </w:r>
            <w:r w:rsidRPr="000A6271">
              <w:rPr>
                <w:rStyle w:val="113"/>
                <w:bCs/>
                <w:color w:val="000000"/>
                <w:sz w:val="24"/>
                <w:szCs w:val="24"/>
              </w:rPr>
              <w:t>.10.</w:t>
            </w:r>
            <w:r>
              <w:rPr>
                <w:rStyle w:val="113"/>
                <w:bCs/>
                <w:color w:val="000000"/>
                <w:sz w:val="24"/>
                <w:szCs w:val="24"/>
              </w:rPr>
              <w:t xml:space="preserve"> 2025</w:t>
            </w:r>
            <w:r w:rsidRPr="000A6271">
              <w:rPr>
                <w:rStyle w:val="113"/>
                <w:bCs/>
                <w:color w:val="000000"/>
                <w:sz w:val="24"/>
                <w:szCs w:val="24"/>
              </w:rPr>
              <w:t xml:space="preserve"> года №</w:t>
            </w:r>
            <w:r>
              <w:rPr>
                <w:rStyle w:val="113"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783FE2" w:rsidRDefault="00783FE2" w:rsidP="00783FE2">
      <w:pPr>
        <w:pStyle w:val="10"/>
        <w:keepNext/>
        <w:keepLines/>
        <w:spacing w:after="0" w:line="317" w:lineRule="exact"/>
        <w:jc w:val="left"/>
      </w:pPr>
      <w:bookmarkStart w:id="0" w:name="bookmark0"/>
    </w:p>
    <w:p w:rsidR="00783FE2" w:rsidRPr="00936837" w:rsidRDefault="00783FE2" w:rsidP="00783FE2">
      <w:pPr>
        <w:pStyle w:val="10"/>
        <w:keepNext/>
        <w:keepLines/>
        <w:spacing w:after="0" w:line="240" w:lineRule="auto"/>
        <w:rPr>
          <w:b/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t>СОГЛАШЕНИЕ</w:t>
      </w:r>
      <w:bookmarkEnd w:id="0"/>
      <w:r>
        <w:rPr>
          <w:rStyle w:val="113"/>
          <w:b/>
          <w:sz w:val="24"/>
          <w:szCs w:val="24"/>
        </w:rPr>
        <w:t xml:space="preserve"> № 1</w:t>
      </w:r>
    </w:p>
    <w:p w:rsidR="00D01A66" w:rsidRDefault="00D01A66" w:rsidP="00D01A6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Собрания представителей сельского поселения </w:t>
      </w:r>
      <w:r>
        <w:rPr>
          <w:b/>
          <w:sz w:val="26"/>
          <w:szCs w:val="26"/>
        </w:rPr>
        <w:t>Богдановка</w:t>
      </w:r>
      <w:bookmarkStart w:id="1" w:name="_GoBack"/>
      <w:bookmarkEnd w:id="1"/>
      <w:r>
        <w:rPr>
          <w:b/>
          <w:sz w:val="26"/>
          <w:szCs w:val="26"/>
        </w:rPr>
        <w:t xml:space="preserve"> муниципального района </w:t>
      </w:r>
      <w:proofErr w:type="spellStart"/>
      <w:r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с Собранием представителей муниципального района </w:t>
      </w:r>
      <w:proofErr w:type="spellStart"/>
      <w:r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по передаче Контрольно-счетной палате муниципального района </w:t>
      </w:r>
      <w:proofErr w:type="spellStart"/>
      <w:r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полномочий по осуществлению внешнего муниципального финансового контроля на 2026 год</w:t>
      </w:r>
    </w:p>
    <w:p w:rsidR="00783FE2" w:rsidRDefault="00783FE2" w:rsidP="00783FE2">
      <w:pPr>
        <w:pStyle w:val="10"/>
        <w:keepNext/>
        <w:keepLines/>
        <w:tabs>
          <w:tab w:val="left" w:leader="underscore" w:pos="5433"/>
        </w:tabs>
        <w:spacing w:after="0" w:line="240" w:lineRule="auto"/>
        <w:ind w:right="29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783FE2" w:rsidTr="00584CF6">
        <w:tc>
          <w:tcPr>
            <w:tcW w:w="4926" w:type="dxa"/>
          </w:tcPr>
          <w:p w:rsidR="00783FE2" w:rsidRDefault="00783FE2" w:rsidP="00584CF6">
            <w:pPr>
              <w:pStyle w:val="10"/>
              <w:keepNext/>
              <w:keepLines/>
              <w:shd w:val="clear" w:color="auto" w:fill="auto"/>
              <w:tabs>
                <w:tab w:val="left" w:leader="underscore" w:pos="5433"/>
              </w:tabs>
              <w:spacing w:after="0" w:line="240" w:lineRule="auto"/>
              <w:ind w:right="29"/>
              <w:jc w:val="left"/>
              <w:rPr>
                <w:b/>
                <w:sz w:val="24"/>
                <w:szCs w:val="24"/>
              </w:rPr>
            </w:pPr>
            <w:r w:rsidRPr="00936837">
              <w:rPr>
                <w:rStyle w:val="1"/>
                <w:sz w:val="24"/>
                <w:szCs w:val="24"/>
              </w:rPr>
              <w:t>г.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4927" w:type="dxa"/>
          </w:tcPr>
          <w:p w:rsidR="00783FE2" w:rsidRDefault="00783FE2" w:rsidP="00584CF6">
            <w:pPr>
              <w:pStyle w:val="10"/>
              <w:keepNext/>
              <w:keepLines/>
              <w:shd w:val="clear" w:color="auto" w:fill="auto"/>
              <w:tabs>
                <w:tab w:val="left" w:leader="underscore" w:pos="5433"/>
              </w:tabs>
              <w:spacing w:after="0" w:line="240" w:lineRule="auto"/>
              <w:ind w:right="29"/>
              <w:jc w:val="right"/>
              <w:rPr>
                <w:b/>
                <w:sz w:val="24"/>
                <w:szCs w:val="24"/>
              </w:rPr>
            </w:pPr>
            <w:r w:rsidRPr="00120893">
              <w:rPr>
                <w:b/>
                <w:sz w:val="24"/>
                <w:szCs w:val="24"/>
              </w:rPr>
              <w:t xml:space="preserve">«____» </w:t>
            </w:r>
            <w:r>
              <w:rPr>
                <w:b/>
                <w:sz w:val="24"/>
                <w:szCs w:val="24"/>
              </w:rPr>
              <w:t>__</w:t>
            </w:r>
            <w:r w:rsidRPr="00120893">
              <w:rPr>
                <w:b/>
                <w:sz w:val="24"/>
                <w:szCs w:val="24"/>
              </w:rPr>
              <w:t>_________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0893">
              <w:rPr>
                <w:b/>
                <w:sz w:val="24"/>
                <w:szCs w:val="24"/>
              </w:rPr>
              <w:t>2025 год</w:t>
            </w:r>
          </w:p>
        </w:tc>
      </w:tr>
    </w:tbl>
    <w:p w:rsidR="00783FE2" w:rsidRPr="00936837" w:rsidRDefault="00783FE2" w:rsidP="00783FE2">
      <w:pPr>
        <w:pStyle w:val="2"/>
        <w:spacing w:before="0" w:line="240" w:lineRule="auto"/>
        <w:ind w:firstLine="709"/>
        <w:rPr>
          <w:sz w:val="24"/>
          <w:szCs w:val="24"/>
        </w:rPr>
      </w:pPr>
    </w:p>
    <w:p w:rsidR="00783FE2" w:rsidRDefault="00783FE2" w:rsidP="00783FE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E21569">
        <w:rPr>
          <w:color w:val="000000"/>
          <w:sz w:val="24"/>
          <w:szCs w:val="24"/>
        </w:rPr>
        <w:t>В целях реализации Бюджетного кодекса РФ, в соответс</w:t>
      </w:r>
      <w:r>
        <w:rPr>
          <w:color w:val="000000"/>
          <w:sz w:val="24"/>
          <w:szCs w:val="24"/>
        </w:rPr>
        <w:t>твии с Федеральным законом от 20.03.2025 № 33</w:t>
      </w:r>
      <w:r w:rsidRPr="00E21569">
        <w:rPr>
          <w:color w:val="000000"/>
          <w:sz w:val="24"/>
          <w:szCs w:val="24"/>
        </w:rPr>
        <w:t xml:space="preserve">-ФЗ «Об общих принципах организации местного самоуправления в Российской </w:t>
      </w:r>
      <w:r>
        <w:rPr>
          <w:color w:val="000000"/>
          <w:sz w:val="24"/>
          <w:szCs w:val="24"/>
        </w:rPr>
        <w:t xml:space="preserve">Федерации», Федеральным законом </w:t>
      </w:r>
      <w:hyperlink r:id="rId5" w:tgtFrame="_blank" w:history="1">
        <w:r>
          <w:rPr>
            <w:color w:val="000000"/>
            <w:sz w:val="24"/>
            <w:szCs w:val="24"/>
          </w:rPr>
          <w:t xml:space="preserve">от 07.12.2011 № </w:t>
        </w:r>
        <w:r w:rsidRPr="00E21569">
          <w:rPr>
            <w:color w:val="000000"/>
            <w:sz w:val="24"/>
            <w:szCs w:val="24"/>
          </w:rPr>
  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color w:val="000000"/>
          <w:sz w:val="24"/>
          <w:szCs w:val="24"/>
        </w:rPr>
        <w:t xml:space="preserve">, Собрание представителей </w:t>
      </w:r>
      <w:r w:rsidRPr="00E21569">
        <w:rPr>
          <w:color w:val="000000"/>
          <w:sz w:val="24"/>
          <w:szCs w:val="24"/>
        </w:rPr>
        <w:t xml:space="preserve">муниципального района </w:t>
      </w:r>
      <w:proofErr w:type="spellStart"/>
      <w:r w:rsidRPr="00E21569">
        <w:rPr>
          <w:color w:val="000000"/>
          <w:sz w:val="24"/>
          <w:szCs w:val="24"/>
        </w:rPr>
        <w:t>Кинель</w:t>
      </w:r>
      <w:r>
        <w:rPr>
          <w:color w:val="000000"/>
          <w:sz w:val="24"/>
          <w:szCs w:val="24"/>
        </w:rPr>
        <w:t>ский</w:t>
      </w:r>
      <w:proofErr w:type="spellEnd"/>
      <w:r>
        <w:rPr>
          <w:color w:val="000000"/>
          <w:sz w:val="24"/>
          <w:szCs w:val="24"/>
        </w:rPr>
        <w:t xml:space="preserve"> Самарской области (далее - </w:t>
      </w:r>
      <w:r w:rsidRPr="00E21569">
        <w:rPr>
          <w:color w:val="000000"/>
          <w:sz w:val="24"/>
          <w:szCs w:val="24"/>
        </w:rPr>
        <w:t>Собрание представителей района) в</w:t>
      </w:r>
      <w:r>
        <w:rPr>
          <w:color w:val="000000"/>
          <w:sz w:val="24"/>
          <w:szCs w:val="24"/>
        </w:rPr>
        <w:t xml:space="preserve"> лице председателя </w:t>
      </w:r>
      <w:r w:rsidRPr="00E21569">
        <w:rPr>
          <w:b/>
          <w:bCs/>
          <w:color w:val="000000"/>
          <w:sz w:val="24"/>
          <w:szCs w:val="24"/>
        </w:rPr>
        <w:t>Плотникова Юрия Дмитриевича</w:t>
      </w:r>
      <w:r w:rsidRPr="00E21569">
        <w:rPr>
          <w:color w:val="000000"/>
          <w:sz w:val="24"/>
          <w:szCs w:val="24"/>
        </w:rPr>
        <w:t>, действующего</w:t>
      </w:r>
      <w:proofErr w:type="gramEnd"/>
      <w:r w:rsidRPr="00E21569">
        <w:rPr>
          <w:color w:val="000000"/>
          <w:sz w:val="24"/>
          <w:szCs w:val="24"/>
        </w:rPr>
        <w:t xml:space="preserve"> на основании Устава муниципального района </w:t>
      </w:r>
      <w:proofErr w:type="spellStart"/>
      <w:r w:rsidRPr="00E21569">
        <w:rPr>
          <w:color w:val="000000"/>
          <w:sz w:val="24"/>
          <w:szCs w:val="24"/>
        </w:rPr>
        <w:t>Кинельский</w:t>
      </w:r>
      <w:proofErr w:type="spellEnd"/>
      <w:r w:rsidRPr="00E21569">
        <w:rPr>
          <w:color w:val="000000"/>
          <w:sz w:val="24"/>
          <w:szCs w:val="24"/>
        </w:rPr>
        <w:t xml:space="preserve">, с одной стороны, Контрольно-счетная палата муниципального района </w:t>
      </w:r>
      <w:proofErr w:type="spellStart"/>
      <w:r w:rsidRPr="00E21569">
        <w:rPr>
          <w:color w:val="000000"/>
          <w:sz w:val="24"/>
          <w:szCs w:val="24"/>
        </w:rPr>
        <w:t>Кинельский</w:t>
      </w:r>
      <w:proofErr w:type="spellEnd"/>
      <w:r w:rsidRPr="00E21569">
        <w:rPr>
          <w:color w:val="000000"/>
          <w:sz w:val="24"/>
          <w:szCs w:val="24"/>
        </w:rPr>
        <w:t xml:space="preserve"> (далее - Контрольно-счетная палата района</w:t>
      </w:r>
      <w:r>
        <w:rPr>
          <w:rFonts w:cs="Arial"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в лице председателя </w:t>
      </w:r>
      <w:proofErr w:type="spellStart"/>
      <w:r>
        <w:rPr>
          <w:b/>
          <w:color w:val="000000"/>
          <w:sz w:val="24"/>
          <w:szCs w:val="24"/>
        </w:rPr>
        <w:t>Дорожкиной</w:t>
      </w:r>
      <w:proofErr w:type="spellEnd"/>
      <w:r>
        <w:rPr>
          <w:b/>
          <w:color w:val="000000"/>
          <w:sz w:val="24"/>
          <w:szCs w:val="24"/>
        </w:rPr>
        <w:t xml:space="preserve"> Татьяны Николаевны</w:t>
      </w:r>
      <w:proofErr w:type="gramStart"/>
      <w:r>
        <w:rPr>
          <w:b/>
          <w:color w:val="000000"/>
          <w:sz w:val="24"/>
          <w:szCs w:val="24"/>
        </w:rPr>
        <w:t xml:space="preserve"> </w:t>
      </w:r>
      <w:r w:rsidRPr="00E21569">
        <w:rPr>
          <w:color w:val="000000"/>
          <w:sz w:val="24"/>
          <w:szCs w:val="24"/>
        </w:rPr>
        <w:t>,</w:t>
      </w:r>
      <w:proofErr w:type="gramEnd"/>
      <w:r w:rsidRPr="00E21569">
        <w:rPr>
          <w:color w:val="000000"/>
          <w:sz w:val="24"/>
          <w:szCs w:val="24"/>
        </w:rPr>
        <w:t xml:space="preserve"> действующей на основании Устава муниципального района </w:t>
      </w:r>
      <w:proofErr w:type="spellStart"/>
      <w:r w:rsidRPr="00E21569">
        <w:rPr>
          <w:color w:val="000000"/>
          <w:sz w:val="24"/>
          <w:szCs w:val="24"/>
        </w:rPr>
        <w:t>Кинельский</w:t>
      </w:r>
      <w:proofErr w:type="spellEnd"/>
      <w:r w:rsidRPr="00E21569">
        <w:rPr>
          <w:color w:val="000000"/>
          <w:sz w:val="24"/>
          <w:szCs w:val="24"/>
        </w:rPr>
        <w:t xml:space="preserve"> и Положения о Контрольно-счетной палате муниципального района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Кинельский</w:t>
      </w:r>
      <w:proofErr w:type="spellEnd"/>
      <w:r>
        <w:rPr>
          <w:color w:val="000000"/>
          <w:sz w:val="24"/>
          <w:szCs w:val="24"/>
        </w:rPr>
        <w:t xml:space="preserve">, с другой стороны и </w:t>
      </w:r>
      <w:r>
        <w:rPr>
          <w:b/>
          <w:bCs/>
          <w:color w:val="000000"/>
          <w:sz w:val="24"/>
          <w:szCs w:val="24"/>
        </w:rPr>
        <w:t xml:space="preserve">Собрание представителей </w:t>
      </w:r>
      <w:r w:rsidRPr="00E21569">
        <w:rPr>
          <w:b/>
          <w:bCs/>
          <w:color w:val="000000"/>
          <w:sz w:val="24"/>
          <w:szCs w:val="24"/>
        </w:rPr>
        <w:t>сельского поселения Богдановка</w:t>
      </w:r>
      <w:r w:rsidRPr="00E21569">
        <w:rPr>
          <w:color w:val="000000"/>
          <w:sz w:val="24"/>
          <w:szCs w:val="24"/>
        </w:rPr>
        <w:t xml:space="preserve"> муниципального района </w:t>
      </w:r>
      <w:proofErr w:type="spellStart"/>
      <w:r w:rsidRPr="00E21569">
        <w:rPr>
          <w:color w:val="000000"/>
          <w:sz w:val="24"/>
          <w:szCs w:val="24"/>
        </w:rPr>
        <w:t>Кинельский</w:t>
      </w:r>
      <w:proofErr w:type="spellEnd"/>
      <w:r w:rsidRPr="00E21569">
        <w:rPr>
          <w:color w:val="000000"/>
          <w:sz w:val="24"/>
          <w:szCs w:val="24"/>
        </w:rPr>
        <w:t xml:space="preserve"> Самарской области (</w:t>
      </w:r>
      <w:r>
        <w:rPr>
          <w:color w:val="000000"/>
          <w:sz w:val="24"/>
          <w:szCs w:val="24"/>
        </w:rPr>
        <w:t xml:space="preserve">далее - Собрание представителей </w:t>
      </w:r>
      <w:r w:rsidRPr="00E21569">
        <w:rPr>
          <w:color w:val="000000"/>
          <w:sz w:val="24"/>
          <w:szCs w:val="24"/>
        </w:rPr>
        <w:t>поселения) в лице председателя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5B4684">
        <w:rPr>
          <w:b/>
          <w:bCs/>
          <w:iCs/>
          <w:color w:val="000000"/>
          <w:sz w:val="24"/>
          <w:szCs w:val="24"/>
        </w:rPr>
        <w:t>Неялова</w:t>
      </w:r>
      <w:proofErr w:type="spellEnd"/>
      <w:r w:rsidRPr="005B4684">
        <w:rPr>
          <w:b/>
          <w:bCs/>
          <w:iCs/>
          <w:color w:val="000000"/>
          <w:sz w:val="24"/>
          <w:szCs w:val="24"/>
        </w:rPr>
        <w:t xml:space="preserve"> Алексея Александровича,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действующего</w:t>
      </w:r>
      <w:r w:rsidRPr="00E21569">
        <w:rPr>
          <w:color w:val="000000"/>
          <w:sz w:val="24"/>
          <w:szCs w:val="24"/>
        </w:rPr>
        <w:t xml:space="preserve"> на основании Устава</w:t>
      </w:r>
      <w:r>
        <w:rPr>
          <w:color w:val="000000"/>
          <w:sz w:val="24"/>
          <w:szCs w:val="24"/>
        </w:rPr>
        <w:t xml:space="preserve"> сельского поселения Богдановка </w:t>
      </w:r>
      <w:r w:rsidRPr="00E21569">
        <w:rPr>
          <w:color w:val="000000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Кинельский</w:t>
      </w:r>
      <w:proofErr w:type="spellEnd"/>
      <w:r>
        <w:rPr>
          <w:color w:val="000000"/>
          <w:sz w:val="24"/>
          <w:szCs w:val="24"/>
        </w:rPr>
        <w:t xml:space="preserve">, с третьей стороны, </w:t>
      </w:r>
      <w:r w:rsidRPr="00E21569">
        <w:rPr>
          <w:color w:val="000000"/>
          <w:sz w:val="24"/>
          <w:szCs w:val="24"/>
        </w:rPr>
        <w:t xml:space="preserve">далее именуемые «Стороны», </w:t>
      </w:r>
      <w:r>
        <w:rPr>
          <w:color w:val="000000"/>
          <w:sz w:val="24"/>
          <w:szCs w:val="24"/>
        </w:rPr>
        <w:t xml:space="preserve">заключили настоящее Соглашение </w:t>
      </w:r>
      <w:r w:rsidRPr="00E21569">
        <w:rPr>
          <w:color w:val="000000"/>
          <w:sz w:val="24"/>
          <w:szCs w:val="24"/>
        </w:rPr>
        <w:t xml:space="preserve">о </w:t>
      </w:r>
      <w:proofErr w:type="gramStart"/>
      <w:r w:rsidRPr="00E21569">
        <w:rPr>
          <w:color w:val="000000"/>
          <w:sz w:val="24"/>
          <w:szCs w:val="24"/>
        </w:rPr>
        <w:t>нижеследующем</w:t>
      </w:r>
      <w:proofErr w:type="gramEnd"/>
      <w:r w:rsidRPr="00E21569">
        <w:rPr>
          <w:color w:val="000000"/>
          <w:sz w:val="24"/>
          <w:szCs w:val="24"/>
        </w:rPr>
        <w:t>.</w:t>
      </w:r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rStyle w:val="113"/>
          <w:b/>
          <w:sz w:val="24"/>
          <w:szCs w:val="24"/>
        </w:rPr>
      </w:pPr>
      <w:bookmarkStart w:id="2" w:name="bookmark3"/>
      <w:r w:rsidRPr="00936837">
        <w:rPr>
          <w:rStyle w:val="113"/>
          <w:b/>
          <w:sz w:val="24"/>
          <w:szCs w:val="24"/>
        </w:rPr>
        <w:t>1. Предмет Соглашения</w:t>
      </w:r>
      <w:bookmarkEnd w:id="2"/>
    </w:p>
    <w:p w:rsidR="00783FE2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1.1. </w:t>
      </w:r>
      <w:r w:rsidRPr="00936837">
        <w:rPr>
          <w:rStyle w:val="1"/>
          <w:rFonts w:cs="font291"/>
          <w:sz w:val="24"/>
          <w:szCs w:val="24"/>
        </w:rPr>
        <w:t>Предметом настоящего Соглашения является передача Контрольно-счетной палате района полномочий контрольно-счетного органа поселения по осуществлению внешнего муниципального финансового контроля и передача</w:t>
      </w:r>
      <w:r>
        <w:rPr>
          <w:rStyle w:val="1"/>
          <w:rFonts w:cs="font291"/>
          <w:sz w:val="24"/>
          <w:szCs w:val="24"/>
        </w:rPr>
        <w:t xml:space="preserve"> </w:t>
      </w:r>
      <w:r w:rsidRPr="00936837">
        <w:rPr>
          <w:rStyle w:val="1"/>
          <w:rFonts w:cs="font291"/>
          <w:sz w:val="24"/>
          <w:szCs w:val="24"/>
        </w:rPr>
        <w:t>из бюджета сельского поселения Богдановка муниципального района</w:t>
      </w:r>
      <w:r>
        <w:rPr>
          <w:rStyle w:val="1"/>
          <w:rFonts w:cs="font291"/>
          <w:sz w:val="24"/>
          <w:szCs w:val="24"/>
        </w:rPr>
        <w:t xml:space="preserve"> </w:t>
      </w:r>
      <w:proofErr w:type="spellStart"/>
      <w:r w:rsidRPr="00936837">
        <w:rPr>
          <w:rStyle w:val="1"/>
          <w:rFonts w:cs="font291"/>
          <w:sz w:val="24"/>
          <w:szCs w:val="24"/>
        </w:rPr>
        <w:t>Кинельский</w:t>
      </w:r>
      <w:proofErr w:type="spellEnd"/>
      <w:r w:rsidRPr="00936837">
        <w:rPr>
          <w:rStyle w:val="1"/>
          <w:rFonts w:cs="font291"/>
          <w:sz w:val="24"/>
          <w:szCs w:val="24"/>
        </w:rPr>
        <w:t xml:space="preserve"> Самарской области (далее – поселение) в бюджет муниципального района </w:t>
      </w:r>
      <w:proofErr w:type="spellStart"/>
      <w:r w:rsidRPr="00936837">
        <w:rPr>
          <w:rStyle w:val="1"/>
          <w:rFonts w:cs="font291"/>
          <w:sz w:val="24"/>
          <w:szCs w:val="24"/>
        </w:rPr>
        <w:t>Кинельский</w:t>
      </w:r>
      <w:proofErr w:type="spellEnd"/>
      <w:r w:rsidRPr="00936837">
        <w:rPr>
          <w:rStyle w:val="1"/>
          <w:rFonts w:cs="font291"/>
          <w:sz w:val="24"/>
          <w:szCs w:val="24"/>
        </w:rPr>
        <w:t xml:space="preserve"> Самарской области (далее – района) межбюджетных трансфертов на осуще</w:t>
      </w:r>
      <w:r>
        <w:rPr>
          <w:rStyle w:val="1"/>
          <w:rFonts w:cs="font291"/>
          <w:sz w:val="24"/>
          <w:szCs w:val="24"/>
        </w:rPr>
        <w:t>ствление переданных полномочий.</w:t>
      </w:r>
    </w:p>
    <w:p w:rsidR="00783FE2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1.2. </w:t>
      </w:r>
      <w:r w:rsidRPr="00936837">
        <w:rPr>
          <w:rStyle w:val="1"/>
          <w:rFonts w:cs="font291"/>
          <w:sz w:val="24"/>
          <w:szCs w:val="24"/>
        </w:rPr>
        <w:t>Контрольно-счетной палате района передаются полномочия контрольно-счетного органа поселения, установленные федеральными законами, законами Самарской области, нормативными правовыми актам</w:t>
      </w:r>
      <w:r>
        <w:rPr>
          <w:rStyle w:val="1"/>
          <w:rFonts w:cs="font291"/>
          <w:sz w:val="24"/>
          <w:szCs w:val="24"/>
        </w:rPr>
        <w:t>и поселения.</w:t>
      </w:r>
    </w:p>
    <w:p w:rsidR="00783FE2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1.3. </w:t>
      </w:r>
      <w:r w:rsidRPr="00936837">
        <w:rPr>
          <w:rStyle w:val="1"/>
          <w:rFonts w:cs="font291"/>
          <w:sz w:val="24"/>
          <w:szCs w:val="24"/>
        </w:rPr>
        <w:t>Внешняя проверка годового отчета об исполнении бюджета поселения и экспертиза проекта бюджета поселения ежегодно включаются в план работы Ко</w:t>
      </w:r>
      <w:r>
        <w:rPr>
          <w:rStyle w:val="1"/>
          <w:rFonts w:cs="font291"/>
          <w:sz w:val="24"/>
          <w:szCs w:val="24"/>
        </w:rPr>
        <w:t>нтрольно-счетной палате района.</w:t>
      </w:r>
    </w:p>
    <w:p w:rsidR="00783FE2" w:rsidRPr="00936837" w:rsidRDefault="00783FE2" w:rsidP="00783FE2">
      <w:pPr>
        <w:pStyle w:val="2"/>
        <w:spacing w:before="0" w:line="240" w:lineRule="auto"/>
        <w:ind w:firstLine="709"/>
        <w:rPr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1.4. </w:t>
      </w:r>
      <w:r w:rsidRPr="00936837">
        <w:rPr>
          <w:rStyle w:val="1"/>
          <w:rFonts w:cs="font291"/>
          <w:sz w:val="24"/>
          <w:szCs w:val="24"/>
        </w:rPr>
        <w:t>Контрольные и экспертно-аналитические мероприятия в соответствии с настоящим Соглашением включаются в план работы Контрольно-счетной палаты района отдельным разделом (подразделом). Количество указанных мероприятий определяется с учетом средств, переданных на исполнение полномочий.</w:t>
      </w:r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rStyle w:val="113"/>
          <w:b/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lastRenderedPageBreak/>
        <w:t xml:space="preserve">2. </w:t>
      </w:r>
      <w:bookmarkStart w:id="3" w:name="bookmark4"/>
      <w:r w:rsidRPr="00936837">
        <w:rPr>
          <w:rStyle w:val="113"/>
          <w:b/>
          <w:sz w:val="24"/>
          <w:szCs w:val="24"/>
        </w:rPr>
        <w:t>Срок действия Соглашения</w:t>
      </w:r>
      <w:bookmarkEnd w:id="3"/>
    </w:p>
    <w:p w:rsidR="00783FE2" w:rsidRDefault="00783FE2" w:rsidP="00783FE2">
      <w:pPr>
        <w:pStyle w:val="2"/>
        <w:tabs>
          <w:tab w:val="left" w:pos="1276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2.1. </w:t>
      </w:r>
      <w:r w:rsidRPr="004A6726">
        <w:rPr>
          <w:rStyle w:val="1"/>
          <w:rFonts w:cs="font291"/>
          <w:sz w:val="24"/>
          <w:szCs w:val="24"/>
        </w:rPr>
        <w:t>Соглашение вступает в силу с 01 января 2026 года и действует по 31 декабря 2026 года.</w:t>
      </w:r>
    </w:p>
    <w:p w:rsidR="00783FE2" w:rsidRPr="004A6726" w:rsidRDefault="00783FE2" w:rsidP="00783FE2">
      <w:pPr>
        <w:pStyle w:val="2"/>
        <w:tabs>
          <w:tab w:val="left" w:pos="1276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2.2. </w:t>
      </w:r>
      <w:r w:rsidRPr="004A6726">
        <w:rPr>
          <w:rStyle w:val="1"/>
          <w:rFonts w:cs="font291"/>
          <w:sz w:val="24"/>
          <w:szCs w:val="24"/>
        </w:rPr>
        <w:t>В случае если решением Собрания представителей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t xml:space="preserve">3. </w:t>
      </w:r>
      <w:bookmarkStart w:id="4" w:name="bookmark5"/>
      <w:r w:rsidRPr="00936837">
        <w:rPr>
          <w:rStyle w:val="113"/>
          <w:b/>
          <w:sz w:val="24"/>
          <w:szCs w:val="24"/>
        </w:rPr>
        <w:t>Финансовое обеспечение переданных полномочий</w:t>
      </w:r>
      <w:bookmarkEnd w:id="4"/>
    </w:p>
    <w:p w:rsidR="00783FE2" w:rsidRDefault="00783FE2" w:rsidP="00783FE2">
      <w:pPr>
        <w:pStyle w:val="2"/>
        <w:tabs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3.1. </w:t>
      </w:r>
      <w:r w:rsidRPr="004A6726">
        <w:rPr>
          <w:rStyle w:val="1"/>
          <w:rFonts w:cs="font291"/>
          <w:sz w:val="24"/>
          <w:szCs w:val="24"/>
        </w:rPr>
        <w:t>Переданные настоящим Соглашением полномочия осуществляются за счет межбюджетных трансфертов, предоставляемых из бюджета поселения в бюджет муниципального района.</w:t>
      </w:r>
    </w:p>
    <w:p w:rsidR="00783FE2" w:rsidRDefault="00783FE2" w:rsidP="00783FE2">
      <w:pPr>
        <w:pStyle w:val="2"/>
        <w:tabs>
          <w:tab w:val="left" w:pos="1276"/>
        </w:tabs>
        <w:spacing w:before="0" w:line="240" w:lineRule="auto"/>
        <w:ind w:firstLine="709"/>
        <w:rPr>
          <w:rStyle w:val="1"/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4A6726">
        <w:rPr>
          <w:sz w:val="24"/>
          <w:szCs w:val="24"/>
        </w:rPr>
        <w:t xml:space="preserve">Размер межбюджетных трансфертов, предоставляемых из бюджета поселения в бюджет муниципального района, за счет которых осуществляются передаваемые полномочия по настоящему Соглашению, составляет </w:t>
      </w:r>
      <w:r w:rsidRPr="00901A0E">
        <w:rPr>
          <w:sz w:val="24"/>
          <w:szCs w:val="24"/>
        </w:rPr>
        <w:t>82778 (восемьдесят две тысячи семьсот семьдесят восемь) рублей 97 копеек.</w:t>
      </w:r>
    </w:p>
    <w:p w:rsidR="00783FE2" w:rsidRPr="004A6726" w:rsidRDefault="00783FE2" w:rsidP="00783FE2">
      <w:pPr>
        <w:pStyle w:val="2"/>
        <w:tabs>
          <w:tab w:val="left" w:pos="1276"/>
        </w:tabs>
        <w:spacing w:before="0" w:line="240" w:lineRule="auto"/>
        <w:ind w:firstLine="709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3.3. </w:t>
      </w:r>
      <w:r w:rsidRPr="004A6726">
        <w:rPr>
          <w:rStyle w:val="1"/>
          <w:rFonts w:cs="font291"/>
          <w:sz w:val="24"/>
          <w:szCs w:val="24"/>
        </w:rPr>
        <w:t>Ежегодный объем межбюджетных трансфертов, предоставляемых в бюджет муниципального района, определяется согласно Приложению, которое является неотъемлемой частью настоящего Соглашения, и предусматривается в решении Собрания представителей поселения о бюджете на соответствующий финансовый год.</w:t>
      </w:r>
    </w:p>
    <w:p w:rsidR="00783FE2" w:rsidRDefault="00783FE2" w:rsidP="00783FE2">
      <w:pPr>
        <w:pStyle w:val="2"/>
        <w:tabs>
          <w:tab w:val="left" w:leader="underscore" w:pos="3260"/>
          <w:tab w:val="left" w:leader="underscore" w:pos="5271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 w:rsidRPr="004A6726">
        <w:rPr>
          <w:rStyle w:val="1"/>
          <w:rFonts w:cs="font291"/>
          <w:sz w:val="24"/>
          <w:szCs w:val="24"/>
        </w:rPr>
        <w:t>Перечисление межбюджетных трансфертов, указанных в пункте 3.3. настоящего Соглашения осуществляется ежеквартально не позднее 5 числа первого месяца квартала, в следующих объемах:</w:t>
      </w:r>
    </w:p>
    <w:p w:rsidR="00783FE2" w:rsidRPr="00936837" w:rsidRDefault="00783FE2" w:rsidP="00783FE2">
      <w:pPr>
        <w:pStyle w:val="2"/>
        <w:tabs>
          <w:tab w:val="left" w:leader="underscore" w:pos="3260"/>
          <w:tab w:val="left" w:leader="underscore" w:pos="5271"/>
        </w:tabs>
        <w:spacing w:before="0" w:line="240" w:lineRule="auto"/>
        <w:ind w:firstLine="709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41"/>
        <w:gridCol w:w="4678"/>
      </w:tblGrid>
      <w:tr w:rsidR="00783FE2" w:rsidRPr="004A6726" w:rsidTr="00584CF6">
        <w:trPr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672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A672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A672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6726">
              <w:rPr>
                <w:rFonts w:ascii="Times New Roman" w:hAnsi="Times New Roman" w:cs="Times New Roman"/>
                <w:b/>
              </w:rPr>
              <w:t>Квартал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672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783FE2" w:rsidRPr="004A6726" w:rsidTr="00584CF6">
        <w:trPr>
          <w:trHeight w:val="348"/>
          <w:jc w:val="center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1 квартал 2026 г.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FE2" w:rsidRPr="00901A0E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A0E">
              <w:rPr>
                <w:rFonts w:ascii="Times New Roman" w:hAnsi="Times New Roman" w:cs="Times New Roman"/>
              </w:rPr>
              <w:t>20694,74</w:t>
            </w:r>
          </w:p>
        </w:tc>
      </w:tr>
      <w:tr w:rsidR="00783FE2" w:rsidRPr="004A6726" w:rsidTr="00584CF6">
        <w:trPr>
          <w:trHeight w:val="207"/>
          <w:jc w:val="center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2 квартал 2026 г.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FE2" w:rsidRPr="00901A0E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A0E">
              <w:rPr>
                <w:rFonts w:ascii="Times New Roman" w:hAnsi="Times New Roman" w:cs="Times New Roman"/>
              </w:rPr>
              <w:t>20694,74</w:t>
            </w:r>
          </w:p>
        </w:tc>
      </w:tr>
      <w:tr w:rsidR="00783FE2" w:rsidRPr="004A6726" w:rsidTr="00584CF6">
        <w:trPr>
          <w:jc w:val="center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3 квартал 2026 г.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FE2" w:rsidRPr="00901A0E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A0E">
              <w:rPr>
                <w:rFonts w:ascii="Times New Roman" w:hAnsi="Times New Roman" w:cs="Times New Roman"/>
              </w:rPr>
              <w:t>20694,74</w:t>
            </w:r>
          </w:p>
        </w:tc>
      </w:tr>
      <w:tr w:rsidR="00783FE2" w:rsidRPr="004A6726" w:rsidTr="00584CF6">
        <w:trPr>
          <w:jc w:val="center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4 квартал 2026 г.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FE2" w:rsidRPr="00901A0E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A0E">
              <w:rPr>
                <w:rFonts w:ascii="Times New Roman" w:hAnsi="Times New Roman" w:cs="Times New Roman"/>
              </w:rPr>
              <w:t>20694,75</w:t>
            </w:r>
          </w:p>
        </w:tc>
      </w:tr>
      <w:tr w:rsidR="00783FE2" w:rsidRPr="004A6726" w:rsidTr="00584CF6">
        <w:trPr>
          <w:jc w:val="center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783FE2" w:rsidRPr="004A6726" w:rsidRDefault="00783FE2" w:rsidP="00584CF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3FE2" w:rsidRPr="004A6726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72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FE2" w:rsidRPr="00901A0E" w:rsidRDefault="00783FE2" w:rsidP="00584CF6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A0E">
              <w:rPr>
                <w:rFonts w:ascii="Times New Roman" w:hAnsi="Times New Roman" w:cs="Times New Roman"/>
              </w:rPr>
              <w:t>82778,97</w:t>
            </w:r>
          </w:p>
        </w:tc>
      </w:tr>
    </w:tbl>
    <w:p w:rsidR="00783FE2" w:rsidRDefault="00783FE2" w:rsidP="00783FE2">
      <w:pPr>
        <w:pStyle w:val="10"/>
        <w:keepNext/>
        <w:keepLines/>
        <w:spacing w:after="0" w:line="240" w:lineRule="auto"/>
        <w:ind w:firstLine="709"/>
        <w:jc w:val="left"/>
        <w:rPr>
          <w:rStyle w:val="113"/>
          <w:b/>
          <w:sz w:val="24"/>
          <w:szCs w:val="24"/>
        </w:rPr>
      </w:pPr>
      <w:bookmarkStart w:id="5" w:name="bookmark6"/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rStyle w:val="1"/>
          <w:rFonts w:cs="font291"/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t>4. Права и обязанности сторон</w:t>
      </w:r>
      <w:bookmarkEnd w:id="5"/>
    </w:p>
    <w:p w:rsidR="00783FE2" w:rsidRPr="00936837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4.1. Контрольно-счетная палата </w:t>
      </w:r>
      <w:r w:rsidRPr="00936837">
        <w:rPr>
          <w:rStyle w:val="1"/>
          <w:rFonts w:cs="font291"/>
          <w:sz w:val="24"/>
          <w:szCs w:val="24"/>
        </w:rPr>
        <w:t>района: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4.1.1) </w:t>
      </w:r>
      <w:r w:rsidRPr="00936837">
        <w:rPr>
          <w:rStyle w:val="1"/>
          <w:rFonts w:cs="font291"/>
          <w:sz w:val="24"/>
          <w:szCs w:val="24"/>
        </w:rPr>
        <w:t>устанавливает в муниципальных правовых актах полномочия Контрольно-счетной палаты района по осуществлению предусмотренных настоящим Соглашением полномочий;</w:t>
      </w:r>
    </w:p>
    <w:p w:rsidR="00783FE2" w:rsidRDefault="00783FE2" w:rsidP="00783FE2">
      <w:pPr>
        <w:pStyle w:val="2"/>
        <w:tabs>
          <w:tab w:val="left" w:pos="1460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4.1.2) </w:t>
      </w:r>
      <w:r w:rsidRPr="00936837">
        <w:rPr>
          <w:rStyle w:val="1"/>
          <w:rFonts w:cs="font291"/>
          <w:sz w:val="24"/>
          <w:szCs w:val="24"/>
        </w:rPr>
        <w:t>может устанавливать случаи и порядок использования собственных материальных ресурсов и финансовых сре</w:t>
      </w:r>
      <w:proofErr w:type="gramStart"/>
      <w:r w:rsidRPr="00936837">
        <w:rPr>
          <w:rStyle w:val="1"/>
          <w:rFonts w:cs="font291"/>
          <w:sz w:val="24"/>
          <w:szCs w:val="24"/>
        </w:rPr>
        <w:t>дств дл</w:t>
      </w:r>
      <w:proofErr w:type="gramEnd"/>
      <w:r w:rsidRPr="00936837">
        <w:rPr>
          <w:rStyle w:val="1"/>
          <w:rFonts w:cs="font291"/>
          <w:sz w:val="24"/>
          <w:szCs w:val="24"/>
        </w:rPr>
        <w:t>я осуществления, предусмотренных настоящим Соглашением полномочий;</w:t>
      </w:r>
    </w:p>
    <w:p w:rsidR="00783FE2" w:rsidRPr="00936837" w:rsidRDefault="00783FE2" w:rsidP="00783FE2">
      <w:pPr>
        <w:pStyle w:val="2"/>
        <w:tabs>
          <w:tab w:val="left" w:pos="1460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4.1.3) </w:t>
      </w:r>
      <w:r w:rsidRPr="00936837">
        <w:rPr>
          <w:rStyle w:val="1"/>
          <w:rFonts w:cs="font291"/>
          <w:sz w:val="24"/>
          <w:szCs w:val="24"/>
        </w:rPr>
        <w:t>обеспечивает использование средств, предусмотренных настоящим Соглашением межбюджетных трансфертов исключительно на оплату труда работников Контрольно-счетной палаты района с начислениями и материально-техническое обеспечение своей деятельности, а также имеет право использовать средства</w:t>
      </w:r>
      <w:r>
        <w:rPr>
          <w:rStyle w:val="1"/>
          <w:rFonts w:cs="font291"/>
          <w:sz w:val="24"/>
          <w:szCs w:val="24"/>
        </w:rPr>
        <w:t>,</w:t>
      </w:r>
      <w:r w:rsidRPr="00936837">
        <w:rPr>
          <w:rStyle w:val="1"/>
          <w:rFonts w:cs="font291"/>
          <w:sz w:val="24"/>
          <w:szCs w:val="24"/>
        </w:rPr>
        <w:t xml:space="preserve"> предусмотренные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783FE2" w:rsidRPr="00936837" w:rsidRDefault="00783FE2" w:rsidP="00783FE2">
      <w:pPr>
        <w:pStyle w:val="2"/>
        <w:tabs>
          <w:tab w:val="left" w:pos="1843"/>
          <w:tab w:val="left" w:pos="1940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4.1.4) </w:t>
      </w:r>
      <w:r w:rsidRPr="00936837">
        <w:rPr>
          <w:rStyle w:val="1"/>
          <w:rFonts w:cs="font291"/>
          <w:sz w:val="24"/>
          <w:szCs w:val="24"/>
        </w:rPr>
        <w:t>обеспечивает предоставление Собранию представителей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периодом.</w:t>
      </w:r>
    </w:p>
    <w:p w:rsidR="00783FE2" w:rsidRPr="00936837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lastRenderedPageBreak/>
        <w:t xml:space="preserve">4.2. </w:t>
      </w:r>
      <w:r w:rsidRPr="00936837">
        <w:rPr>
          <w:rStyle w:val="1"/>
          <w:rFonts w:cs="font291"/>
          <w:sz w:val="24"/>
          <w:szCs w:val="24"/>
        </w:rPr>
        <w:t>Контрольно-счетная палата района: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4.2.1) </w:t>
      </w:r>
      <w:r w:rsidRPr="00936837">
        <w:rPr>
          <w:rStyle w:val="1"/>
          <w:rFonts w:cs="font291"/>
          <w:sz w:val="24"/>
          <w:szCs w:val="24"/>
        </w:rPr>
        <w:t>включает в планы своей работы: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 w:rsidRPr="00936837">
        <w:rPr>
          <w:rStyle w:val="1"/>
          <w:rFonts w:cs="font291"/>
          <w:sz w:val="24"/>
          <w:szCs w:val="24"/>
        </w:rPr>
        <w:t>ежегодно – внешнюю проверку годового отчета об исполнении бюджета поселения и экспертизу проекта бюджета поселения;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 w:rsidRPr="00936837">
        <w:rPr>
          <w:rStyle w:val="1"/>
          <w:rFonts w:cs="font291"/>
          <w:sz w:val="24"/>
          <w:szCs w:val="24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783FE2" w:rsidRPr="00936837" w:rsidRDefault="00783FE2" w:rsidP="00783FE2">
      <w:pPr>
        <w:pStyle w:val="2"/>
        <w:tabs>
          <w:tab w:val="left" w:pos="1666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4.2.2) </w:t>
      </w:r>
      <w:r w:rsidRPr="00936837">
        <w:rPr>
          <w:rStyle w:val="1"/>
          <w:rFonts w:cs="font291"/>
          <w:sz w:val="24"/>
          <w:szCs w:val="24"/>
        </w:rPr>
        <w:t>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783FE2" w:rsidRPr="00936837" w:rsidRDefault="00783FE2" w:rsidP="00783FE2">
      <w:pPr>
        <w:pStyle w:val="2"/>
        <w:tabs>
          <w:tab w:val="left" w:pos="1796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4.2.3) </w:t>
      </w:r>
      <w:r w:rsidRPr="00936837">
        <w:rPr>
          <w:rStyle w:val="1"/>
          <w:rFonts w:cs="font291"/>
          <w:sz w:val="24"/>
          <w:szCs w:val="24"/>
        </w:rPr>
        <w:t xml:space="preserve">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936837">
        <w:rPr>
          <w:rStyle w:val="1"/>
          <w:rFonts w:cs="font291"/>
          <w:sz w:val="24"/>
          <w:szCs w:val="24"/>
        </w:rPr>
        <w:t>контроль за</w:t>
      </w:r>
      <w:proofErr w:type="gramEnd"/>
      <w:r w:rsidRPr="00936837">
        <w:rPr>
          <w:rStyle w:val="1"/>
          <w:rFonts w:cs="font291"/>
          <w:sz w:val="24"/>
          <w:szCs w:val="24"/>
        </w:rPr>
        <w:t xml:space="preserve"> исполнением бюджета поселения и использованием средств бюджета поселения;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4.2.4) </w:t>
      </w:r>
      <w:r w:rsidRPr="00936837">
        <w:rPr>
          <w:rStyle w:val="1"/>
          <w:rFonts w:cs="font291"/>
          <w:sz w:val="24"/>
          <w:szCs w:val="24"/>
        </w:rPr>
        <w:t>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4.2.5) </w:t>
      </w:r>
      <w:r w:rsidRPr="00936837">
        <w:rPr>
          <w:rStyle w:val="1"/>
          <w:rFonts w:cs="font291"/>
          <w:sz w:val="24"/>
          <w:szCs w:val="24"/>
        </w:rPr>
        <w:t>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4.2.6) </w:t>
      </w:r>
      <w:r w:rsidRPr="00936837">
        <w:rPr>
          <w:rStyle w:val="1"/>
          <w:rFonts w:cs="font291"/>
          <w:sz w:val="24"/>
          <w:szCs w:val="24"/>
        </w:rPr>
        <w:t>направляет отчеты и заключения по результатам проведенных мероприятия Собранию представителей поселения, вправе направлять указанные материалы иным органам местного самоуправления поселения;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4.2.7) </w:t>
      </w:r>
      <w:r w:rsidRPr="00936837">
        <w:rPr>
          <w:rStyle w:val="1"/>
          <w:rFonts w:cs="font291"/>
          <w:sz w:val="24"/>
          <w:szCs w:val="24"/>
        </w:rPr>
        <w:t>может размещать информацию о проведенных мероприятиях на официальном сайте в сети «Интернет»;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4.2.8) </w:t>
      </w:r>
      <w:r w:rsidRPr="00936837">
        <w:rPr>
          <w:rStyle w:val="1"/>
          <w:rFonts w:cs="font291"/>
          <w:sz w:val="24"/>
          <w:szCs w:val="24"/>
        </w:rPr>
        <w:t>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783FE2" w:rsidRPr="00936837" w:rsidRDefault="00783FE2" w:rsidP="00783FE2">
      <w:pPr>
        <w:pStyle w:val="2"/>
        <w:tabs>
          <w:tab w:val="left" w:pos="1642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4.2.9) </w:t>
      </w:r>
      <w:r w:rsidRPr="00936837">
        <w:rPr>
          <w:rStyle w:val="1"/>
          <w:rFonts w:cs="font291"/>
          <w:sz w:val="24"/>
          <w:szCs w:val="24"/>
        </w:rPr>
        <w:t>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783FE2" w:rsidRPr="00936837" w:rsidRDefault="00783FE2" w:rsidP="00783FE2">
      <w:pPr>
        <w:pStyle w:val="2"/>
        <w:tabs>
          <w:tab w:val="left" w:pos="1843"/>
          <w:tab w:val="left" w:pos="1964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4.2.10) </w:t>
      </w:r>
      <w:r w:rsidRPr="00936837">
        <w:rPr>
          <w:rStyle w:val="1"/>
          <w:rFonts w:cs="font291"/>
          <w:sz w:val="24"/>
          <w:szCs w:val="24"/>
        </w:rPr>
        <w:t>в случае возникновения препятствий для осуществления предусмотренных настоящим Соглашением полномочий может обращаться в Собрание представителей поселения с предложениями по их устранению;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4.2.11) </w:t>
      </w:r>
      <w:r w:rsidRPr="00936837">
        <w:rPr>
          <w:rStyle w:val="1"/>
          <w:rFonts w:cs="font291"/>
          <w:sz w:val="24"/>
          <w:szCs w:val="24"/>
        </w:rPr>
        <w:t>ежегодно предоставляет Собранию представителей поселения информацию об осуществлении предусмотренных настоящим Соглашением полномочий;</w:t>
      </w:r>
    </w:p>
    <w:p w:rsidR="00783FE2" w:rsidRPr="00936837" w:rsidRDefault="00783FE2" w:rsidP="00783FE2">
      <w:pPr>
        <w:pStyle w:val="2"/>
        <w:tabs>
          <w:tab w:val="left" w:pos="1843"/>
          <w:tab w:val="left" w:pos="1878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4.2.12) </w:t>
      </w:r>
      <w:r w:rsidRPr="00936837">
        <w:rPr>
          <w:rStyle w:val="1"/>
          <w:rFonts w:cs="font291"/>
          <w:sz w:val="24"/>
          <w:szCs w:val="24"/>
        </w:rPr>
        <w:t>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783FE2" w:rsidRPr="00936837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 w:rsidRPr="00936837">
        <w:rPr>
          <w:rStyle w:val="1"/>
          <w:rFonts w:cs="font291"/>
          <w:sz w:val="24"/>
          <w:szCs w:val="24"/>
        </w:rPr>
        <w:t>4.3. Собрание представителей поселения: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4.3.1) </w:t>
      </w:r>
      <w:r w:rsidRPr="00936837">
        <w:rPr>
          <w:rStyle w:val="1"/>
          <w:rFonts w:cs="font291"/>
          <w:sz w:val="24"/>
          <w:szCs w:val="24"/>
        </w:rPr>
        <w:t>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4.3.2) </w:t>
      </w:r>
      <w:r w:rsidRPr="00936837">
        <w:rPr>
          <w:rStyle w:val="1"/>
          <w:rFonts w:cs="font291"/>
          <w:sz w:val="24"/>
          <w:szCs w:val="24"/>
        </w:rPr>
        <w:t>направляет в Контрольно-счетную палату района предложения о проведении контрольных и эксп</w:t>
      </w:r>
      <w:r>
        <w:rPr>
          <w:rStyle w:val="1"/>
          <w:rFonts w:cs="font291"/>
          <w:sz w:val="24"/>
          <w:szCs w:val="24"/>
        </w:rPr>
        <w:t>ертно-аналитических мероприятий</w:t>
      </w:r>
      <w:r w:rsidRPr="00936837">
        <w:rPr>
          <w:rStyle w:val="1"/>
          <w:rFonts w:cs="font291"/>
          <w:sz w:val="24"/>
          <w:szCs w:val="24"/>
        </w:rPr>
        <w:t xml:space="preserve"> в сроки</w:t>
      </w:r>
      <w:r>
        <w:rPr>
          <w:rStyle w:val="1"/>
          <w:rFonts w:cs="font291"/>
          <w:sz w:val="24"/>
          <w:szCs w:val="24"/>
        </w:rPr>
        <w:t>,</w:t>
      </w:r>
      <w:r w:rsidRPr="00936837">
        <w:rPr>
          <w:rStyle w:val="1"/>
          <w:rFonts w:cs="font291"/>
          <w:sz w:val="24"/>
          <w:szCs w:val="24"/>
        </w:rPr>
        <w:t xml:space="preserve"> установленные для формирования плана работы Контрольно-счетной палаты,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783FE2" w:rsidRPr="00936837" w:rsidRDefault="00783FE2" w:rsidP="00783FE2">
      <w:pPr>
        <w:pStyle w:val="2"/>
        <w:tabs>
          <w:tab w:val="left" w:pos="1777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lastRenderedPageBreak/>
        <w:t xml:space="preserve">4.3.3) </w:t>
      </w:r>
      <w:r w:rsidRPr="00936837">
        <w:rPr>
          <w:rStyle w:val="1"/>
          <w:rFonts w:cs="font291"/>
          <w:sz w:val="24"/>
          <w:szCs w:val="24"/>
        </w:rPr>
        <w:t>рассматривает отчеты и заключения, а также предложения Контрольно-счетной палаты района по результатам проведения контрольных и экспертно-аналитических мероприятий;</w:t>
      </w:r>
    </w:p>
    <w:p w:rsidR="00783FE2" w:rsidRPr="00936837" w:rsidRDefault="00783FE2" w:rsidP="00783FE2">
      <w:pPr>
        <w:pStyle w:val="2"/>
        <w:tabs>
          <w:tab w:val="left" w:pos="1810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4.3.4) </w:t>
      </w:r>
      <w:r w:rsidRPr="00936837">
        <w:rPr>
          <w:rStyle w:val="1"/>
          <w:rFonts w:cs="font291"/>
          <w:sz w:val="24"/>
          <w:szCs w:val="24"/>
        </w:rPr>
        <w:t>имеет право опубликовывать информацию о проведенных мероприятиях в средствах массовой информации;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4.3.5) </w:t>
      </w:r>
      <w:r w:rsidRPr="00936837">
        <w:rPr>
          <w:rStyle w:val="1"/>
          <w:rFonts w:cs="font291"/>
          <w:sz w:val="24"/>
          <w:szCs w:val="24"/>
        </w:rPr>
        <w:t>рассматривает обращения Контрольно-счетной палаты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783FE2" w:rsidRPr="00936837" w:rsidRDefault="00783FE2" w:rsidP="00783FE2">
      <w:pPr>
        <w:pStyle w:val="2"/>
        <w:tabs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4.3.6) </w:t>
      </w:r>
      <w:r w:rsidRPr="00936837">
        <w:rPr>
          <w:rStyle w:val="1"/>
          <w:rFonts w:cs="font291"/>
          <w:sz w:val="24"/>
          <w:szCs w:val="24"/>
        </w:rPr>
        <w:t>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783FE2" w:rsidRPr="00936837" w:rsidRDefault="00783FE2" w:rsidP="00783FE2">
      <w:pPr>
        <w:pStyle w:val="2"/>
        <w:tabs>
          <w:tab w:val="left" w:pos="1791"/>
          <w:tab w:val="left" w:pos="1843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4.3.7) </w:t>
      </w:r>
      <w:r w:rsidRPr="00936837">
        <w:rPr>
          <w:rStyle w:val="1"/>
          <w:rFonts w:cs="font291"/>
          <w:sz w:val="24"/>
          <w:szCs w:val="24"/>
        </w:rPr>
        <w:t>имеет право приостановить перечисление предусмотренных настоящим Соглашением межбюджетных трансфертов в случае невыполнения контрольно-счетного органа района своих обязательств.</w:t>
      </w:r>
    </w:p>
    <w:p w:rsidR="00783FE2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4.4. </w:t>
      </w:r>
      <w:r w:rsidRPr="00936837">
        <w:rPr>
          <w:rStyle w:val="1"/>
          <w:rFonts w:cs="font291"/>
          <w:sz w:val="24"/>
          <w:szCs w:val="24"/>
        </w:rPr>
        <w:t>Стороны имеют право принимать иные меры, необходимые для ре</w:t>
      </w:r>
      <w:r>
        <w:rPr>
          <w:rStyle w:val="1"/>
          <w:rFonts w:cs="font291"/>
          <w:sz w:val="24"/>
          <w:szCs w:val="24"/>
        </w:rPr>
        <w:t>ализации настоящего Соглашения.</w:t>
      </w:r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t xml:space="preserve">5. </w:t>
      </w:r>
      <w:bookmarkStart w:id="6" w:name="bookmark7"/>
      <w:r w:rsidRPr="00936837">
        <w:rPr>
          <w:rStyle w:val="113"/>
          <w:b/>
          <w:sz w:val="24"/>
          <w:szCs w:val="24"/>
        </w:rPr>
        <w:t>Ответственность сторон</w:t>
      </w:r>
      <w:bookmarkEnd w:id="6"/>
    </w:p>
    <w:p w:rsidR="00783FE2" w:rsidRPr="00936837" w:rsidRDefault="00783FE2" w:rsidP="00783FE2">
      <w:pPr>
        <w:pStyle w:val="2"/>
        <w:tabs>
          <w:tab w:val="left" w:pos="1321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5.1. </w:t>
      </w:r>
      <w:r w:rsidRPr="00936837">
        <w:rPr>
          <w:rStyle w:val="1"/>
          <w:rFonts w:cs="font291"/>
          <w:sz w:val="24"/>
          <w:szCs w:val="24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783FE2" w:rsidRPr="00936837" w:rsidRDefault="00783FE2" w:rsidP="00783FE2">
      <w:pPr>
        <w:pStyle w:val="2"/>
        <w:tabs>
          <w:tab w:val="left" w:pos="1278"/>
        </w:tabs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5.2. </w:t>
      </w:r>
      <w:r w:rsidRPr="00936837">
        <w:rPr>
          <w:rStyle w:val="1"/>
          <w:rFonts w:cs="font291"/>
          <w:sz w:val="24"/>
          <w:szCs w:val="24"/>
        </w:rPr>
        <w:t>В случае неисполнения (ненадлежащего исполнения) Контрольн</w:t>
      </w:r>
      <w:proofErr w:type="gramStart"/>
      <w:r w:rsidRPr="00936837">
        <w:rPr>
          <w:rStyle w:val="1"/>
          <w:rFonts w:cs="font291"/>
          <w:sz w:val="24"/>
          <w:szCs w:val="24"/>
        </w:rPr>
        <w:t>о-</w:t>
      </w:r>
      <w:proofErr w:type="gramEnd"/>
      <w:r w:rsidRPr="00936837">
        <w:rPr>
          <w:rStyle w:val="1"/>
          <w:rFonts w:cs="font291"/>
          <w:sz w:val="24"/>
          <w:szCs w:val="24"/>
        </w:rPr>
        <w:t xml:space="preserve"> счетной палатой района предусмотренных настоящим Соглашением полномочий, Собрание представителей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проведённые (ненадлежащие проведенные) мероприятия.</w:t>
      </w:r>
    </w:p>
    <w:p w:rsidR="00783FE2" w:rsidRPr="00936837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5.3. </w:t>
      </w:r>
      <w:r w:rsidRPr="00936837">
        <w:rPr>
          <w:rStyle w:val="1"/>
          <w:rFonts w:cs="font291"/>
          <w:sz w:val="24"/>
          <w:szCs w:val="24"/>
        </w:rPr>
        <w:t>При несвоевременном перечислении (неполном перечислении) в бюджет муниципального района межбюджетных трансфертов Собрание представителей поселения обеспечивает уплату пени в размере одной трехсотой ставки рефинансирования Центрального банка Российской Федерации.</w:t>
      </w:r>
    </w:p>
    <w:p w:rsidR="00783FE2" w:rsidRDefault="00783FE2" w:rsidP="00783FE2">
      <w:pPr>
        <w:pStyle w:val="2"/>
        <w:spacing w:before="0" w:line="240" w:lineRule="auto"/>
        <w:ind w:firstLine="709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5.4. </w:t>
      </w:r>
      <w:r w:rsidRPr="00936837">
        <w:rPr>
          <w:rStyle w:val="1"/>
          <w:rFonts w:cs="font291"/>
          <w:sz w:val="24"/>
          <w:szCs w:val="24"/>
        </w:rPr>
        <w:t>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783FE2" w:rsidRPr="00936837" w:rsidRDefault="00783FE2" w:rsidP="00783FE2">
      <w:pPr>
        <w:pStyle w:val="10"/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7" w:name="bookmark8"/>
      <w:r w:rsidRPr="00936837">
        <w:rPr>
          <w:rStyle w:val="113"/>
          <w:b/>
          <w:sz w:val="24"/>
          <w:szCs w:val="24"/>
        </w:rPr>
        <w:t>6. Заключительные положения</w:t>
      </w:r>
      <w:bookmarkEnd w:id="7"/>
    </w:p>
    <w:p w:rsidR="00783FE2" w:rsidRPr="00936837" w:rsidRDefault="00783FE2" w:rsidP="00783FE2">
      <w:pPr>
        <w:pStyle w:val="2"/>
        <w:tabs>
          <w:tab w:val="left" w:pos="1254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6.1. </w:t>
      </w:r>
      <w:r w:rsidRPr="00936837">
        <w:rPr>
          <w:rStyle w:val="1"/>
          <w:rFonts w:cs="font291"/>
          <w:sz w:val="24"/>
          <w:szCs w:val="24"/>
        </w:rPr>
        <w:t>Настоящее Соглаше</w:t>
      </w:r>
      <w:r>
        <w:rPr>
          <w:rStyle w:val="1"/>
          <w:rFonts w:cs="font291"/>
          <w:sz w:val="24"/>
          <w:szCs w:val="24"/>
        </w:rPr>
        <w:t>ние вступает в силу с 01.01.2026 года и действует по 31.12.2026</w:t>
      </w:r>
      <w:r w:rsidRPr="00936837">
        <w:rPr>
          <w:rStyle w:val="1"/>
          <w:rFonts w:cs="font291"/>
          <w:sz w:val="24"/>
          <w:szCs w:val="24"/>
        </w:rPr>
        <w:t xml:space="preserve"> года.</w:t>
      </w:r>
    </w:p>
    <w:p w:rsidR="00783FE2" w:rsidRPr="00936837" w:rsidRDefault="00783FE2" w:rsidP="00783FE2">
      <w:pPr>
        <w:pStyle w:val="2"/>
        <w:tabs>
          <w:tab w:val="left" w:pos="1326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6.2. </w:t>
      </w:r>
      <w:r w:rsidRPr="00936837">
        <w:rPr>
          <w:rStyle w:val="1"/>
          <w:rFonts w:cs="font291"/>
          <w:sz w:val="24"/>
          <w:szCs w:val="24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83FE2" w:rsidRPr="00936837" w:rsidRDefault="00783FE2" w:rsidP="00783FE2">
      <w:pPr>
        <w:pStyle w:val="2"/>
        <w:tabs>
          <w:tab w:val="left" w:pos="1230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6.3. </w:t>
      </w:r>
      <w:r w:rsidRPr="00936837">
        <w:rPr>
          <w:rStyle w:val="1"/>
          <w:rFonts w:cs="font291"/>
          <w:sz w:val="24"/>
          <w:szCs w:val="24"/>
        </w:rPr>
        <w:t xml:space="preserve">Действие настоящего Соглашения может быть прекращено досрочно по соглашению Сторон. </w:t>
      </w:r>
    </w:p>
    <w:p w:rsidR="00783FE2" w:rsidRPr="00936837" w:rsidRDefault="00783FE2" w:rsidP="00783FE2">
      <w:pPr>
        <w:pStyle w:val="2"/>
        <w:tabs>
          <w:tab w:val="left" w:pos="1297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6.4. </w:t>
      </w:r>
      <w:r w:rsidRPr="00936837">
        <w:rPr>
          <w:rStyle w:val="1"/>
          <w:rFonts w:cs="font291"/>
          <w:sz w:val="24"/>
          <w:szCs w:val="24"/>
        </w:rPr>
        <w:t>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783FE2" w:rsidRPr="00936837" w:rsidRDefault="00783FE2" w:rsidP="00783FE2">
      <w:pPr>
        <w:pStyle w:val="2"/>
        <w:tabs>
          <w:tab w:val="left" w:pos="1330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6.5. </w:t>
      </w:r>
      <w:r w:rsidRPr="00936837">
        <w:rPr>
          <w:rStyle w:val="1"/>
          <w:rFonts w:cs="font291"/>
          <w:sz w:val="24"/>
          <w:szCs w:val="24"/>
        </w:rPr>
        <w:t>При прекращении действия Собрание представителей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783FE2" w:rsidRPr="00936837" w:rsidRDefault="00783FE2" w:rsidP="00783FE2">
      <w:pPr>
        <w:pStyle w:val="2"/>
        <w:tabs>
          <w:tab w:val="left" w:pos="1287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6.6. </w:t>
      </w:r>
      <w:r w:rsidRPr="00936837">
        <w:rPr>
          <w:rStyle w:val="1"/>
          <w:rFonts w:cs="font291"/>
          <w:sz w:val="24"/>
          <w:szCs w:val="24"/>
        </w:rPr>
        <w:t xml:space="preserve">При прекращении действия Соглашения Контрольно-счетная палата района обеспечивает возврат в бюджет поселения определенную в соответствии с </w:t>
      </w:r>
      <w:r w:rsidRPr="00936837">
        <w:rPr>
          <w:rStyle w:val="1"/>
          <w:rFonts w:cs="font291"/>
          <w:sz w:val="24"/>
          <w:szCs w:val="24"/>
        </w:rPr>
        <w:lastRenderedPageBreak/>
        <w:t>настоящим Соглашением часть объема межбюджетных трансфертов, приходящуюся на не проведённые мероприятия.</w:t>
      </w:r>
    </w:p>
    <w:p w:rsidR="00783FE2" w:rsidRPr="00936837" w:rsidRDefault="00783FE2" w:rsidP="00783FE2">
      <w:pPr>
        <w:pStyle w:val="2"/>
        <w:tabs>
          <w:tab w:val="left" w:pos="1230"/>
        </w:tabs>
        <w:spacing w:before="0" w:line="240" w:lineRule="auto"/>
        <w:ind w:firstLine="1253"/>
        <w:rPr>
          <w:rStyle w:val="1"/>
          <w:rFonts w:cs="font291"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6.7. </w:t>
      </w:r>
      <w:r w:rsidRPr="00936837">
        <w:rPr>
          <w:rStyle w:val="1"/>
          <w:rFonts w:cs="font291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783FE2" w:rsidRPr="00936837" w:rsidRDefault="00783FE2" w:rsidP="00783FE2">
      <w:pPr>
        <w:pStyle w:val="2"/>
        <w:tabs>
          <w:tab w:val="left" w:pos="1287"/>
        </w:tabs>
        <w:spacing w:before="0" w:line="240" w:lineRule="auto"/>
        <w:ind w:firstLine="1253"/>
        <w:rPr>
          <w:rStyle w:val="113"/>
          <w:b/>
          <w:sz w:val="24"/>
          <w:szCs w:val="24"/>
        </w:rPr>
      </w:pPr>
      <w:r>
        <w:rPr>
          <w:rStyle w:val="1"/>
          <w:rFonts w:cs="font291"/>
          <w:sz w:val="24"/>
          <w:szCs w:val="24"/>
        </w:rPr>
        <w:t xml:space="preserve">6.8. </w:t>
      </w:r>
      <w:r w:rsidRPr="00936837">
        <w:rPr>
          <w:rStyle w:val="1"/>
          <w:rFonts w:cs="font291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83FE2" w:rsidRDefault="00783FE2" w:rsidP="00783FE2">
      <w:pPr>
        <w:pStyle w:val="10"/>
        <w:keepNext/>
        <w:keepLines/>
        <w:spacing w:after="0" w:line="240" w:lineRule="auto"/>
        <w:ind w:firstLine="709"/>
        <w:jc w:val="left"/>
        <w:rPr>
          <w:rStyle w:val="113"/>
          <w:b/>
          <w:sz w:val="24"/>
          <w:szCs w:val="24"/>
        </w:rPr>
      </w:pPr>
      <w:bookmarkStart w:id="8" w:name="bookmark9"/>
    </w:p>
    <w:p w:rsidR="00783FE2" w:rsidRDefault="00783FE2" w:rsidP="00783FE2">
      <w:pPr>
        <w:pStyle w:val="10"/>
        <w:keepNext/>
        <w:keepLines/>
        <w:spacing w:after="0" w:line="240" w:lineRule="auto"/>
        <w:ind w:firstLine="709"/>
        <w:rPr>
          <w:rStyle w:val="113"/>
          <w:b/>
          <w:sz w:val="24"/>
          <w:szCs w:val="24"/>
        </w:rPr>
      </w:pPr>
      <w:r w:rsidRPr="00936837">
        <w:rPr>
          <w:rStyle w:val="113"/>
          <w:b/>
          <w:sz w:val="24"/>
          <w:szCs w:val="24"/>
        </w:rPr>
        <w:t>7. Адреса, банковские реквизиты и подписи сторон</w:t>
      </w:r>
      <w:bookmarkEnd w:id="8"/>
      <w:r w:rsidRPr="00936837">
        <w:rPr>
          <w:rStyle w:val="113"/>
          <w:b/>
          <w:sz w:val="24"/>
          <w:szCs w:val="24"/>
        </w:rPr>
        <w:t>:</w:t>
      </w:r>
    </w:p>
    <w:p w:rsidR="00783FE2" w:rsidRDefault="00783FE2" w:rsidP="00783FE2">
      <w:pPr>
        <w:pStyle w:val="10"/>
        <w:keepNext/>
        <w:keepLines/>
        <w:spacing w:after="0" w:line="240" w:lineRule="auto"/>
        <w:ind w:firstLine="709"/>
        <w:jc w:val="left"/>
        <w:rPr>
          <w:rStyle w:val="113"/>
          <w:b/>
          <w:sz w:val="24"/>
          <w:szCs w:val="24"/>
        </w:rPr>
      </w:pPr>
    </w:p>
    <w:tbl>
      <w:tblPr>
        <w:tblW w:w="9997" w:type="dxa"/>
        <w:tblLook w:val="00A0" w:firstRow="1" w:lastRow="0" w:firstColumn="1" w:lastColumn="0" w:noHBand="0" w:noVBand="0"/>
      </w:tblPr>
      <w:tblGrid>
        <w:gridCol w:w="5070"/>
        <w:gridCol w:w="4927"/>
      </w:tblGrid>
      <w:tr w:rsidR="00783FE2" w:rsidRPr="00E21569" w:rsidTr="00584CF6">
        <w:tc>
          <w:tcPr>
            <w:tcW w:w="5070" w:type="dxa"/>
          </w:tcPr>
          <w:p w:rsidR="00783FE2" w:rsidRPr="00BE66D8" w:rsidRDefault="00783FE2" w:rsidP="00584CF6">
            <w:pPr>
              <w:shd w:val="clear" w:color="auto" w:fill="FFFFFF"/>
              <w:ind w:right="-11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Собрание представителей</w:t>
            </w:r>
          </w:p>
          <w:p w:rsidR="00783FE2" w:rsidRPr="00BE66D8" w:rsidRDefault="00783FE2" w:rsidP="00584CF6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Юридический адрес: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446433 Самарская обл.,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</w:t>
            </w:r>
            <w:proofErr w:type="spellEnd"/>
            <w:r w:rsidRPr="00BE66D8">
              <w:rPr>
                <w:bCs/>
                <w:color w:val="000000"/>
                <w:sz w:val="24"/>
                <w:szCs w:val="24"/>
              </w:rPr>
              <w:t>, ул. Ленина, 36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Председатель Собрания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представителей </w:t>
            </w:r>
            <w:proofErr w:type="gramStart"/>
            <w:r w:rsidRPr="00BE66D8">
              <w:rPr>
                <w:bCs/>
                <w:color w:val="000000"/>
                <w:sz w:val="24"/>
                <w:szCs w:val="24"/>
              </w:rPr>
              <w:t>муниципального</w:t>
            </w:r>
            <w:proofErr w:type="gram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района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_____________ Ю.Д. Плотников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BE66D8">
              <w:rPr>
                <w:bCs/>
                <w:color w:val="000000"/>
                <w:sz w:val="24"/>
                <w:szCs w:val="24"/>
              </w:rPr>
              <w:t>.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Реквизиты для перечисления: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Получатель: УФК по Самарской области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BE66D8">
              <w:rPr>
                <w:bCs/>
                <w:color w:val="000000"/>
                <w:sz w:val="24"/>
                <w:szCs w:val="24"/>
              </w:rPr>
              <w:t>(Управление</w:t>
            </w:r>
            <w:proofErr w:type="gram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финансами администрации </w:t>
            </w:r>
            <w:proofErr w:type="gramStart"/>
            <w:r w:rsidRPr="00BE66D8">
              <w:rPr>
                <w:bCs/>
                <w:color w:val="000000"/>
                <w:sz w:val="24"/>
                <w:szCs w:val="24"/>
              </w:rPr>
              <w:t>муниципального</w:t>
            </w:r>
            <w:proofErr w:type="gram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района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  <w:r w:rsidRPr="00BE66D8"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ИНН 6371000898 КПП 635001001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ОКТМО 36618000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ОКПО 02287520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ОКВЭД 841131</w:t>
            </w:r>
          </w:p>
          <w:p w:rsidR="00783FE2" w:rsidRDefault="00783FE2" w:rsidP="00783FE2">
            <w:pPr>
              <w:rPr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Банк получателя: </w:t>
            </w:r>
            <w:r>
              <w:rPr>
                <w:rFonts w:eastAsia="Arial"/>
                <w:color w:val="1A1A1A"/>
                <w:sz w:val="24"/>
                <w:szCs w:val="24"/>
                <w:shd w:val="clear" w:color="auto" w:fill="FFFFFF"/>
              </w:rPr>
              <w:t xml:space="preserve">ОКЦ № 2 Волго-Вятского ГУ Банка России//УФК по Самарской области г. Самара 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БИК 013601205</w:t>
            </w:r>
          </w:p>
          <w:p w:rsidR="00783FE2" w:rsidRPr="00BE66D8" w:rsidRDefault="00783FE2" w:rsidP="00584CF6">
            <w:pPr>
              <w:tabs>
                <w:tab w:val="left" w:pos="5040"/>
              </w:tabs>
              <w:suppressAutoHyphens/>
              <w:rPr>
                <w:sz w:val="24"/>
                <w:szCs w:val="24"/>
                <w:lang w:eastAsia="en-US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Счет банка получателя:№</w:t>
            </w:r>
            <w:r w:rsidRPr="00BE66D8">
              <w:rPr>
                <w:sz w:val="24"/>
                <w:szCs w:val="24"/>
              </w:rPr>
              <w:t>40102810545370000036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Счёт получателя средств:№03100643000000014200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proofErr w:type="gramStart"/>
            <w:r w:rsidRPr="00BE66D8">
              <w:rPr>
                <w:sz w:val="24"/>
                <w:szCs w:val="24"/>
              </w:rPr>
              <w:t>л</w:t>
            </w:r>
            <w:proofErr w:type="gramEnd"/>
            <w:r w:rsidRPr="00BE66D8">
              <w:rPr>
                <w:sz w:val="24"/>
                <w:szCs w:val="24"/>
              </w:rPr>
              <w:t>/с 04423008450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КБК 92020240014050000150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>Контрольно-счетная палата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6433, г"/>
              </w:smartTagPr>
              <w:r w:rsidRPr="00BE66D8">
                <w:rPr>
                  <w:bCs/>
                  <w:color w:val="000000"/>
                  <w:sz w:val="24"/>
                  <w:szCs w:val="24"/>
                </w:rPr>
                <w:t>446433, г</w:t>
              </w:r>
            </w:smartTag>
            <w:r w:rsidRPr="00BE66D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</w:t>
            </w:r>
            <w:proofErr w:type="spellEnd"/>
            <w:r w:rsidRPr="00BE66D8">
              <w:rPr>
                <w:bCs/>
                <w:color w:val="000000"/>
                <w:sz w:val="24"/>
                <w:szCs w:val="24"/>
              </w:rPr>
              <w:t>, ул. Ленина,38</w:t>
            </w: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BE66D8">
              <w:rPr>
                <w:bCs/>
                <w:color w:val="000000"/>
                <w:sz w:val="24"/>
                <w:szCs w:val="24"/>
              </w:rPr>
              <w:t>Контрольно-счетной</w:t>
            </w:r>
            <w:proofErr w:type="gram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палаты муниципального района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Кинельский</w:t>
            </w:r>
            <w:proofErr w:type="spellEnd"/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783FE2" w:rsidRPr="00BE66D8" w:rsidRDefault="00783FE2" w:rsidP="00584C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E66D8">
              <w:rPr>
                <w:bCs/>
                <w:color w:val="000000"/>
                <w:sz w:val="24"/>
                <w:szCs w:val="24"/>
              </w:rPr>
              <w:t xml:space="preserve">________________________ Т.Н. </w:t>
            </w:r>
            <w:proofErr w:type="spellStart"/>
            <w:r w:rsidRPr="00BE66D8">
              <w:rPr>
                <w:bCs/>
                <w:color w:val="000000"/>
                <w:sz w:val="24"/>
                <w:szCs w:val="24"/>
              </w:rPr>
              <w:t>Дорожкина</w:t>
            </w:r>
            <w:proofErr w:type="spellEnd"/>
          </w:p>
          <w:p w:rsidR="00783FE2" w:rsidRPr="00BE66D8" w:rsidRDefault="00783FE2" w:rsidP="00584CF6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783FE2" w:rsidRPr="00BE66D8" w:rsidRDefault="00783FE2" w:rsidP="00062863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 xml:space="preserve">Собрание представителей сельского поселения Богдановка муниципального района </w:t>
            </w:r>
            <w:proofErr w:type="spellStart"/>
            <w:r w:rsidRPr="00BE66D8">
              <w:rPr>
                <w:rStyle w:val="1"/>
                <w:rFonts w:eastAsia="Arial Unicode MS"/>
                <w:sz w:val="24"/>
                <w:szCs w:val="24"/>
              </w:rPr>
              <w:t>Кинельский</w:t>
            </w:r>
            <w:proofErr w:type="spellEnd"/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>Юридический адрес: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>446415, Самарская обл.,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proofErr w:type="spellStart"/>
            <w:r w:rsidRPr="00BE66D8">
              <w:rPr>
                <w:rStyle w:val="1"/>
                <w:rFonts w:eastAsia="Arial Unicode MS"/>
                <w:sz w:val="24"/>
                <w:szCs w:val="24"/>
              </w:rPr>
              <w:t>Кинельский</w:t>
            </w:r>
            <w:proofErr w:type="spellEnd"/>
            <w:r w:rsidRPr="00BE66D8">
              <w:rPr>
                <w:rStyle w:val="1"/>
                <w:rFonts w:eastAsia="Arial Unicode MS"/>
                <w:sz w:val="24"/>
                <w:szCs w:val="24"/>
              </w:rPr>
              <w:t xml:space="preserve"> район, 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 xml:space="preserve">с. Богдановка , </w:t>
            </w:r>
            <w:proofErr w:type="spellStart"/>
            <w:r w:rsidRPr="00BE66D8">
              <w:rPr>
                <w:rStyle w:val="1"/>
                <w:rFonts w:eastAsia="Arial Unicode MS"/>
                <w:sz w:val="24"/>
                <w:szCs w:val="24"/>
              </w:rPr>
              <w:t>ул</w:t>
            </w:r>
            <w:proofErr w:type="gramStart"/>
            <w:r w:rsidRPr="00BE66D8">
              <w:rPr>
                <w:rStyle w:val="1"/>
                <w:rFonts w:eastAsia="Arial Unicode MS"/>
                <w:sz w:val="24"/>
                <w:szCs w:val="24"/>
              </w:rPr>
              <w:t>.К</w:t>
            </w:r>
            <w:proofErr w:type="gramEnd"/>
            <w:r w:rsidRPr="00BE66D8">
              <w:rPr>
                <w:rStyle w:val="1"/>
                <w:rFonts w:eastAsia="Arial Unicode MS"/>
                <w:sz w:val="24"/>
                <w:szCs w:val="24"/>
              </w:rPr>
              <w:t>онычева</w:t>
            </w:r>
            <w:proofErr w:type="spellEnd"/>
            <w:r w:rsidRPr="00BE66D8">
              <w:rPr>
                <w:rStyle w:val="1"/>
                <w:rFonts w:eastAsia="Arial Unicode MS"/>
                <w:sz w:val="24"/>
                <w:szCs w:val="24"/>
              </w:rPr>
              <w:t>, 20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b w:val="0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>Председатель</w:t>
            </w:r>
            <w:r w:rsidRPr="00BE66D8">
              <w:rPr>
                <w:rStyle w:val="a3"/>
                <w:rFonts w:eastAsia="Arial Unicode MS"/>
                <w:sz w:val="24"/>
                <w:szCs w:val="24"/>
              </w:rPr>
              <w:t xml:space="preserve"> </w:t>
            </w:r>
            <w:r w:rsidRPr="00BE66D8">
              <w:rPr>
                <w:rStyle w:val="a3"/>
                <w:rFonts w:eastAsia="Arial Unicode MS"/>
                <w:b w:val="0"/>
                <w:sz w:val="24"/>
                <w:szCs w:val="24"/>
              </w:rPr>
              <w:t xml:space="preserve">Собрания 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b w:val="0"/>
                <w:sz w:val="24"/>
                <w:szCs w:val="24"/>
              </w:rPr>
            </w:pPr>
            <w:r w:rsidRPr="00BE66D8">
              <w:rPr>
                <w:rStyle w:val="a3"/>
                <w:rFonts w:eastAsia="Arial Unicode MS"/>
                <w:b w:val="0"/>
                <w:sz w:val="24"/>
                <w:szCs w:val="24"/>
              </w:rPr>
              <w:t xml:space="preserve">представителей сельского поселения Богдановка 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b w:val="0"/>
                <w:sz w:val="24"/>
                <w:szCs w:val="24"/>
              </w:rPr>
            </w:pPr>
            <w:r w:rsidRPr="00BE66D8">
              <w:rPr>
                <w:rStyle w:val="a3"/>
                <w:rFonts w:eastAsia="Arial Unicode MS"/>
                <w:b w:val="0"/>
                <w:sz w:val="24"/>
                <w:szCs w:val="24"/>
              </w:rPr>
              <w:t xml:space="preserve">_________________ </w:t>
            </w:r>
            <w:r>
              <w:rPr>
                <w:rStyle w:val="a3"/>
                <w:rFonts w:eastAsia="Arial Unicode MS"/>
                <w:b w:val="0"/>
                <w:sz w:val="24"/>
                <w:szCs w:val="24"/>
              </w:rPr>
              <w:t xml:space="preserve">А.А. </w:t>
            </w:r>
            <w:proofErr w:type="spellStart"/>
            <w:r>
              <w:rPr>
                <w:rStyle w:val="a3"/>
                <w:rFonts w:eastAsia="Arial Unicode MS"/>
                <w:b w:val="0"/>
                <w:sz w:val="24"/>
                <w:szCs w:val="24"/>
              </w:rPr>
              <w:t>Неялов</w:t>
            </w:r>
            <w:proofErr w:type="spellEnd"/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sz w:val="24"/>
                <w:szCs w:val="24"/>
              </w:rPr>
            </w:pPr>
            <w:proofErr w:type="spellStart"/>
            <w:r w:rsidRPr="00BE66D8">
              <w:rPr>
                <w:rStyle w:val="1"/>
                <w:rFonts w:eastAsia="Arial Unicode MS"/>
                <w:sz w:val="24"/>
                <w:szCs w:val="24"/>
              </w:rPr>
              <w:t>М.п</w:t>
            </w:r>
            <w:proofErr w:type="spellEnd"/>
            <w:r w:rsidRPr="00BE66D8">
              <w:rPr>
                <w:rStyle w:val="1"/>
                <w:rFonts w:eastAsia="Arial Unicode MS"/>
                <w:sz w:val="24"/>
                <w:szCs w:val="24"/>
              </w:rPr>
              <w:t>.</w:t>
            </w: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sz w:val="24"/>
                <w:szCs w:val="24"/>
              </w:rPr>
            </w:pPr>
          </w:p>
          <w:p w:rsidR="00783FE2" w:rsidRPr="00BE66D8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1"/>
                <w:rFonts w:eastAsia="Arial Unicode MS"/>
                <w:sz w:val="24"/>
                <w:szCs w:val="24"/>
              </w:rPr>
            </w:pPr>
            <w:r w:rsidRPr="00BE66D8">
              <w:rPr>
                <w:rStyle w:val="1"/>
                <w:rFonts w:eastAsia="Arial Unicode MS"/>
                <w:sz w:val="24"/>
                <w:szCs w:val="24"/>
              </w:rPr>
              <w:t>Реквизиты для перечисления:</w:t>
            </w:r>
          </w:p>
          <w:p w:rsidR="00783FE2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ИНН 6350009650 КПП 635001001</w:t>
            </w:r>
          </w:p>
          <w:p w:rsidR="00783FE2" w:rsidRPr="003F0CD5" w:rsidRDefault="00783FE2" w:rsidP="00783FE2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ОКТМО 36618412</w:t>
            </w:r>
          </w:p>
          <w:p w:rsidR="00783FE2" w:rsidRPr="00BE66D8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Самарской области </w:t>
            </w:r>
            <w:r w:rsidRPr="00BE66D8">
              <w:rPr>
                <w:sz w:val="24"/>
                <w:szCs w:val="24"/>
              </w:rPr>
              <w:t xml:space="preserve">(Администрация сельского поселения Богдановка) </w:t>
            </w:r>
          </w:p>
          <w:p w:rsidR="00783FE2" w:rsidRDefault="00783FE2" w:rsidP="00584CF6">
            <w:pPr>
              <w:tabs>
                <w:tab w:val="left" w:pos="504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/с 0243004520 </w:t>
            </w:r>
          </w:p>
          <w:p w:rsidR="00783FE2" w:rsidRDefault="00783FE2" w:rsidP="00783FE2">
            <w:pPr>
              <w:rPr>
                <w:rFonts w:eastAsia="Arial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Банк получателя: </w:t>
            </w:r>
            <w:r>
              <w:rPr>
                <w:rFonts w:eastAsia="Arial"/>
                <w:color w:val="1A1A1A"/>
                <w:sz w:val="24"/>
                <w:szCs w:val="24"/>
                <w:shd w:val="clear" w:color="auto" w:fill="FFFFFF"/>
              </w:rPr>
              <w:t xml:space="preserve">ОКЦ № 2 Волго-Вятского ГУ Банка России//УФК по Самарской области г. Самара </w:t>
            </w:r>
          </w:p>
          <w:p w:rsidR="00783FE2" w:rsidRDefault="00783FE2" w:rsidP="00783FE2">
            <w:pPr>
              <w:rPr>
                <w:sz w:val="24"/>
                <w:szCs w:val="24"/>
              </w:rPr>
            </w:pPr>
            <w:r w:rsidRPr="00BE66D8">
              <w:rPr>
                <w:sz w:val="24"/>
                <w:szCs w:val="24"/>
              </w:rPr>
              <w:t>БИК 013601205</w:t>
            </w:r>
          </w:p>
          <w:p w:rsidR="00783FE2" w:rsidRPr="004F7072" w:rsidRDefault="00783FE2" w:rsidP="00783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 банка получателя: </w:t>
            </w:r>
            <w:r w:rsidRPr="00BE66D8">
              <w:rPr>
                <w:sz w:val="24"/>
                <w:szCs w:val="24"/>
              </w:rPr>
              <w:t xml:space="preserve">40102810545370000036 </w:t>
            </w:r>
          </w:p>
          <w:p w:rsidR="00783FE2" w:rsidRDefault="00783FE2" w:rsidP="00062863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783FE2">
              <w:rPr>
                <w:rStyle w:val="a3"/>
                <w:rFonts w:eastAsia="Arial Unicode MS"/>
                <w:b w:val="0"/>
                <w:sz w:val="24"/>
                <w:szCs w:val="24"/>
              </w:rPr>
              <w:t>Счет получателя средств:</w:t>
            </w:r>
            <w:r w:rsidR="00062863">
              <w:rPr>
                <w:rStyle w:val="a3"/>
                <w:rFonts w:eastAsia="Arial Unicode MS"/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03231643366184124200</w:t>
            </w:r>
          </w:p>
          <w:p w:rsidR="00783FE2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sz w:val="24"/>
                <w:szCs w:val="24"/>
              </w:rPr>
            </w:pPr>
          </w:p>
          <w:p w:rsidR="00783FE2" w:rsidRPr="00E21569" w:rsidRDefault="00783FE2" w:rsidP="00584CF6">
            <w:pPr>
              <w:pStyle w:val="10"/>
              <w:keepNext/>
              <w:keepLines/>
              <w:shd w:val="clear" w:color="auto" w:fill="auto"/>
              <w:spacing w:after="0"/>
              <w:jc w:val="left"/>
              <w:rPr>
                <w:rStyle w:val="a3"/>
                <w:rFonts w:eastAsia="Arial Unicode MS"/>
                <w:sz w:val="24"/>
                <w:szCs w:val="24"/>
              </w:rPr>
            </w:pPr>
          </w:p>
          <w:p w:rsidR="00783FE2" w:rsidRPr="00E21569" w:rsidRDefault="00783FE2" w:rsidP="00584CF6">
            <w:pPr>
              <w:shd w:val="clear" w:color="auto" w:fill="FFFFFF"/>
              <w:rPr>
                <w:rStyle w:val="a3"/>
                <w:rFonts w:eastAsia="Arial Unicode MS"/>
                <w:b w:val="0"/>
                <w:sz w:val="24"/>
                <w:szCs w:val="24"/>
              </w:rPr>
            </w:pPr>
          </w:p>
        </w:tc>
      </w:tr>
    </w:tbl>
    <w:p w:rsidR="00D60C49" w:rsidRDefault="00D60C49"/>
    <w:sectPr w:rsidR="00D6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1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1F"/>
    <w:rsid w:val="00062863"/>
    <w:rsid w:val="00783FE2"/>
    <w:rsid w:val="0099641F"/>
    <w:rsid w:val="00D01A66"/>
    <w:rsid w:val="00D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3">
    <w:name w:val="Заголовок №1 + 13"/>
    <w:aliases w:val="5 pt"/>
    <w:uiPriority w:val="99"/>
    <w:rsid w:val="00783FE2"/>
    <w:rPr>
      <w:rFonts w:ascii="Times New Roman" w:hAnsi="Times New Roman"/>
      <w:spacing w:val="0"/>
      <w:sz w:val="27"/>
    </w:rPr>
  </w:style>
  <w:style w:type="character" w:customStyle="1" w:styleId="1">
    <w:name w:val="Основной текст1"/>
    <w:uiPriority w:val="99"/>
    <w:rsid w:val="00783FE2"/>
    <w:rPr>
      <w:rFonts w:ascii="Times New Roman" w:hAnsi="Times New Roman"/>
      <w:spacing w:val="0"/>
      <w:sz w:val="27"/>
    </w:rPr>
  </w:style>
  <w:style w:type="character" w:customStyle="1" w:styleId="a3">
    <w:name w:val="Основной текст + Полужирный"/>
    <w:uiPriority w:val="99"/>
    <w:rsid w:val="00783FE2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1"/>
    <w:uiPriority w:val="99"/>
    <w:rsid w:val="00783FE2"/>
    <w:pPr>
      <w:shd w:val="clear" w:color="auto" w:fill="FFFFFF"/>
      <w:suppressAutoHyphens/>
      <w:spacing w:after="180" w:line="240" w:lineRule="atLeast"/>
      <w:jc w:val="center"/>
    </w:pPr>
    <w:rPr>
      <w:color w:val="00000A"/>
      <w:sz w:val="34"/>
      <w:szCs w:val="34"/>
      <w:lang w:eastAsia="ar-SA"/>
    </w:rPr>
  </w:style>
  <w:style w:type="paragraph" w:customStyle="1" w:styleId="2">
    <w:name w:val="Основной текст2"/>
    <w:basedOn w:val="a"/>
    <w:uiPriority w:val="99"/>
    <w:rsid w:val="00783FE2"/>
    <w:pPr>
      <w:shd w:val="clear" w:color="auto" w:fill="FFFFFF"/>
      <w:suppressAutoHyphens/>
      <w:spacing w:before="900" w:line="485" w:lineRule="exact"/>
      <w:jc w:val="both"/>
    </w:pPr>
    <w:rPr>
      <w:color w:val="00000A"/>
      <w:sz w:val="27"/>
      <w:szCs w:val="27"/>
      <w:lang w:eastAsia="ar-SA"/>
    </w:rPr>
  </w:style>
  <w:style w:type="paragraph" w:customStyle="1" w:styleId="a4">
    <w:name w:val="Содержимое таблицы"/>
    <w:basedOn w:val="a"/>
    <w:uiPriority w:val="99"/>
    <w:rsid w:val="00783FE2"/>
    <w:pPr>
      <w:suppressLineNumbers/>
      <w:suppressAutoHyphens/>
      <w:spacing w:line="100" w:lineRule="atLeast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11">
    <w:name w:val="Заголовок №1_"/>
    <w:link w:val="10"/>
    <w:uiPriority w:val="99"/>
    <w:locked/>
    <w:rsid w:val="00783FE2"/>
    <w:rPr>
      <w:rFonts w:ascii="Times New Roman" w:eastAsia="Times New Roman" w:hAnsi="Times New Roman" w:cs="Times New Roman"/>
      <w:color w:val="00000A"/>
      <w:sz w:val="34"/>
      <w:szCs w:val="34"/>
      <w:shd w:val="clear" w:color="auto" w:fill="FFFFFF"/>
      <w:lang w:eastAsia="ar-SA"/>
    </w:rPr>
  </w:style>
  <w:style w:type="table" w:styleId="a5">
    <w:name w:val="Table Grid"/>
    <w:basedOn w:val="a1"/>
    <w:uiPriority w:val="39"/>
    <w:rsid w:val="00783FE2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3">
    <w:name w:val="Заголовок №1 + 13"/>
    <w:aliases w:val="5 pt"/>
    <w:uiPriority w:val="99"/>
    <w:rsid w:val="00783FE2"/>
    <w:rPr>
      <w:rFonts w:ascii="Times New Roman" w:hAnsi="Times New Roman"/>
      <w:spacing w:val="0"/>
      <w:sz w:val="27"/>
    </w:rPr>
  </w:style>
  <w:style w:type="character" w:customStyle="1" w:styleId="1">
    <w:name w:val="Основной текст1"/>
    <w:uiPriority w:val="99"/>
    <w:rsid w:val="00783FE2"/>
    <w:rPr>
      <w:rFonts w:ascii="Times New Roman" w:hAnsi="Times New Roman"/>
      <w:spacing w:val="0"/>
      <w:sz w:val="27"/>
    </w:rPr>
  </w:style>
  <w:style w:type="character" w:customStyle="1" w:styleId="a3">
    <w:name w:val="Основной текст + Полужирный"/>
    <w:uiPriority w:val="99"/>
    <w:rsid w:val="00783FE2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1"/>
    <w:uiPriority w:val="99"/>
    <w:rsid w:val="00783FE2"/>
    <w:pPr>
      <w:shd w:val="clear" w:color="auto" w:fill="FFFFFF"/>
      <w:suppressAutoHyphens/>
      <w:spacing w:after="180" w:line="240" w:lineRule="atLeast"/>
      <w:jc w:val="center"/>
    </w:pPr>
    <w:rPr>
      <w:color w:val="00000A"/>
      <w:sz w:val="34"/>
      <w:szCs w:val="34"/>
      <w:lang w:eastAsia="ar-SA"/>
    </w:rPr>
  </w:style>
  <w:style w:type="paragraph" w:customStyle="1" w:styleId="2">
    <w:name w:val="Основной текст2"/>
    <w:basedOn w:val="a"/>
    <w:uiPriority w:val="99"/>
    <w:rsid w:val="00783FE2"/>
    <w:pPr>
      <w:shd w:val="clear" w:color="auto" w:fill="FFFFFF"/>
      <w:suppressAutoHyphens/>
      <w:spacing w:before="900" w:line="485" w:lineRule="exact"/>
      <w:jc w:val="both"/>
    </w:pPr>
    <w:rPr>
      <w:color w:val="00000A"/>
      <w:sz w:val="27"/>
      <w:szCs w:val="27"/>
      <w:lang w:eastAsia="ar-SA"/>
    </w:rPr>
  </w:style>
  <w:style w:type="paragraph" w:customStyle="1" w:styleId="a4">
    <w:name w:val="Содержимое таблицы"/>
    <w:basedOn w:val="a"/>
    <w:uiPriority w:val="99"/>
    <w:rsid w:val="00783FE2"/>
    <w:pPr>
      <w:suppressLineNumbers/>
      <w:suppressAutoHyphens/>
      <w:spacing w:line="100" w:lineRule="atLeast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11">
    <w:name w:val="Заголовок №1_"/>
    <w:link w:val="10"/>
    <w:uiPriority w:val="99"/>
    <w:locked/>
    <w:rsid w:val="00783FE2"/>
    <w:rPr>
      <w:rFonts w:ascii="Times New Roman" w:eastAsia="Times New Roman" w:hAnsi="Times New Roman" w:cs="Times New Roman"/>
      <w:color w:val="00000A"/>
      <w:sz w:val="34"/>
      <w:szCs w:val="34"/>
      <w:shd w:val="clear" w:color="auto" w:fill="FFFFFF"/>
      <w:lang w:eastAsia="ar-SA"/>
    </w:rPr>
  </w:style>
  <w:style w:type="table" w:styleId="a5">
    <w:name w:val="Table Grid"/>
    <w:basedOn w:val="a1"/>
    <w:uiPriority w:val="39"/>
    <w:rsid w:val="00783FE2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y078246bd8c712a23ed67825b08a1a064&amp;url=garantF1%3A%2F%2F1208269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3</cp:revision>
  <dcterms:created xsi:type="dcterms:W3CDTF">2025-11-13T05:17:00Z</dcterms:created>
  <dcterms:modified xsi:type="dcterms:W3CDTF">2025-11-13T05:31:00Z</dcterms:modified>
</cp:coreProperties>
</file>