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2673"/>
        <w:gridCol w:w="4785"/>
      </w:tblGrid>
      <w:tr w:rsidR="00D578D7" w:rsidRPr="00433FEC" w:rsidTr="004D3466">
        <w:tc>
          <w:tcPr>
            <w:tcW w:w="2660" w:type="dxa"/>
          </w:tcPr>
          <w:p w:rsidR="00D578D7" w:rsidRPr="00433FEC" w:rsidRDefault="00D578D7" w:rsidP="004D3466">
            <w:pPr>
              <w:jc w:val="center"/>
              <w:rPr>
                <w:b/>
                <w:sz w:val="26"/>
                <w:szCs w:val="26"/>
              </w:rPr>
            </w:pPr>
            <w:r w:rsidRPr="00433FEC">
              <w:rPr>
                <w:b/>
                <w:sz w:val="26"/>
                <w:szCs w:val="26"/>
              </w:rPr>
              <w:t>Администрация</w:t>
            </w:r>
          </w:p>
          <w:p w:rsidR="00D578D7" w:rsidRPr="00433FEC" w:rsidRDefault="00D578D7" w:rsidP="004D3466">
            <w:pPr>
              <w:jc w:val="center"/>
              <w:rPr>
                <w:b/>
                <w:sz w:val="26"/>
                <w:szCs w:val="26"/>
              </w:rPr>
            </w:pPr>
            <w:r w:rsidRPr="00433FEC">
              <w:rPr>
                <w:b/>
                <w:sz w:val="26"/>
                <w:szCs w:val="26"/>
              </w:rPr>
              <w:t>сельского поселения</w:t>
            </w:r>
          </w:p>
          <w:p w:rsidR="00D578D7" w:rsidRPr="00433FEC" w:rsidRDefault="00D578D7" w:rsidP="004D3466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433FEC">
              <w:rPr>
                <w:b/>
                <w:sz w:val="26"/>
                <w:szCs w:val="26"/>
              </w:rPr>
              <w:t>Новый</w:t>
            </w:r>
            <w:proofErr w:type="gramEnd"/>
            <w:r w:rsidRPr="00433FEC">
              <w:rPr>
                <w:b/>
                <w:sz w:val="26"/>
                <w:szCs w:val="26"/>
              </w:rPr>
              <w:t xml:space="preserve"> Сарбай муниципального района Кинельский </w:t>
            </w:r>
          </w:p>
          <w:p w:rsidR="00D578D7" w:rsidRPr="00433FEC" w:rsidRDefault="00D578D7" w:rsidP="004D3466">
            <w:pPr>
              <w:jc w:val="center"/>
              <w:rPr>
                <w:b/>
                <w:sz w:val="26"/>
                <w:szCs w:val="26"/>
              </w:rPr>
            </w:pPr>
            <w:r w:rsidRPr="00433FEC">
              <w:rPr>
                <w:b/>
                <w:sz w:val="26"/>
                <w:szCs w:val="26"/>
              </w:rPr>
              <w:t>Самарской области</w:t>
            </w:r>
          </w:p>
          <w:p w:rsidR="00D578D7" w:rsidRPr="00433FEC" w:rsidRDefault="00D578D7" w:rsidP="004D3466">
            <w:pPr>
              <w:jc w:val="center"/>
              <w:rPr>
                <w:b/>
                <w:sz w:val="26"/>
                <w:szCs w:val="26"/>
              </w:rPr>
            </w:pPr>
          </w:p>
          <w:p w:rsidR="00D578D7" w:rsidRPr="00433FEC" w:rsidRDefault="00D578D7" w:rsidP="004D3466">
            <w:pPr>
              <w:jc w:val="center"/>
              <w:rPr>
                <w:b/>
                <w:sz w:val="26"/>
                <w:szCs w:val="26"/>
              </w:rPr>
            </w:pPr>
            <w:r w:rsidRPr="00433FEC">
              <w:rPr>
                <w:b/>
                <w:sz w:val="26"/>
                <w:szCs w:val="26"/>
              </w:rPr>
              <w:t>ПОСТАНОВЛЕНИЕ</w:t>
            </w:r>
          </w:p>
          <w:p w:rsidR="00D578D7" w:rsidRPr="00433FEC" w:rsidRDefault="00D578D7" w:rsidP="004D3466">
            <w:pPr>
              <w:jc w:val="center"/>
              <w:rPr>
                <w:b/>
                <w:sz w:val="26"/>
                <w:szCs w:val="26"/>
              </w:rPr>
            </w:pPr>
            <w:r w:rsidRPr="00433FEC">
              <w:rPr>
                <w:b/>
                <w:sz w:val="26"/>
                <w:szCs w:val="26"/>
              </w:rPr>
              <w:t>№</w:t>
            </w:r>
            <w:r w:rsidR="00025F80">
              <w:rPr>
                <w:b/>
                <w:sz w:val="26"/>
                <w:szCs w:val="26"/>
              </w:rPr>
              <w:t>31</w:t>
            </w:r>
            <w:r w:rsidRPr="00433FEC">
              <w:rPr>
                <w:b/>
                <w:sz w:val="26"/>
                <w:szCs w:val="26"/>
              </w:rPr>
              <w:t xml:space="preserve">  от </w:t>
            </w:r>
            <w:r w:rsidR="00025F80">
              <w:rPr>
                <w:b/>
                <w:sz w:val="26"/>
                <w:szCs w:val="26"/>
              </w:rPr>
              <w:t>06.07.2026</w:t>
            </w:r>
            <w:r w:rsidRPr="00433FEC">
              <w:rPr>
                <w:b/>
                <w:sz w:val="26"/>
                <w:szCs w:val="26"/>
              </w:rPr>
              <w:t xml:space="preserve">г.        </w:t>
            </w:r>
          </w:p>
          <w:p w:rsidR="00D578D7" w:rsidRPr="00433FEC" w:rsidRDefault="00D578D7" w:rsidP="004D3466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4785" w:type="dxa"/>
          </w:tcPr>
          <w:p w:rsidR="00D578D7" w:rsidRPr="00433FEC" w:rsidRDefault="00D578D7" w:rsidP="004D3466">
            <w:pPr>
              <w:ind w:left="567"/>
              <w:rPr>
                <w:b/>
                <w:szCs w:val="24"/>
              </w:rPr>
            </w:pPr>
          </w:p>
        </w:tc>
      </w:tr>
    </w:tbl>
    <w:p w:rsidR="00D578D7" w:rsidRDefault="00D578D7"/>
    <w:p w:rsidR="00D578D7" w:rsidRPr="00D578D7" w:rsidRDefault="00D578D7" w:rsidP="00D578D7"/>
    <w:p w:rsidR="00D578D7" w:rsidRPr="00D578D7" w:rsidRDefault="00D578D7" w:rsidP="00D578D7"/>
    <w:p w:rsidR="00D578D7" w:rsidRPr="00D578D7" w:rsidRDefault="00D578D7" w:rsidP="00D578D7"/>
    <w:p w:rsidR="00D578D7" w:rsidRPr="00D578D7" w:rsidRDefault="00D578D7" w:rsidP="00D578D7"/>
    <w:p w:rsidR="00D578D7" w:rsidRPr="00D578D7" w:rsidRDefault="00D578D7" w:rsidP="00D578D7"/>
    <w:p w:rsidR="00D578D7" w:rsidRPr="00D578D7" w:rsidRDefault="00D578D7" w:rsidP="00D578D7"/>
    <w:p w:rsidR="00D578D7" w:rsidRPr="00D578D7" w:rsidRDefault="00D578D7" w:rsidP="00D578D7"/>
    <w:p w:rsidR="00D578D7" w:rsidRPr="00D578D7" w:rsidRDefault="00D578D7" w:rsidP="00D578D7"/>
    <w:p w:rsidR="00D578D7" w:rsidRPr="00D578D7" w:rsidRDefault="00D578D7" w:rsidP="00D578D7"/>
    <w:p w:rsidR="00D578D7" w:rsidRPr="00D578D7" w:rsidRDefault="00D578D7" w:rsidP="00D578D7"/>
    <w:p w:rsidR="00D578D7" w:rsidRDefault="00D578D7" w:rsidP="00D578D7"/>
    <w:p w:rsidR="00D578D7" w:rsidRDefault="00D578D7" w:rsidP="00D578D7">
      <w:pPr>
        <w:jc w:val="center"/>
        <w:rPr>
          <w:b/>
          <w:color w:val="000000"/>
          <w:sz w:val="26"/>
          <w:szCs w:val="26"/>
        </w:rPr>
      </w:pPr>
      <w:r w:rsidRPr="00D578D7">
        <w:rPr>
          <w:sz w:val="26"/>
          <w:szCs w:val="26"/>
        </w:rPr>
        <w:tab/>
      </w:r>
      <w:proofErr w:type="gramStart"/>
      <w:r w:rsidRPr="00D578D7">
        <w:rPr>
          <w:b/>
          <w:color w:val="000000"/>
          <w:sz w:val="26"/>
          <w:szCs w:val="26"/>
        </w:rPr>
        <w:t>«Об утверждении Положения об увековечении памяти погибших (умерших) уроженцев сельского поселения Новый Сарбай муниципального района Кинельский Самарской области и постоянно проживавших на территории сельского поселения Новый Сарбай муниципального района Кинельский Самарской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</w:t>
      </w:r>
      <w:proofErr w:type="gramEnd"/>
      <w:r w:rsidRPr="00D578D7">
        <w:rPr>
          <w:b/>
          <w:color w:val="000000"/>
          <w:sz w:val="26"/>
          <w:szCs w:val="26"/>
        </w:rPr>
        <w:t xml:space="preserve"> </w:t>
      </w:r>
      <w:proofErr w:type="gramStart"/>
      <w:r w:rsidRPr="00D578D7">
        <w:rPr>
          <w:b/>
          <w:color w:val="000000"/>
          <w:sz w:val="26"/>
          <w:szCs w:val="26"/>
        </w:rPr>
        <w:t>Херсонской</w:t>
      </w:r>
      <w:proofErr w:type="gramEnd"/>
      <w:r w:rsidRPr="00D578D7">
        <w:rPr>
          <w:b/>
          <w:color w:val="000000"/>
          <w:sz w:val="26"/>
          <w:szCs w:val="26"/>
        </w:rPr>
        <w:t xml:space="preserve"> областей»</w:t>
      </w:r>
    </w:p>
    <w:p w:rsidR="00D578D7" w:rsidRPr="00D578D7" w:rsidRDefault="00D578D7" w:rsidP="00D578D7">
      <w:pPr>
        <w:jc w:val="center"/>
        <w:rPr>
          <w:sz w:val="26"/>
          <w:szCs w:val="26"/>
        </w:rPr>
      </w:pPr>
    </w:p>
    <w:p w:rsidR="00D578D7" w:rsidRPr="00D578D7" w:rsidRDefault="00D578D7" w:rsidP="00D578D7">
      <w:pPr>
        <w:jc w:val="both"/>
        <w:rPr>
          <w:sz w:val="26"/>
          <w:szCs w:val="26"/>
        </w:rPr>
      </w:pPr>
      <w:r w:rsidRPr="00D578D7">
        <w:rPr>
          <w:color w:val="000000"/>
          <w:sz w:val="26"/>
          <w:szCs w:val="26"/>
        </w:rPr>
        <w:tab/>
      </w:r>
    </w:p>
    <w:p w:rsidR="00D578D7" w:rsidRPr="00D578D7" w:rsidRDefault="00D578D7" w:rsidP="00D578D7">
      <w:pPr>
        <w:ind w:firstLine="708"/>
        <w:jc w:val="both"/>
        <w:rPr>
          <w:sz w:val="26"/>
          <w:szCs w:val="26"/>
        </w:rPr>
      </w:pPr>
      <w:r w:rsidRPr="00D578D7">
        <w:rPr>
          <w:color w:val="000000"/>
          <w:sz w:val="26"/>
          <w:szCs w:val="26"/>
        </w:rPr>
        <w:t xml:space="preserve">В соответствии с Законом Российской Федерации от 14.01.1993 № 4292-1 «Об увековечении памяти погибших при защите Отечества», руководствуясь Уставом, администрация сельского поселения </w:t>
      </w:r>
      <w:proofErr w:type="gramStart"/>
      <w:r w:rsidRPr="00D578D7">
        <w:rPr>
          <w:color w:val="000000"/>
          <w:sz w:val="26"/>
          <w:szCs w:val="26"/>
        </w:rPr>
        <w:t>Новый</w:t>
      </w:r>
      <w:proofErr w:type="gramEnd"/>
      <w:r w:rsidRPr="00D578D7">
        <w:rPr>
          <w:color w:val="000000"/>
          <w:sz w:val="26"/>
          <w:szCs w:val="26"/>
        </w:rPr>
        <w:t xml:space="preserve"> Сарбай муниципального района Кинельский, постановляет:</w:t>
      </w:r>
    </w:p>
    <w:p w:rsidR="00D578D7" w:rsidRPr="00D578D7" w:rsidRDefault="00D578D7" w:rsidP="00D578D7">
      <w:pPr>
        <w:numPr>
          <w:ilvl w:val="0"/>
          <w:numId w:val="1"/>
        </w:numPr>
        <w:suppressAutoHyphens w:val="0"/>
        <w:overflowPunct/>
        <w:autoSpaceDE/>
        <w:autoSpaceDN/>
        <w:ind w:left="0" w:firstLine="709"/>
        <w:jc w:val="both"/>
        <w:textAlignment w:val="auto"/>
        <w:rPr>
          <w:sz w:val="26"/>
          <w:szCs w:val="26"/>
        </w:rPr>
      </w:pPr>
      <w:proofErr w:type="gramStart"/>
      <w:r w:rsidRPr="00D578D7">
        <w:rPr>
          <w:color w:val="000000"/>
          <w:sz w:val="26"/>
          <w:szCs w:val="26"/>
        </w:rPr>
        <w:t>Утвердить прилагаемое Положение об увековечении памяти погибших  (умерших) уроженцев сельского поселения Новый Сарбай муниципального района Кинельский Самарской области и постоянно проживавших на территории сельского поселения Новый Сарбай муниципального района Кинельский Самарской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</w:t>
      </w:r>
      <w:proofErr w:type="gramEnd"/>
      <w:r w:rsidRPr="00D578D7">
        <w:rPr>
          <w:color w:val="000000"/>
          <w:sz w:val="26"/>
          <w:szCs w:val="26"/>
        </w:rPr>
        <w:t xml:space="preserve"> </w:t>
      </w:r>
      <w:proofErr w:type="gramStart"/>
      <w:r w:rsidRPr="00D578D7">
        <w:rPr>
          <w:color w:val="000000"/>
          <w:sz w:val="26"/>
          <w:szCs w:val="26"/>
        </w:rPr>
        <w:t>Херсонской</w:t>
      </w:r>
      <w:proofErr w:type="gramEnd"/>
      <w:r w:rsidRPr="00D578D7">
        <w:rPr>
          <w:color w:val="000000"/>
          <w:sz w:val="26"/>
          <w:szCs w:val="26"/>
        </w:rPr>
        <w:t xml:space="preserve"> областей (далее – Административный регламент).</w:t>
      </w:r>
    </w:p>
    <w:p w:rsidR="00D578D7" w:rsidRPr="00D578D7" w:rsidRDefault="00D578D7" w:rsidP="00D578D7">
      <w:pPr>
        <w:numPr>
          <w:ilvl w:val="0"/>
          <w:numId w:val="2"/>
        </w:numPr>
        <w:tabs>
          <w:tab w:val="clear" w:pos="432"/>
          <w:tab w:val="left" w:pos="284"/>
        </w:tabs>
        <w:overflowPunct/>
        <w:autoSpaceDN/>
        <w:ind w:left="0" w:firstLine="567"/>
        <w:jc w:val="both"/>
        <w:textAlignment w:val="auto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433FEC">
        <w:rPr>
          <w:sz w:val="26"/>
          <w:szCs w:val="26"/>
        </w:rPr>
        <w:t xml:space="preserve">Обнародовать (опубликовать) настоящее Постановление на сайте муниципального района Кинельский </w:t>
      </w:r>
      <w:hyperlink r:id="rId5" w:history="1">
        <w:r w:rsidRPr="00433FEC">
          <w:rPr>
            <w:rStyle w:val="a3"/>
            <w:sz w:val="26"/>
            <w:szCs w:val="26"/>
            <w:lang w:val="en-US"/>
          </w:rPr>
          <w:t>www</w:t>
        </w:r>
      </w:hyperlink>
      <w:hyperlink r:id="rId6" w:history="1">
        <w:r w:rsidRPr="00433FEC">
          <w:rPr>
            <w:rStyle w:val="a3"/>
            <w:sz w:val="26"/>
            <w:szCs w:val="26"/>
          </w:rPr>
          <w:t>.</w:t>
        </w:r>
      </w:hyperlink>
      <w:hyperlink r:id="rId7" w:history="1">
        <w:proofErr w:type="spellStart"/>
        <w:r w:rsidRPr="00433FEC">
          <w:rPr>
            <w:rStyle w:val="a3"/>
            <w:sz w:val="26"/>
            <w:szCs w:val="26"/>
            <w:lang w:val="en-US"/>
          </w:rPr>
          <w:t>kinel</w:t>
        </w:r>
        <w:proofErr w:type="spellEnd"/>
      </w:hyperlink>
      <w:hyperlink r:id="rId8" w:history="1">
        <w:r w:rsidRPr="00433FEC">
          <w:rPr>
            <w:rStyle w:val="a3"/>
            <w:sz w:val="26"/>
            <w:szCs w:val="26"/>
          </w:rPr>
          <w:t>.</w:t>
        </w:r>
      </w:hyperlink>
      <w:hyperlink r:id="rId9" w:history="1">
        <w:proofErr w:type="spellStart"/>
        <w:r w:rsidRPr="00433FEC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433FEC">
        <w:rPr>
          <w:sz w:val="26"/>
          <w:szCs w:val="26"/>
        </w:rPr>
        <w:t xml:space="preserve"> и в газете «</w:t>
      </w:r>
      <w:r>
        <w:rPr>
          <w:sz w:val="26"/>
          <w:szCs w:val="26"/>
        </w:rPr>
        <w:t xml:space="preserve">Вестник Нового </w:t>
      </w:r>
      <w:proofErr w:type="spellStart"/>
      <w:r>
        <w:rPr>
          <w:sz w:val="26"/>
          <w:szCs w:val="26"/>
        </w:rPr>
        <w:t>Сарбая</w:t>
      </w:r>
      <w:proofErr w:type="spellEnd"/>
      <w:r w:rsidRPr="00433FEC">
        <w:rPr>
          <w:sz w:val="26"/>
          <w:szCs w:val="26"/>
        </w:rPr>
        <w:t>».</w:t>
      </w:r>
    </w:p>
    <w:p w:rsidR="00D578D7" w:rsidRPr="00D578D7" w:rsidRDefault="00D578D7" w:rsidP="00D578D7">
      <w:pPr>
        <w:suppressAutoHyphens w:val="0"/>
        <w:overflowPunct/>
        <w:autoSpaceDE/>
        <w:autoSpaceDN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color w:val="000000"/>
          <w:sz w:val="26"/>
          <w:szCs w:val="26"/>
        </w:rPr>
        <w:t xml:space="preserve">3.      </w:t>
      </w:r>
      <w:proofErr w:type="gramStart"/>
      <w:r w:rsidRPr="00D578D7">
        <w:rPr>
          <w:color w:val="000000"/>
          <w:sz w:val="26"/>
          <w:szCs w:val="26"/>
        </w:rPr>
        <w:t>Контроль за</w:t>
      </w:r>
      <w:proofErr w:type="gramEnd"/>
      <w:r w:rsidRPr="00D578D7">
        <w:rPr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D578D7" w:rsidRPr="00D578D7" w:rsidRDefault="00D578D7" w:rsidP="00D578D7">
      <w:pPr>
        <w:suppressAutoHyphens w:val="0"/>
        <w:overflowPunct/>
        <w:autoSpaceDE/>
        <w:autoSpaceDN/>
        <w:jc w:val="both"/>
        <w:textAlignment w:val="auto"/>
        <w:rPr>
          <w:color w:val="000000"/>
          <w:sz w:val="26"/>
          <w:szCs w:val="26"/>
        </w:rPr>
      </w:pPr>
    </w:p>
    <w:p w:rsidR="00D578D7" w:rsidRPr="00D578D7" w:rsidRDefault="00D578D7" w:rsidP="00D578D7">
      <w:pPr>
        <w:suppressAutoHyphens w:val="0"/>
        <w:overflowPunct/>
        <w:autoSpaceDE/>
        <w:autoSpaceDN/>
        <w:jc w:val="both"/>
        <w:textAlignment w:val="auto"/>
        <w:rPr>
          <w:sz w:val="26"/>
          <w:szCs w:val="26"/>
        </w:rPr>
      </w:pPr>
    </w:p>
    <w:p w:rsidR="00D578D7" w:rsidRPr="00D578D7" w:rsidRDefault="00D578D7" w:rsidP="00D578D7">
      <w:pPr>
        <w:jc w:val="both"/>
        <w:rPr>
          <w:sz w:val="26"/>
          <w:szCs w:val="26"/>
        </w:rPr>
      </w:pPr>
    </w:p>
    <w:p w:rsidR="00D578D7" w:rsidRPr="00D578D7" w:rsidRDefault="00D578D7" w:rsidP="00D578D7">
      <w:pPr>
        <w:jc w:val="both"/>
        <w:rPr>
          <w:sz w:val="26"/>
          <w:szCs w:val="26"/>
        </w:rPr>
      </w:pPr>
    </w:p>
    <w:p w:rsidR="00D578D7" w:rsidRPr="00D578D7" w:rsidRDefault="00D578D7" w:rsidP="00D578D7">
      <w:pPr>
        <w:jc w:val="both"/>
        <w:rPr>
          <w:sz w:val="26"/>
          <w:szCs w:val="26"/>
        </w:rPr>
      </w:pPr>
    </w:p>
    <w:p w:rsidR="00D578D7" w:rsidRPr="00D578D7" w:rsidRDefault="00D578D7" w:rsidP="00D578D7">
      <w:pPr>
        <w:spacing w:line="240" w:lineRule="exact"/>
        <w:jc w:val="both"/>
        <w:rPr>
          <w:sz w:val="26"/>
          <w:szCs w:val="26"/>
        </w:rPr>
      </w:pPr>
      <w:r w:rsidRPr="00D578D7">
        <w:rPr>
          <w:color w:val="000000"/>
          <w:sz w:val="26"/>
          <w:szCs w:val="26"/>
        </w:rPr>
        <w:t xml:space="preserve">Глава сельского поселения </w:t>
      </w:r>
      <w:proofErr w:type="gramStart"/>
      <w:r w:rsidRPr="00D578D7">
        <w:rPr>
          <w:color w:val="000000"/>
          <w:sz w:val="26"/>
          <w:szCs w:val="26"/>
        </w:rPr>
        <w:t>Новый</w:t>
      </w:r>
      <w:proofErr w:type="gramEnd"/>
      <w:r w:rsidRPr="00D578D7">
        <w:rPr>
          <w:color w:val="000000"/>
          <w:sz w:val="26"/>
          <w:szCs w:val="26"/>
        </w:rPr>
        <w:t xml:space="preserve"> Сарбай </w:t>
      </w:r>
    </w:p>
    <w:p w:rsidR="00D578D7" w:rsidRPr="00D578D7" w:rsidRDefault="00D578D7" w:rsidP="00D578D7">
      <w:pPr>
        <w:spacing w:line="240" w:lineRule="exact"/>
        <w:jc w:val="both"/>
        <w:rPr>
          <w:sz w:val="26"/>
          <w:szCs w:val="26"/>
        </w:rPr>
      </w:pPr>
      <w:r w:rsidRPr="00D578D7">
        <w:rPr>
          <w:color w:val="000000"/>
          <w:sz w:val="26"/>
          <w:szCs w:val="26"/>
        </w:rPr>
        <w:t xml:space="preserve">муниципального района Кинельский              </w:t>
      </w:r>
      <w:r>
        <w:rPr>
          <w:color w:val="000000"/>
          <w:sz w:val="26"/>
          <w:szCs w:val="26"/>
        </w:rPr>
        <w:t xml:space="preserve"> 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D578D7">
        <w:rPr>
          <w:color w:val="000000"/>
          <w:sz w:val="26"/>
          <w:szCs w:val="26"/>
        </w:rPr>
        <w:t xml:space="preserve">     Е. В. </w:t>
      </w:r>
      <w:proofErr w:type="spellStart"/>
      <w:r w:rsidRPr="00D578D7">
        <w:rPr>
          <w:color w:val="000000"/>
          <w:sz w:val="26"/>
          <w:szCs w:val="26"/>
        </w:rPr>
        <w:t>Посашкова</w:t>
      </w:r>
      <w:proofErr w:type="spellEnd"/>
    </w:p>
    <w:p w:rsidR="00D578D7" w:rsidRPr="00D578D7" w:rsidRDefault="00D578D7" w:rsidP="00D578D7">
      <w:pPr>
        <w:rPr>
          <w:sz w:val="26"/>
          <w:szCs w:val="26"/>
        </w:rPr>
      </w:pPr>
    </w:p>
    <w:p w:rsidR="00D627E1" w:rsidRPr="00D578D7" w:rsidRDefault="00D627E1" w:rsidP="00D578D7">
      <w:pPr>
        <w:tabs>
          <w:tab w:val="left" w:pos="898"/>
        </w:tabs>
        <w:rPr>
          <w:sz w:val="26"/>
          <w:szCs w:val="26"/>
        </w:rPr>
      </w:pPr>
    </w:p>
    <w:p w:rsidR="00D578D7" w:rsidRPr="00D578D7" w:rsidRDefault="00D578D7" w:rsidP="00D578D7">
      <w:pPr>
        <w:tabs>
          <w:tab w:val="left" w:pos="898"/>
        </w:tabs>
        <w:rPr>
          <w:sz w:val="26"/>
          <w:szCs w:val="26"/>
        </w:rPr>
      </w:pPr>
    </w:p>
    <w:p w:rsidR="00D578D7" w:rsidRPr="00D578D7" w:rsidRDefault="00D578D7" w:rsidP="00D578D7">
      <w:pPr>
        <w:tabs>
          <w:tab w:val="left" w:pos="898"/>
        </w:tabs>
        <w:rPr>
          <w:sz w:val="26"/>
          <w:szCs w:val="26"/>
        </w:rPr>
      </w:pPr>
    </w:p>
    <w:p w:rsidR="00D578D7" w:rsidRDefault="00D578D7" w:rsidP="00D578D7">
      <w:pPr>
        <w:jc w:val="right"/>
      </w:pPr>
    </w:p>
    <w:p w:rsidR="00D578D7" w:rsidRDefault="00D578D7" w:rsidP="00D578D7">
      <w:pPr>
        <w:jc w:val="right"/>
      </w:pPr>
      <w:r>
        <w:rPr>
          <w:color w:val="000000"/>
        </w:rPr>
        <w:lastRenderedPageBreak/>
        <w:t>УТВЕРЖДЕН</w:t>
      </w:r>
    </w:p>
    <w:p w:rsidR="00D578D7" w:rsidRDefault="00D578D7" w:rsidP="00D578D7">
      <w:pPr>
        <w:jc w:val="right"/>
        <w:rPr>
          <w:color w:val="000000"/>
          <w:sz w:val="26"/>
          <w:szCs w:val="26"/>
        </w:rPr>
      </w:pPr>
      <w:r>
        <w:rPr>
          <w:color w:val="000000"/>
        </w:rPr>
        <w:t>постановлением администрации</w:t>
      </w:r>
      <w:r w:rsidRPr="00D578D7">
        <w:rPr>
          <w:color w:val="000000"/>
          <w:sz w:val="26"/>
          <w:szCs w:val="26"/>
        </w:rPr>
        <w:t xml:space="preserve"> </w:t>
      </w:r>
    </w:p>
    <w:p w:rsidR="00D578D7" w:rsidRDefault="00D578D7" w:rsidP="00D578D7">
      <w:pPr>
        <w:jc w:val="right"/>
      </w:pPr>
      <w:r w:rsidRPr="00D578D7">
        <w:rPr>
          <w:color w:val="000000"/>
          <w:szCs w:val="24"/>
        </w:rPr>
        <w:t xml:space="preserve">сельского поселения </w:t>
      </w:r>
      <w:proofErr w:type="gramStart"/>
      <w:r w:rsidRPr="00D578D7">
        <w:rPr>
          <w:color w:val="000000"/>
          <w:szCs w:val="24"/>
        </w:rPr>
        <w:t>Новый</w:t>
      </w:r>
      <w:proofErr w:type="gramEnd"/>
      <w:r w:rsidRPr="00D578D7">
        <w:rPr>
          <w:color w:val="000000"/>
          <w:szCs w:val="24"/>
        </w:rPr>
        <w:t xml:space="preserve"> Сарбай</w:t>
      </w:r>
      <w:r>
        <w:rPr>
          <w:color w:val="000000"/>
        </w:rPr>
        <w:t xml:space="preserve"> </w:t>
      </w:r>
    </w:p>
    <w:p w:rsidR="00D578D7" w:rsidRDefault="00D578D7" w:rsidP="00D578D7">
      <w:pPr>
        <w:jc w:val="right"/>
      </w:pPr>
      <w:r>
        <w:rPr>
          <w:color w:val="000000"/>
        </w:rPr>
        <w:t>муниципального  района Кинельский</w:t>
      </w:r>
    </w:p>
    <w:p w:rsidR="00D578D7" w:rsidRDefault="00D578D7" w:rsidP="00D578D7">
      <w:pPr>
        <w:jc w:val="right"/>
      </w:pPr>
      <w:r>
        <w:rPr>
          <w:color w:val="000000"/>
        </w:rPr>
        <w:t xml:space="preserve">от </w:t>
      </w:r>
      <w:r w:rsidR="00025F80">
        <w:rPr>
          <w:color w:val="000000"/>
        </w:rPr>
        <w:t>06.07.</w:t>
      </w:r>
      <w:r>
        <w:rPr>
          <w:color w:val="000000"/>
        </w:rPr>
        <w:t xml:space="preserve">2026 № </w:t>
      </w:r>
      <w:r w:rsidR="00025F80">
        <w:rPr>
          <w:color w:val="000000"/>
        </w:rPr>
        <w:t>31</w:t>
      </w:r>
    </w:p>
    <w:p w:rsidR="00D578D7" w:rsidRDefault="00D578D7" w:rsidP="00D578D7">
      <w:pPr>
        <w:jc w:val="both"/>
      </w:pPr>
    </w:p>
    <w:p w:rsidR="00D578D7" w:rsidRDefault="00D578D7" w:rsidP="00D578D7">
      <w:pPr>
        <w:jc w:val="center"/>
      </w:pPr>
      <w:proofErr w:type="gramStart"/>
      <w:r>
        <w:t xml:space="preserve">ПОЛОЖЕНИЕ ОБ УВЕКОВЕЧЕНИИ ПАМЯТИ ПОГИБШИХ (УМЕРШИХ) УРОЖЕНЦЕВ СЕЛЬСКОГО ПОСЕЛЕНИЯ НОВЫЙ САРБАЙ МУНИЦИПАЛЬНОГО РАЙОНА КИНЕЛЬСКИЙ САМАРСКОЙ ОБЛАСТИ И ПОСТОЯННО ПРОЖИВАВШИХ НА ТЕРРИТОРИИ СЕЛЬСКОГО ПОСЕЛЕНИЯ НОВЫЙ САРБАЙ МУНИЦИПАЛЬНОГО РАЙОНА КИНЕЛЬСКИЙ САМАРСКОЙ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</w:t>
      </w:r>
      <w:proofErr w:type="gramEnd"/>
    </w:p>
    <w:p w:rsidR="00D578D7" w:rsidRDefault="00D578D7" w:rsidP="00D578D7">
      <w:pPr>
        <w:jc w:val="center"/>
      </w:pPr>
    </w:p>
    <w:p w:rsidR="00D578D7" w:rsidRDefault="00D578D7" w:rsidP="00D578D7">
      <w:pPr>
        <w:jc w:val="center"/>
      </w:pPr>
      <w:r>
        <w:t>Глава 1. ОБЩИЕ ПОЛОЖЕНИЯ</w:t>
      </w:r>
    </w:p>
    <w:p w:rsidR="00D578D7" w:rsidRDefault="00D578D7" w:rsidP="00D578D7">
      <w:pPr>
        <w:jc w:val="both"/>
      </w:pPr>
    </w:p>
    <w:p w:rsidR="00D578D7" w:rsidRDefault="00D578D7" w:rsidP="00D578D7">
      <w:pPr>
        <w:ind w:firstLine="709"/>
        <w:jc w:val="both"/>
      </w:pPr>
      <w:r>
        <w:t xml:space="preserve">1.1. </w:t>
      </w:r>
      <w:proofErr w:type="gramStart"/>
      <w:r>
        <w:t xml:space="preserve">Настоящее Положение об увековечении памяти погибших (умерших) уроженцев сельского поселения Кинельский муниципального района Кинельский Самарской области и постоянно проживавших на территории сельского поселения </w:t>
      </w:r>
      <w:r w:rsidRPr="00D578D7">
        <w:rPr>
          <w:color w:val="000000"/>
          <w:szCs w:val="24"/>
        </w:rPr>
        <w:t>Новый Сарбай</w:t>
      </w:r>
      <w:r w:rsidRPr="00D578D7">
        <w:rPr>
          <w:szCs w:val="24"/>
        </w:rPr>
        <w:t xml:space="preserve"> муниципального района Кинельский Самарской области на дату гибели (смерти) в</w:t>
      </w:r>
      <w:r>
        <w:t xml:space="preserve">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</w:t>
      </w:r>
      <w:proofErr w:type="gramEnd"/>
      <w:r>
        <w:t xml:space="preserve"> с 30 сентября 2022 года (далее – Положение) разработано в соответствии с Законом Российской Федерации от 14 января 1993 года № 4292-1 «Об увековечении памяти погибших при Защите Отечества». </w:t>
      </w:r>
    </w:p>
    <w:p w:rsidR="00D578D7" w:rsidRDefault="00D578D7" w:rsidP="00D578D7">
      <w:pPr>
        <w:ind w:firstLine="709"/>
        <w:jc w:val="both"/>
      </w:pPr>
      <w:r>
        <w:t xml:space="preserve">1.2. </w:t>
      </w:r>
      <w:proofErr w:type="gramStart"/>
      <w:r>
        <w:t xml:space="preserve">Постоянное проживание погибшего (умершего) на территории сельского поселения </w:t>
      </w:r>
      <w:r w:rsidRPr="00D578D7">
        <w:rPr>
          <w:color w:val="000000"/>
          <w:szCs w:val="24"/>
        </w:rPr>
        <w:t>Новый Сарбай</w:t>
      </w:r>
      <w:r w:rsidRPr="00D578D7">
        <w:rPr>
          <w:szCs w:val="24"/>
        </w:rPr>
        <w:t xml:space="preserve"> муниципального района Кинельский Самарской области подтверждается регистрацией</w:t>
      </w:r>
      <w:r>
        <w:t xml:space="preserve"> по месту жительства на территории сельского поселения </w:t>
      </w:r>
      <w:r w:rsidRPr="00D578D7">
        <w:rPr>
          <w:color w:val="000000"/>
          <w:szCs w:val="24"/>
        </w:rPr>
        <w:t>Новый Сарбай</w:t>
      </w:r>
      <w:r>
        <w:t xml:space="preserve">, решением суда об установлении факта постоянного проживания, погибшего (умершего) на территории сельского поселения </w:t>
      </w:r>
      <w:r w:rsidRPr="00D578D7">
        <w:rPr>
          <w:color w:val="000000"/>
          <w:szCs w:val="24"/>
        </w:rPr>
        <w:t>Новый Сарбай</w:t>
      </w:r>
      <w:r>
        <w:t xml:space="preserve">  муниципального района Кинельский Самарской области, выпиской из домовой книги. </w:t>
      </w:r>
      <w:proofErr w:type="gramEnd"/>
    </w:p>
    <w:p w:rsidR="00D578D7" w:rsidRDefault="00D578D7" w:rsidP="00D578D7">
      <w:pPr>
        <w:ind w:firstLine="709"/>
        <w:jc w:val="both"/>
      </w:pPr>
    </w:p>
    <w:p w:rsidR="00D578D7" w:rsidRDefault="00D578D7" w:rsidP="00D578D7">
      <w:pPr>
        <w:jc w:val="center"/>
      </w:pPr>
      <w:r>
        <w:t xml:space="preserve">Глава 2. ФОРМЫ УВЕКОВЕЧЕНИЯ ПАМЯТИ ПОГИБШИХ (УМЕРШИХ) УРОЖЕНЦЕВ СЕЛЬСКОГО ПОСЕЛЕНИЯ </w:t>
      </w:r>
      <w:proofErr w:type="gramStart"/>
      <w:r>
        <w:t>НОВЫЙ</w:t>
      </w:r>
      <w:proofErr w:type="gramEnd"/>
      <w:r>
        <w:t xml:space="preserve"> САРБАЙ МУНИЦИПАЛЬНОГО РАЙОНА КИНЕЛЬСКИЙ САМАРСКОЙ ОБЛАСТИ В ХОДЕ СПЕЦИАЛЬНОЙ ВОЕННОЙ ОПЕРАЦИИ</w:t>
      </w:r>
    </w:p>
    <w:p w:rsidR="00D578D7" w:rsidRDefault="00D578D7" w:rsidP="00D578D7">
      <w:pPr>
        <w:ind w:firstLine="709"/>
        <w:jc w:val="center"/>
      </w:pPr>
    </w:p>
    <w:p w:rsidR="00D578D7" w:rsidRDefault="00D578D7" w:rsidP="00D578D7">
      <w:pPr>
        <w:ind w:firstLine="709"/>
        <w:jc w:val="both"/>
      </w:pPr>
      <w:r>
        <w:t xml:space="preserve"> 2.1. Основными формами увековечения памяти погибших (умерших) уроженцев сельского поселения </w:t>
      </w:r>
      <w:proofErr w:type="gramStart"/>
      <w:r w:rsidRPr="00D578D7">
        <w:rPr>
          <w:color w:val="000000"/>
          <w:szCs w:val="24"/>
        </w:rPr>
        <w:t>Новый</w:t>
      </w:r>
      <w:proofErr w:type="gramEnd"/>
      <w:r w:rsidRPr="00D578D7">
        <w:rPr>
          <w:color w:val="000000"/>
          <w:szCs w:val="24"/>
        </w:rPr>
        <w:t xml:space="preserve"> Сарбай</w:t>
      </w:r>
      <w:r>
        <w:t xml:space="preserve"> муниципального района Кинельский Самарской области в ходе специальной военной операции являются: </w:t>
      </w:r>
    </w:p>
    <w:p w:rsidR="00D578D7" w:rsidRDefault="00D578D7" w:rsidP="00D578D7">
      <w:pPr>
        <w:ind w:firstLine="709"/>
        <w:jc w:val="both"/>
      </w:pPr>
      <w:r>
        <w:t xml:space="preserve">1) создание и ведение Книг Памяти о погибших (умерших) уроженцах сельского поселения </w:t>
      </w:r>
      <w:proofErr w:type="gramStart"/>
      <w:r w:rsidR="00243C01" w:rsidRPr="00D578D7">
        <w:rPr>
          <w:color w:val="000000"/>
          <w:szCs w:val="24"/>
        </w:rPr>
        <w:t>Новый</w:t>
      </w:r>
      <w:proofErr w:type="gramEnd"/>
      <w:r w:rsidR="00243C01" w:rsidRPr="00D578D7">
        <w:rPr>
          <w:color w:val="000000"/>
          <w:szCs w:val="24"/>
        </w:rPr>
        <w:t xml:space="preserve"> Сарбай</w:t>
      </w:r>
      <w:r>
        <w:t xml:space="preserve"> муниципального района Кинельский Сам</w:t>
      </w:r>
      <w:r w:rsidR="00243C01">
        <w:t>арской области</w:t>
      </w:r>
      <w:r>
        <w:t xml:space="preserve"> в ходе специальной военной операции; </w:t>
      </w:r>
    </w:p>
    <w:p w:rsidR="00D578D7" w:rsidRDefault="00D578D7" w:rsidP="00D578D7">
      <w:pPr>
        <w:ind w:firstLine="709"/>
        <w:jc w:val="both"/>
      </w:pPr>
      <w:r>
        <w:t xml:space="preserve">2) присвоение имен погибших (умерших) уроженцев сельского поселения </w:t>
      </w:r>
      <w:proofErr w:type="gramStart"/>
      <w:r w:rsidR="00243C01" w:rsidRPr="00D578D7">
        <w:rPr>
          <w:color w:val="000000"/>
          <w:szCs w:val="24"/>
        </w:rPr>
        <w:t>Новый</w:t>
      </w:r>
      <w:proofErr w:type="gramEnd"/>
      <w:r w:rsidR="00243C01" w:rsidRPr="00D578D7">
        <w:rPr>
          <w:color w:val="000000"/>
          <w:szCs w:val="24"/>
        </w:rPr>
        <w:t xml:space="preserve"> Сарбай</w:t>
      </w:r>
      <w:r>
        <w:t xml:space="preserve"> муниципального района Кинельский Самарской области в ходе специальной военной операции улицам и площадям, установка памятных знаков на фасадах и (или) внутри зданий, а также размещение баннеров на рекламных щитах (</w:t>
      </w:r>
      <w:proofErr w:type="spellStart"/>
      <w:r>
        <w:t>билбордах</w:t>
      </w:r>
      <w:proofErr w:type="spellEnd"/>
      <w:r>
        <w:t xml:space="preserve">); </w:t>
      </w:r>
    </w:p>
    <w:p w:rsidR="00D578D7" w:rsidRDefault="00D578D7" w:rsidP="00D578D7">
      <w:pPr>
        <w:ind w:firstLine="709"/>
        <w:jc w:val="both"/>
      </w:pPr>
      <w:r>
        <w:t>3) создание уголков воинской доблести, музеев слав</w:t>
      </w:r>
      <w:r w:rsidR="00243C01">
        <w:t>ы, выставок героических подвигов</w:t>
      </w:r>
      <w:r>
        <w:t xml:space="preserve"> погибших (умерших) уроженцев сельского поселения </w:t>
      </w:r>
      <w:proofErr w:type="gramStart"/>
      <w:r w:rsidR="00243C01" w:rsidRPr="00D578D7">
        <w:rPr>
          <w:color w:val="000000"/>
          <w:szCs w:val="24"/>
        </w:rPr>
        <w:t>Новый</w:t>
      </w:r>
      <w:proofErr w:type="gramEnd"/>
      <w:r w:rsidR="00243C01" w:rsidRPr="00D578D7">
        <w:rPr>
          <w:color w:val="000000"/>
          <w:szCs w:val="24"/>
        </w:rPr>
        <w:t xml:space="preserve"> Сарбай</w:t>
      </w:r>
      <w:r>
        <w:t xml:space="preserve"> муниципального района Кинельский Самарской области в ходе специальной военной операции; </w:t>
      </w:r>
    </w:p>
    <w:p w:rsidR="00D578D7" w:rsidRDefault="00D578D7" w:rsidP="00D578D7">
      <w:pPr>
        <w:ind w:firstLine="709"/>
        <w:jc w:val="both"/>
      </w:pPr>
      <w:proofErr w:type="gramStart"/>
      <w:r>
        <w:t xml:space="preserve">4) установка мемориальной доски, другого памятного знака, </w:t>
      </w:r>
      <w:proofErr w:type="spellStart"/>
      <w:r>
        <w:t>арт-объекта</w:t>
      </w:r>
      <w:proofErr w:type="spellEnd"/>
      <w:r>
        <w:t xml:space="preserve"> (в том числе </w:t>
      </w:r>
      <w:proofErr w:type="spellStart"/>
      <w:r>
        <w:t>мурала</w:t>
      </w:r>
      <w:proofErr w:type="spellEnd"/>
      <w:r>
        <w:t xml:space="preserve">) погибшим (умершим) уроженцам сельского поселения </w:t>
      </w:r>
      <w:r w:rsidR="00243C01" w:rsidRPr="00D578D7">
        <w:rPr>
          <w:color w:val="000000"/>
          <w:szCs w:val="24"/>
        </w:rPr>
        <w:t>Новый Сарбай</w:t>
      </w:r>
      <w:r>
        <w:t xml:space="preserve"> муниципального района Кинельский Самарской области в ходе специальной военной операции;</w:t>
      </w:r>
      <w:proofErr w:type="gramEnd"/>
    </w:p>
    <w:p w:rsidR="00D578D7" w:rsidRDefault="00D578D7" w:rsidP="00D578D7">
      <w:pPr>
        <w:ind w:firstLine="709"/>
        <w:jc w:val="both"/>
      </w:pPr>
      <w:r>
        <w:t xml:space="preserve">5) публикации в средствах массовой информации и в информационно-телекоммуникационной сети Интернет материалов о погибших (умерших) уроженцах сельского поселения </w:t>
      </w:r>
      <w:r w:rsidR="00243C01" w:rsidRPr="00D578D7">
        <w:rPr>
          <w:color w:val="000000"/>
          <w:szCs w:val="24"/>
        </w:rPr>
        <w:t>Новый Сарбай</w:t>
      </w:r>
      <w:r>
        <w:t xml:space="preserve"> муниципального района Кинельский Самарской области в ходе специальной военной операции, посвященных их подвигам;</w:t>
      </w:r>
    </w:p>
    <w:p w:rsidR="00D578D7" w:rsidRDefault="00D578D7" w:rsidP="00D578D7">
      <w:pPr>
        <w:ind w:firstLine="709"/>
        <w:jc w:val="both"/>
      </w:pPr>
      <w:r>
        <w:t xml:space="preserve">6) проведение военно-патриотических уроков, спортивных мероприятий, посвященных памяти погибших (умерших) уроженцев сельского поселения </w:t>
      </w:r>
      <w:proofErr w:type="gramStart"/>
      <w:r w:rsidR="00243C01" w:rsidRPr="00D578D7">
        <w:rPr>
          <w:color w:val="000000"/>
          <w:szCs w:val="24"/>
        </w:rPr>
        <w:t>Новый</w:t>
      </w:r>
      <w:proofErr w:type="gramEnd"/>
      <w:r w:rsidR="00243C01" w:rsidRPr="00D578D7">
        <w:rPr>
          <w:color w:val="000000"/>
          <w:szCs w:val="24"/>
        </w:rPr>
        <w:t xml:space="preserve"> Сарбай</w:t>
      </w:r>
      <w:r>
        <w:t xml:space="preserve"> муниципального района Кинельский Самарской области в ходе специальной военной операции; </w:t>
      </w:r>
    </w:p>
    <w:p w:rsidR="00D578D7" w:rsidRDefault="00D578D7" w:rsidP="00D578D7">
      <w:pPr>
        <w:ind w:firstLine="709"/>
        <w:jc w:val="both"/>
      </w:pPr>
      <w:r>
        <w:t xml:space="preserve">7) содействие деятельности патриотических клубов, молодежных организаций. </w:t>
      </w:r>
    </w:p>
    <w:p w:rsidR="00D578D7" w:rsidRDefault="00D578D7" w:rsidP="00D578D7">
      <w:pPr>
        <w:ind w:firstLine="709"/>
        <w:jc w:val="both"/>
      </w:pPr>
    </w:p>
    <w:p w:rsidR="00D578D7" w:rsidRDefault="00D578D7" w:rsidP="00D578D7">
      <w:pPr>
        <w:jc w:val="center"/>
      </w:pPr>
      <w:r>
        <w:t xml:space="preserve">Глава 3. КРИТЕРИИ ДЛЯ ПРИНЯТИЯ РЕШЕНИЯ ОБ УСТАНОВКЕ МЕМОРИАЛЬНОЙ ДОСКИ, ДРУГОГО ПАМЯТНОГО ЗНАКА, АРТ-ОБЪЕКТА (В ТОМ ЧИСЛЕ МУРАЛА) </w:t>
      </w:r>
    </w:p>
    <w:p w:rsidR="00D578D7" w:rsidRDefault="00D578D7" w:rsidP="00D578D7">
      <w:pPr>
        <w:ind w:firstLine="709"/>
        <w:jc w:val="center"/>
      </w:pPr>
    </w:p>
    <w:p w:rsidR="00D578D7" w:rsidRDefault="00D578D7" w:rsidP="00D578D7">
      <w:pPr>
        <w:ind w:firstLine="709"/>
        <w:jc w:val="both"/>
      </w:pPr>
      <w:r>
        <w:t xml:space="preserve">3.1. Критерием для принятия решения об установке мемориальной доски, других памятных знаков, </w:t>
      </w:r>
      <w:proofErr w:type="spellStart"/>
      <w:r>
        <w:t>арт-объекта</w:t>
      </w:r>
      <w:proofErr w:type="spellEnd"/>
      <w:r>
        <w:t xml:space="preserve"> (в том числе </w:t>
      </w:r>
      <w:proofErr w:type="spellStart"/>
      <w:r>
        <w:t>мурала</w:t>
      </w:r>
      <w:proofErr w:type="spellEnd"/>
      <w:r>
        <w:t xml:space="preserve">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 </w:t>
      </w:r>
    </w:p>
    <w:p w:rsidR="00D578D7" w:rsidRDefault="00D578D7" w:rsidP="00D578D7">
      <w:pPr>
        <w:ind w:firstLine="709"/>
        <w:jc w:val="both"/>
      </w:pPr>
      <w:r>
        <w:t xml:space="preserve">3.2. Рассмотрение вопроса об установке мемориальной доски, другого памятного знака, </w:t>
      </w:r>
      <w:proofErr w:type="spellStart"/>
      <w:r>
        <w:t>арт-объекта</w:t>
      </w:r>
      <w:proofErr w:type="spellEnd"/>
      <w:r>
        <w:t xml:space="preserve"> (в том числе </w:t>
      </w:r>
      <w:proofErr w:type="spellStart"/>
      <w:r>
        <w:t>мурала</w:t>
      </w:r>
      <w:proofErr w:type="spellEnd"/>
      <w:r>
        <w:t>) производится по истечении не менее 6 месяцев и не позднее 5 лет со дня окончания специальной военной операции.</w:t>
      </w:r>
    </w:p>
    <w:p w:rsidR="00D578D7" w:rsidRDefault="00D578D7" w:rsidP="00D578D7">
      <w:pPr>
        <w:ind w:firstLine="709"/>
        <w:jc w:val="both"/>
      </w:pPr>
      <w:r>
        <w:t xml:space="preserve"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</w:t>
      </w:r>
      <w:proofErr w:type="spellStart"/>
      <w:r>
        <w:t>арт-объекта</w:t>
      </w:r>
      <w:proofErr w:type="spellEnd"/>
      <w:r>
        <w:t xml:space="preserve"> (в том числе </w:t>
      </w:r>
      <w:proofErr w:type="spellStart"/>
      <w:r>
        <w:t>мурала</w:t>
      </w:r>
      <w:proofErr w:type="spellEnd"/>
      <w:r>
        <w:t xml:space="preserve">) не распространяются. </w:t>
      </w:r>
    </w:p>
    <w:p w:rsidR="00D578D7" w:rsidRDefault="00D578D7" w:rsidP="00D578D7">
      <w:pPr>
        <w:ind w:firstLine="709"/>
        <w:jc w:val="center"/>
      </w:pPr>
    </w:p>
    <w:p w:rsidR="00D578D7" w:rsidRDefault="00D578D7" w:rsidP="00D578D7">
      <w:pPr>
        <w:jc w:val="center"/>
      </w:pPr>
      <w:r>
        <w:t>Глава 4. ПОРЯДОК НАПРАВЛЕНИЯ ХОДАТАЙСТВ ОБ УСТАНОВКЕ МЕМОРИАЛЬНОЙ ДОСКИ, ДРУГОГО ПАМЯТНОГО ЗНАКА, АРТ-ОБЪЕКТА (В ТОМ ЧИСЛЕ МУРАЛА)</w:t>
      </w:r>
    </w:p>
    <w:p w:rsidR="00D578D7" w:rsidRDefault="00D578D7" w:rsidP="00D578D7">
      <w:pPr>
        <w:ind w:firstLine="709"/>
        <w:jc w:val="center"/>
      </w:pPr>
    </w:p>
    <w:p w:rsidR="00D578D7" w:rsidRDefault="00D578D7" w:rsidP="00D578D7">
      <w:pPr>
        <w:ind w:firstLine="709"/>
        <w:jc w:val="both"/>
      </w:pPr>
      <w:r>
        <w:t xml:space="preserve"> 4.1. С инициативой об установке мемориальной доски, другого памятного знака, </w:t>
      </w:r>
      <w:proofErr w:type="spellStart"/>
      <w:r>
        <w:t>артобъекта</w:t>
      </w:r>
      <w:proofErr w:type="spellEnd"/>
      <w:r>
        <w:t xml:space="preserve"> (в том числе </w:t>
      </w:r>
      <w:proofErr w:type="spellStart"/>
      <w:r>
        <w:t>мурала</w:t>
      </w:r>
      <w:proofErr w:type="spellEnd"/>
      <w:r>
        <w:t>)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– инициатор).</w:t>
      </w:r>
    </w:p>
    <w:p w:rsidR="00D578D7" w:rsidRDefault="00D578D7" w:rsidP="00D578D7">
      <w:pPr>
        <w:ind w:firstLine="709"/>
        <w:jc w:val="both"/>
      </w:pPr>
      <w:r>
        <w:t xml:space="preserve">4.2. </w:t>
      </w:r>
      <w:proofErr w:type="gramStart"/>
      <w:r>
        <w:t xml:space="preserve">Письменное ходатайство об установке мемориальной доски, другого памятного знака, </w:t>
      </w:r>
      <w:proofErr w:type="spellStart"/>
      <w:r>
        <w:t>арт-объекта</w:t>
      </w:r>
      <w:proofErr w:type="spellEnd"/>
      <w:r>
        <w:t xml:space="preserve"> (в том числе </w:t>
      </w:r>
      <w:proofErr w:type="spellStart"/>
      <w:r>
        <w:t>мурала</w:t>
      </w:r>
      <w:proofErr w:type="spellEnd"/>
      <w:r>
        <w:t xml:space="preserve">), содержащее просьбу об увековечении памяти погибшего (умершего) уроженца сельского поселения </w:t>
      </w:r>
      <w:r w:rsidR="00B3464B" w:rsidRPr="00D578D7">
        <w:rPr>
          <w:color w:val="000000"/>
          <w:szCs w:val="24"/>
        </w:rPr>
        <w:t>Новый Сарбай</w:t>
      </w:r>
      <w:r>
        <w:t xml:space="preserve"> муниципального района Кинельский Самарской области при выполнении воинского долга в ходе специальной военной операции лица (далее – ходатайство), и документы, указанные в пункте 4.3 настоящего Положения направляются в </w:t>
      </w:r>
      <w:r w:rsidR="00B3464B">
        <w:t>администрацию</w:t>
      </w:r>
      <w:r>
        <w:t xml:space="preserve"> на имя Главы  сельского поселения </w:t>
      </w:r>
      <w:r w:rsidR="00B3464B" w:rsidRPr="00D578D7">
        <w:rPr>
          <w:color w:val="000000"/>
          <w:szCs w:val="24"/>
        </w:rPr>
        <w:t>Новый</w:t>
      </w:r>
      <w:proofErr w:type="gramEnd"/>
      <w:r w:rsidR="00B3464B" w:rsidRPr="00D578D7">
        <w:rPr>
          <w:color w:val="000000"/>
          <w:szCs w:val="24"/>
        </w:rPr>
        <w:t xml:space="preserve"> Сарбай</w:t>
      </w:r>
      <w:r>
        <w:t xml:space="preserve"> муниципального района Кинельский Самарской области.</w:t>
      </w:r>
    </w:p>
    <w:p w:rsidR="00D578D7" w:rsidRDefault="00D578D7" w:rsidP="00D578D7">
      <w:pPr>
        <w:ind w:firstLine="709"/>
        <w:jc w:val="both"/>
      </w:pPr>
      <w:r>
        <w:t xml:space="preserve">4.3. В перечень документов, представляемых для увековечения, входят: </w:t>
      </w:r>
    </w:p>
    <w:p w:rsidR="00D578D7" w:rsidRDefault="00D578D7" w:rsidP="00D578D7">
      <w:pPr>
        <w:ind w:firstLine="709"/>
        <w:jc w:val="both"/>
      </w:pPr>
      <w:r>
        <w:t xml:space="preserve">1) ходатайство гражданина (организации); </w:t>
      </w:r>
    </w:p>
    <w:p w:rsidR="00D578D7" w:rsidRDefault="00D578D7" w:rsidP="00D578D7">
      <w:pPr>
        <w:ind w:firstLine="709"/>
        <w:jc w:val="both"/>
      </w:pPr>
      <w:r>
        <w:t xml:space="preserve">2) 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 </w:t>
      </w:r>
    </w:p>
    <w:p w:rsidR="00D578D7" w:rsidRDefault="00D578D7" w:rsidP="00D578D7">
      <w:pPr>
        <w:ind w:firstLine="709"/>
        <w:jc w:val="both"/>
      </w:pPr>
      <w:r>
        <w:t xml:space="preserve">3) выписка из домовой книги с указанием периода проживания увековечиваемого лица по месту увековечения; </w:t>
      </w:r>
    </w:p>
    <w:p w:rsidR="00D578D7" w:rsidRDefault="00D578D7" w:rsidP="00D578D7">
      <w:pPr>
        <w:ind w:firstLine="709"/>
        <w:jc w:val="both"/>
      </w:pPr>
      <w:r>
        <w:t xml:space="preserve">4) предложение по форме увековечения; сведения о предполагаемом месте установки мемориальной доски, другого памятного знака, </w:t>
      </w:r>
      <w:proofErr w:type="spellStart"/>
      <w:r>
        <w:t>арт-объекта</w:t>
      </w:r>
      <w:proofErr w:type="spellEnd"/>
      <w:r>
        <w:t xml:space="preserve"> (в том числе </w:t>
      </w:r>
      <w:proofErr w:type="spellStart"/>
      <w:r>
        <w:t>мурала</w:t>
      </w:r>
      <w:proofErr w:type="spellEnd"/>
      <w:r>
        <w:t xml:space="preserve">) с обоснованием его выбора; </w:t>
      </w:r>
    </w:p>
    <w:p w:rsidR="00D578D7" w:rsidRDefault="00D578D7" w:rsidP="00D578D7">
      <w:pPr>
        <w:ind w:firstLine="709"/>
        <w:jc w:val="both"/>
      </w:pPr>
      <w:r>
        <w:t xml:space="preserve">5) предложение по тексту надписи; </w:t>
      </w:r>
    </w:p>
    <w:p w:rsidR="00D578D7" w:rsidRDefault="00D578D7" w:rsidP="00D578D7">
      <w:pPr>
        <w:ind w:firstLine="709"/>
        <w:jc w:val="both"/>
      </w:pPr>
      <w:r>
        <w:t xml:space="preserve">6) 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</w:t>
      </w:r>
      <w:proofErr w:type="spellStart"/>
      <w:r>
        <w:t>арт-объекта</w:t>
      </w:r>
      <w:proofErr w:type="spellEnd"/>
      <w:r>
        <w:t xml:space="preserve"> (в том числе </w:t>
      </w:r>
      <w:proofErr w:type="spellStart"/>
      <w:r>
        <w:t>мурала</w:t>
      </w:r>
      <w:proofErr w:type="spellEnd"/>
      <w:r>
        <w:t xml:space="preserve">) производятся за счет инициатора; </w:t>
      </w:r>
    </w:p>
    <w:p w:rsidR="00D578D7" w:rsidRDefault="00D578D7" w:rsidP="00D578D7">
      <w:pPr>
        <w:ind w:firstLine="709"/>
        <w:jc w:val="both"/>
      </w:pPr>
      <w:r>
        <w:t xml:space="preserve">7) письменное обязательство ходатайствующего гражданина о финансировании работ, либо уведомление о невозможности осуществления финансирования. </w:t>
      </w:r>
    </w:p>
    <w:p w:rsidR="00D578D7" w:rsidRDefault="00D578D7" w:rsidP="00D578D7">
      <w:pPr>
        <w:ind w:firstLine="709"/>
        <w:jc w:val="both"/>
      </w:pPr>
      <w:r>
        <w:t xml:space="preserve">4.4. Место установки мемориальной доски, другого памятного знака, </w:t>
      </w:r>
      <w:proofErr w:type="spellStart"/>
      <w:r>
        <w:t>арт-объекта</w:t>
      </w:r>
      <w:proofErr w:type="spellEnd"/>
      <w:r>
        <w:t xml:space="preserve"> (в том числе </w:t>
      </w:r>
      <w:proofErr w:type="spellStart"/>
      <w:r>
        <w:t>мурала</w:t>
      </w:r>
      <w:proofErr w:type="spellEnd"/>
      <w:r>
        <w:t>) должно быть одобрено Комиссией муниципального района Кинельский</w:t>
      </w:r>
      <w:r>
        <w:rPr>
          <w:color w:val="000000"/>
        </w:rPr>
        <w:t xml:space="preserve"> </w:t>
      </w:r>
      <w:r>
        <w:t xml:space="preserve">Самарской области и собственником здания. </w:t>
      </w:r>
    </w:p>
    <w:p w:rsidR="00D578D7" w:rsidRDefault="00D578D7" w:rsidP="00D578D7">
      <w:pPr>
        <w:ind w:firstLine="709"/>
        <w:jc w:val="both"/>
      </w:pPr>
      <w:proofErr w:type="gramStart"/>
      <w:r>
        <w:t xml:space="preserve">Администрация сельского поселения </w:t>
      </w:r>
      <w:r w:rsidR="00B3464B" w:rsidRPr="00D578D7">
        <w:rPr>
          <w:color w:val="000000"/>
          <w:szCs w:val="24"/>
        </w:rPr>
        <w:t>Новый Сарбай</w:t>
      </w:r>
      <w:r>
        <w:t xml:space="preserve"> муниципального района Кинельский Самарской области может отказать в согласовании места установки мемориальной доски, другого памятного знака, </w:t>
      </w:r>
      <w:proofErr w:type="spellStart"/>
      <w:r>
        <w:t>арт-объекта</w:t>
      </w:r>
      <w:proofErr w:type="spellEnd"/>
      <w:r>
        <w:t xml:space="preserve"> (в том числе </w:t>
      </w:r>
      <w:proofErr w:type="spellStart"/>
      <w:r>
        <w:t>мурала</w:t>
      </w:r>
      <w:proofErr w:type="spellEnd"/>
      <w:r>
        <w:t xml:space="preserve">) в случае запланированного сноса или капитального ремонта здания, на котором инициатором предполагается установить мемориальную доску. </w:t>
      </w:r>
      <w:proofErr w:type="gramEnd"/>
    </w:p>
    <w:p w:rsidR="00D578D7" w:rsidRDefault="00D578D7" w:rsidP="00D578D7">
      <w:pPr>
        <w:ind w:firstLine="709"/>
        <w:jc w:val="both"/>
      </w:pPr>
      <w:proofErr w:type="gramStart"/>
      <w:r>
        <w:t xml:space="preserve">В случае отказа в согласовании места установки мемориальной доски, другого памятного знака, </w:t>
      </w:r>
      <w:proofErr w:type="spellStart"/>
      <w:r>
        <w:t>арт-объекта</w:t>
      </w:r>
      <w:proofErr w:type="spellEnd"/>
      <w:r>
        <w:t xml:space="preserve"> (в том числе </w:t>
      </w:r>
      <w:proofErr w:type="spellStart"/>
      <w:r>
        <w:t>мурала</w:t>
      </w:r>
      <w:proofErr w:type="spellEnd"/>
      <w:r>
        <w:t xml:space="preserve">) администрация сельского поселения </w:t>
      </w:r>
      <w:r w:rsidR="00B3464B" w:rsidRPr="00D578D7">
        <w:rPr>
          <w:color w:val="000000"/>
          <w:szCs w:val="24"/>
        </w:rPr>
        <w:t>Новый Сарбай</w:t>
      </w:r>
      <w:r>
        <w:t xml:space="preserve"> муниципального района Кинельский Самарской области направляет свое мотивированное заключение в Комиссию  муниципального района Кинельский Самарской области для предварительного рассмотрения вопросов, связанных с увековечением памяти о выдающихся событиях и личностях (далее – Комиссия).</w:t>
      </w:r>
      <w:proofErr w:type="gramEnd"/>
    </w:p>
    <w:p w:rsidR="00D578D7" w:rsidRDefault="00D578D7" w:rsidP="00D578D7">
      <w:pPr>
        <w:ind w:firstLine="709"/>
        <w:jc w:val="center"/>
      </w:pPr>
    </w:p>
    <w:p w:rsidR="00D578D7" w:rsidRDefault="00D578D7" w:rsidP="00D578D7">
      <w:pPr>
        <w:jc w:val="center"/>
      </w:pPr>
      <w:r>
        <w:t>Глава 5. ПОРЯДОК РАССМОТРЕНИЯ ХОДАТАЙСТВ И ПРИНЯТИЯ РЕШЕНИЙ ПО НИМ</w:t>
      </w:r>
    </w:p>
    <w:p w:rsidR="00D578D7" w:rsidRDefault="00D578D7" w:rsidP="00D578D7">
      <w:pPr>
        <w:ind w:firstLine="709"/>
        <w:jc w:val="center"/>
      </w:pPr>
    </w:p>
    <w:p w:rsidR="00D578D7" w:rsidRDefault="00D578D7" w:rsidP="00D578D7">
      <w:pPr>
        <w:ind w:firstLine="709"/>
        <w:jc w:val="both"/>
      </w:pPr>
      <w:r>
        <w:t xml:space="preserve">5.1. Поступившее на имя Главы сельского поселения </w:t>
      </w:r>
      <w:proofErr w:type="gramStart"/>
      <w:r w:rsidR="00B3464B" w:rsidRPr="00D578D7">
        <w:rPr>
          <w:color w:val="000000"/>
          <w:szCs w:val="24"/>
        </w:rPr>
        <w:t>Новый</w:t>
      </w:r>
      <w:proofErr w:type="gramEnd"/>
      <w:r w:rsidR="00B3464B" w:rsidRPr="00D578D7">
        <w:rPr>
          <w:color w:val="000000"/>
          <w:szCs w:val="24"/>
        </w:rPr>
        <w:t xml:space="preserve"> Сарбай</w:t>
      </w:r>
      <w:r>
        <w:t xml:space="preserve"> муниципального района Кинельский Самарской области ходатайство и документы в течение 2 рабочих дней передаются на рассмотрение Комиссии. </w:t>
      </w:r>
    </w:p>
    <w:p w:rsidR="00D578D7" w:rsidRDefault="00D578D7" w:rsidP="00D578D7">
      <w:pPr>
        <w:ind w:firstLine="709"/>
        <w:jc w:val="both"/>
      </w:pPr>
      <w:r>
        <w:t xml:space="preserve">5.2. Комиссия рассматривает ходатайство и проверяет прилагаемые к нему документы в течение 20 календарных дней со дня их регистрации. </w:t>
      </w:r>
    </w:p>
    <w:p w:rsidR="00D578D7" w:rsidRDefault="00D578D7" w:rsidP="00D578D7">
      <w:pPr>
        <w:ind w:firstLine="709"/>
        <w:jc w:val="both"/>
      </w:pPr>
      <w:r>
        <w:t xml:space="preserve">5.3. Комиссия вправе провести опрос общественного мнения по рассматриваемым ходатайствам. </w:t>
      </w:r>
    </w:p>
    <w:p w:rsidR="00D578D7" w:rsidRDefault="00D578D7" w:rsidP="00D578D7">
      <w:pPr>
        <w:ind w:firstLine="709"/>
        <w:jc w:val="both"/>
      </w:pPr>
      <w:r>
        <w:t xml:space="preserve">5.4. По результатам рассмотрения ходатайства и документов, указанных в пункте 4.3 настоящего Положения, Комиссия принимает одно из следующих решений: </w:t>
      </w:r>
    </w:p>
    <w:p w:rsidR="00D578D7" w:rsidRDefault="00D578D7" w:rsidP="00D578D7">
      <w:pPr>
        <w:ind w:firstLine="709"/>
        <w:jc w:val="both"/>
      </w:pPr>
      <w:r>
        <w:t xml:space="preserve"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 </w:t>
      </w:r>
    </w:p>
    <w:p w:rsidR="00D578D7" w:rsidRDefault="00D578D7" w:rsidP="00D578D7">
      <w:pPr>
        <w:ind w:firstLine="709"/>
        <w:jc w:val="both"/>
      </w:pPr>
      <w:r>
        <w:t xml:space="preserve">2) рекомендовать ходатайствующей стороне увековечить память погибшего в других формах; </w:t>
      </w:r>
    </w:p>
    <w:p w:rsidR="00D578D7" w:rsidRDefault="00D578D7" w:rsidP="00D578D7">
      <w:pPr>
        <w:ind w:firstLine="709"/>
        <w:jc w:val="both"/>
      </w:pPr>
      <w:r>
        <w:t xml:space="preserve">3) перенести рассмотрение ходатайств на срок, определяемый Комиссией  муниципального района Кинельский Самарской области, в связи с необходимостью получения дополнительных сведений и документов или по другим причинам, установленным Комиссией муниципального района Кинельский Самарской области; </w:t>
      </w:r>
    </w:p>
    <w:p w:rsidR="00D578D7" w:rsidRDefault="00D578D7" w:rsidP="00D578D7">
      <w:pPr>
        <w:ind w:firstLine="709"/>
        <w:jc w:val="both"/>
      </w:pPr>
      <w:r>
        <w:t>5.5. Решения, принятые Комиссией, оформляются протоколом.</w:t>
      </w:r>
    </w:p>
    <w:p w:rsidR="00D578D7" w:rsidRDefault="00D578D7" w:rsidP="00D578D7">
      <w:pPr>
        <w:ind w:firstLine="709"/>
        <w:jc w:val="both"/>
      </w:pPr>
      <w:r>
        <w:t xml:space="preserve"> 5.6. При принятии решения, предусмотренного подпунктом 1 пункта 5.4 настоящего Положения, Комиссия готовит проект постановления администрации сельского поселения </w:t>
      </w:r>
      <w:r w:rsidR="00B3464B" w:rsidRPr="00D578D7">
        <w:rPr>
          <w:color w:val="000000"/>
          <w:szCs w:val="24"/>
        </w:rPr>
        <w:t>Новый Сарбай</w:t>
      </w:r>
      <w:r>
        <w:t xml:space="preserve">  муниципального района Кинельский Самарской области об установке мемориальной доски, другого памятного знака и направляет его на подпи</w:t>
      </w:r>
      <w:r w:rsidR="00B3464B">
        <w:t>сание Главе</w:t>
      </w:r>
      <w:r>
        <w:t xml:space="preserve"> муниципального района Кинельский</w:t>
      </w:r>
      <w:r>
        <w:rPr>
          <w:color w:val="000000"/>
        </w:rPr>
        <w:t xml:space="preserve"> </w:t>
      </w:r>
      <w:r>
        <w:t xml:space="preserve">Самарской области. </w:t>
      </w:r>
    </w:p>
    <w:p w:rsidR="00D578D7" w:rsidRDefault="00D578D7" w:rsidP="00D578D7">
      <w:pPr>
        <w:ind w:firstLine="709"/>
        <w:jc w:val="both"/>
      </w:pPr>
      <w:r>
        <w:t xml:space="preserve">5.7. В случае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 </w:t>
      </w:r>
    </w:p>
    <w:p w:rsidR="00D578D7" w:rsidRDefault="00D578D7" w:rsidP="00D578D7">
      <w:pPr>
        <w:ind w:firstLine="709"/>
        <w:jc w:val="both"/>
      </w:pPr>
      <w:r>
        <w:t xml:space="preserve">5.8. В постановлении администрации сельского поселения </w:t>
      </w:r>
      <w:proofErr w:type="gramStart"/>
      <w:r w:rsidR="00B3464B" w:rsidRPr="00D578D7">
        <w:rPr>
          <w:color w:val="000000"/>
          <w:szCs w:val="24"/>
        </w:rPr>
        <w:t>Новый</w:t>
      </w:r>
      <w:proofErr w:type="gramEnd"/>
      <w:r w:rsidR="00B3464B" w:rsidRPr="00D578D7">
        <w:rPr>
          <w:color w:val="000000"/>
          <w:szCs w:val="24"/>
        </w:rPr>
        <w:t xml:space="preserve"> Сарбай</w:t>
      </w:r>
      <w:r>
        <w:t xml:space="preserve"> муниципального района Кинельский Самарской области об установке мемориальной доски, другого памятного знака указываются: </w:t>
      </w:r>
    </w:p>
    <w:p w:rsidR="00D578D7" w:rsidRDefault="00D578D7" w:rsidP="00D578D7">
      <w:pPr>
        <w:ind w:firstLine="709"/>
        <w:jc w:val="both"/>
      </w:pPr>
      <w:r>
        <w:t xml:space="preserve">1) адрес места установки мемориальной доски, другого памятного знака; </w:t>
      </w:r>
    </w:p>
    <w:p w:rsidR="00D578D7" w:rsidRDefault="00D578D7" w:rsidP="00D578D7">
      <w:pPr>
        <w:ind w:firstLine="709"/>
        <w:jc w:val="both"/>
      </w:pPr>
      <w:r>
        <w:t xml:space="preserve">2) содержание надписи; </w:t>
      </w:r>
    </w:p>
    <w:p w:rsidR="00D578D7" w:rsidRDefault="00D578D7" w:rsidP="00D578D7">
      <w:pPr>
        <w:ind w:firstLine="709"/>
        <w:jc w:val="both"/>
      </w:pPr>
      <w:r>
        <w:t xml:space="preserve">3) срок установки мемориальной доски, другого памятного знака; </w:t>
      </w:r>
    </w:p>
    <w:p w:rsidR="00D578D7" w:rsidRDefault="00D578D7" w:rsidP="00D578D7">
      <w:pPr>
        <w:ind w:firstLine="709"/>
        <w:jc w:val="both"/>
      </w:pPr>
      <w:r>
        <w:t xml:space="preserve">4) источник финансового обеспечения работ по проектированию, изготовлению и установке мемориальной доски, другого памятного знака; </w:t>
      </w:r>
    </w:p>
    <w:p w:rsidR="00D578D7" w:rsidRDefault="00D578D7" w:rsidP="00D578D7">
      <w:pPr>
        <w:ind w:firstLine="709"/>
        <w:jc w:val="both"/>
      </w:pPr>
      <w:r>
        <w:t xml:space="preserve">5) ответственное лицо. </w:t>
      </w:r>
    </w:p>
    <w:p w:rsidR="00D578D7" w:rsidRDefault="00D578D7" w:rsidP="00D578D7">
      <w:pPr>
        <w:ind w:firstLine="709"/>
        <w:jc w:val="both"/>
      </w:pPr>
      <w:r>
        <w:t xml:space="preserve">Предельный срок эксплуатации баннера: Вертикального – 2 месяца; Горизонтального – 3 месяца. </w:t>
      </w:r>
    </w:p>
    <w:p w:rsidR="00D578D7" w:rsidRDefault="00D578D7" w:rsidP="00D578D7">
      <w:pPr>
        <w:ind w:firstLine="709"/>
        <w:jc w:val="both"/>
      </w:pPr>
      <w:r>
        <w:t xml:space="preserve">Хранение демонтированного баннера осуществляется администрацией сельского поселения </w:t>
      </w:r>
      <w:proofErr w:type="gramStart"/>
      <w:r w:rsidR="00B3464B" w:rsidRPr="00D578D7">
        <w:rPr>
          <w:color w:val="000000"/>
          <w:szCs w:val="24"/>
        </w:rPr>
        <w:t>Новый</w:t>
      </w:r>
      <w:proofErr w:type="gramEnd"/>
      <w:r w:rsidR="00B3464B" w:rsidRPr="00D578D7">
        <w:rPr>
          <w:color w:val="000000"/>
          <w:szCs w:val="24"/>
        </w:rPr>
        <w:t xml:space="preserve"> Сарбай</w:t>
      </w:r>
      <w:r>
        <w:t xml:space="preserve"> муниципального района Кинельский Самарской области в течение 1 месяца. </w:t>
      </w:r>
    </w:p>
    <w:p w:rsidR="00D578D7" w:rsidRDefault="00D578D7" w:rsidP="00D578D7">
      <w:pPr>
        <w:ind w:firstLine="709"/>
        <w:jc w:val="both"/>
      </w:pPr>
      <w:r>
        <w:t>Члены семьи погибшего в течение указанного срока имеют право забрать баннер.</w:t>
      </w:r>
    </w:p>
    <w:p w:rsidR="00D578D7" w:rsidRDefault="00D578D7" w:rsidP="00D578D7">
      <w:pPr>
        <w:ind w:firstLine="709"/>
        <w:jc w:val="both"/>
      </w:pPr>
      <w:r>
        <w:t>По истечении месячного срока баннер подлежит дальнейшей утилизации.</w:t>
      </w:r>
    </w:p>
    <w:p w:rsidR="00D578D7" w:rsidRDefault="00D578D7" w:rsidP="00D578D7">
      <w:pPr>
        <w:ind w:firstLine="709"/>
        <w:jc w:val="both"/>
      </w:pPr>
      <w:r>
        <w:t xml:space="preserve">5.9. Мемориальная доска, другой памятный знак устанавливаются за счет бюджетных средств сельского поселения </w:t>
      </w:r>
      <w:r w:rsidR="00B3464B" w:rsidRPr="00D578D7">
        <w:rPr>
          <w:color w:val="000000"/>
          <w:szCs w:val="24"/>
        </w:rPr>
        <w:t>Новый Сарбай</w:t>
      </w:r>
      <w:r>
        <w:t xml:space="preserve"> муниципального района Кинельский Самарской области.</w:t>
      </w:r>
    </w:p>
    <w:p w:rsidR="00D578D7" w:rsidRDefault="00D578D7" w:rsidP="00D578D7">
      <w:pPr>
        <w:ind w:firstLine="709"/>
        <w:jc w:val="both"/>
      </w:pPr>
      <w:r>
        <w:t xml:space="preserve"> Допускается также установка мемориальной доски, другого памятного знака за счет внебюджетных средств. </w:t>
      </w:r>
    </w:p>
    <w:p w:rsidR="00D578D7" w:rsidRDefault="00D578D7" w:rsidP="00D578D7">
      <w:pPr>
        <w:jc w:val="center"/>
      </w:pPr>
    </w:p>
    <w:p w:rsidR="00D578D7" w:rsidRDefault="00D578D7" w:rsidP="00D578D7">
      <w:pPr>
        <w:jc w:val="center"/>
      </w:pPr>
      <w:r>
        <w:t>Глава 6. АРХИТЕКТУРНО-ХУДОЖЕСТВЕННЫЕ ТРЕБОВАНИЯ, ПРЕДЪЯВЛЯЕМЫЕ К МЕМОРИАЛЬНОЙ ДОСКЕ, ДРУГОМУ ПАМЯТНОМУ ЗНАКУ, АРТ-ОБЪЕКТА (В ТОМ ЧИСЛЕ МУРАЛА)</w:t>
      </w:r>
    </w:p>
    <w:p w:rsidR="00D578D7" w:rsidRDefault="00D578D7" w:rsidP="00D578D7">
      <w:pPr>
        <w:ind w:firstLine="709"/>
        <w:jc w:val="both"/>
      </w:pPr>
    </w:p>
    <w:p w:rsidR="00D578D7" w:rsidRDefault="00D578D7" w:rsidP="00D578D7">
      <w:pPr>
        <w:ind w:firstLine="709"/>
        <w:jc w:val="both"/>
      </w:pPr>
      <w:r>
        <w:t>6.1. Архитектурно-</w:t>
      </w:r>
      <w:proofErr w:type="gramStart"/>
      <w:r>
        <w:t>художественное решение</w:t>
      </w:r>
      <w:proofErr w:type="gramEnd"/>
      <w:r>
        <w:t xml:space="preserve"> мемориальной доски, другого памятного знака, </w:t>
      </w:r>
      <w:proofErr w:type="spellStart"/>
      <w:r>
        <w:t>арт-объекта</w:t>
      </w:r>
      <w:proofErr w:type="spellEnd"/>
      <w:r>
        <w:t xml:space="preserve"> (в том числе </w:t>
      </w:r>
      <w:proofErr w:type="spellStart"/>
      <w:r>
        <w:t>мурала</w:t>
      </w:r>
      <w:proofErr w:type="spellEnd"/>
      <w:r>
        <w:t xml:space="preserve">) не должно противоречить характеру места его установки, особенностям среды, в которую он привносится как новый элемент. </w:t>
      </w:r>
    </w:p>
    <w:p w:rsidR="00D578D7" w:rsidRDefault="00D578D7" w:rsidP="00D578D7">
      <w:pPr>
        <w:ind w:firstLine="709"/>
        <w:jc w:val="both"/>
      </w:pPr>
      <w:r>
        <w:t xml:space="preserve">6.2. При согласовании проекта и места установки мемориальной доски, другого памятного знака, </w:t>
      </w:r>
      <w:proofErr w:type="spellStart"/>
      <w:r>
        <w:t>арт-объекта</w:t>
      </w:r>
      <w:proofErr w:type="spellEnd"/>
      <w:r>
        <w:t xml:space="preserve"> (в том числе </w:t>
      </w:r>
      <w:proofErr w:type="spellStart"/>
      <w:r>
        <w:t>мурала</w:t>
      </w:r>
      <w:proofErr w:type="spellEnd"/>
      <w:r>
        <w:t xml:space="preserve">) учитываются следующие требования: </w:t>
      </w:r>
    </w:p>
    <w:p w:rsidR="00D578D7" w:rsidRDefault="00D578D7" w:rsidP="00D578D7">
      <w:pPr>
        <w:ind w:firstLine="709"/>
        <w:jc w:val="both"/>
      </w:pPr>
      <w:r>
        <w:t xml:space="preserve">1) текст мемориальной доски, другого памятного знака, </w:t>
      </w:r>
      <w:proofErr w:type="spellStart"/>
      <w:r>
        <w:t>арт-объекта</w:t>
      </w:r>
      <w:proofErr w:type="spellEnd"/>
      <w:r>
        <w:t xml:space="preserve"> (в том числе </w:t>
      </w:r>
      <w:proofErr w:type="spellStart"/>
      <w:r>
        <w:t>мурала</w:t>
      </w:r>
      <w:proofErr w:type="spellEnd"/>
      <w:r>
        <w:t xml:space="preserve">) должен быть оформлен в лаконичной форме и содержать полностью фамилию, имя, отчество увековечиваемого лица на русском языке; </w:t>
      </w:r>
    </w:p>
    <w:p w:rsidR="00D578D7" w:rsidRDefault="00D578D7" w:rsidP="00D578D7">
      <w:pPr>
        <w:ind w:firstLine="709"/>
        <w:jc w:val="both"/>
      </w:pPr>
      <w:r>
        <w:t xml:space="preserve">2) в тексте мемориальной доски, другого памятного знака, </w:t>
      </w:r>
      <w:proofErr w:type="spellStart"/>
      <w:r>
        <w:t>арт-объекта</w:t>
      </w:r>
      <w:proofErr w:type="spellEnd"/>
      <w:r>
        <w:t xml:space="preserve"> (в том числе </w:t>
      </w:r>
      <w:proofErr w:type="spellStart"/>
      <w:r>
        <w:t>мурала</w:t>
      </w:r>
      <w:proofErr w:type="spellEnd"/>
      <w:r>
        <w:t xml:space="preserve">) обязательны сведения о заслугах увековечиваемого лица; </w:t>
      </w:r>
    </w:p>
    <w:p w:rsidR="00D578D7" w:rsidRDefault="00D578D7" w:rsidP="00D578D7">
      <w:pPr>
        <w:ind w:firstLine="709"/>
        <w:jc w:val="both"/>
      </w:pPr>
      <w:r>
        <w:t xml:space="preserve">3) в композицию мемориальной доски кроме текста могут включаться портретные изображения, декоративные элементы, подсветка; </w:t>
      </w:r>
    </w:p>
    <w:p w:rsidR="00D578D7" w:rsidRDefault="00D578D7" w:rsidP="00D578D7">
      <w:pPr>
        <w:ind w:firstLine="709"/>
        <w:jc w:val="both"/>
      </w:pPr>
      <w:r>
        <w:t xml:space="preserve">4) мемориальная доска, другой памятный знак выполняются из долговечного камня (мрамор, гранит) или металлического сплава (бронза, чугун); </w:t>
      </w:r>
    </w:p>
    <w:p w:rsidR="00D578D7" w:rsidRDefault="00D578D7" w:rsidP="00D578D7">
      <w:pPr>
        <w:ind w:firstLine="709"/>
        <w:jc w:val="both"/>
      </w:pPr>
      <w:r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:rsidR="00D578D7" w:rsidRPr="00D578D7" w:rsidRDefault="00D578D7" w:rsidP="00D578D7">
      <w:pPr>
        <w:tabs>
          <w:tab w:val="left" w:pos="898"/>
        </w:tabs>
      </w:pPr>
    </w:p>
    <w:sectPr w:rsidR="00D578D7" w:rsidRPr="00D578D7" w:rsidSect="00D6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D532189"/>
    <w:multiLevelType w:val="multilevel"/>
    <w:tmpl w:val="81DAFD68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/>
  <w:rsids>
    <w:rsidRoot w:val="00D578D7"/>
    <w:rsid w:val="00025F80"/>
    <w:rsid w:val="001954B0"/>
    <w:rsid w:val="00243C01"/>
    <w:rsid w:val="00504CA8"/>
    <w:rsid w:val="00B3464B"/>
    <w:rsid w:val="00D578D7"/>
    <w:rsid w:val="00D6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D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78D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ne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ne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ine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in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2</cp:revision>
  <dcterms:created xsi:type="dcterms:W3CDTF">2026-06-24T11:41:00Z</dcterms:created>
  <dcterms:modified xsi:type="dcterms:W3CDTF">2026-07-06T06:37:00Z</dcterms:modified>
</cp:coreProperties>
</file>