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10.06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  <w:t xml:space="preserve">Специалисты самарского Росреестра проконсультировали жителей Сызрани по вопросам «гаражной амнистии»</w:t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       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  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ачальник межмуниципального отдела по г. Сызрань, Сызранскому району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Елена Казакова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приняла участие в информационных встр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ечах с жителями городского округа Сызрань на территории ГСК-10 и городского поселения Балашейка Муниципального района Сызранский. В ходе встречи с владельцами объектов гаражного назначения были даны разъяснения по порядку оформления прав на такие объекты.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 Указанием Президента Российской Федерации от 16.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09.2025 №Пр-2120 Правительством Самарской области совместно с Управлением Росреестра по Самарской области подготовлена Дорожная карта по реализации мероприятий, направленных на повышение капитализации территории до 2030 года в отношении Самарской области.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ab/>
        <w:t xml:space="preserve">Во исполнение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пункта 1.2. Раздела I «Полный и точный реестр» Дорожной карты в рамках проведения работы по содействию гражданам в оформлении прав на гаражи и земельные участки под ними в рамках «гаражной амнистии» представители Управления Росреестра по Самарской области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совместно с представителями органом местного самоуправления утвердили графики проведения информационных встреч с гражданами - владельцами объектов гаражного назначения, в том числе в рамках совместных выездных приемов. Информационные материалы о преимущест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вах оформления прав на объекты, информация о месте и графике приема документов (с указанием номеров телефонов для справок), а также график проведения информационных встреч по вопросам оформления прав размещаются в границах площадок проведения таких встреч.</w: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567"/>
        <w:jc w:val="both"/>
        <w:spacing w:line="24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План график выездных мероприятий на территории г.о. Сызрань: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09.06.2026 в 14.00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- ГСК-39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(ул. Звездная, у пожарной части № 95)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;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01.07.2026 в 14.00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- ГСК "Турбина" 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(район ул. Ульяновское шоссе, у пожарной части)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;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08.07.2026 в 14.0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0 - ГСК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 (в районе ул.Космическая)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;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15.07.2026 в 14.00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- ГСК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 (ул.Астраханская, район 9-го квартала)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План график выездных мероприятий на территории муниципального района Сызранский: </w:t>
      </w:r>
      <w:r>
        <w:rPr>
          <w:rFonts w:ascii="Calibri" w:hAnsi="Calibri" w:eastAsia="Calibri" w:cs="Calibri"/>
          <w:color w:val="000000"/>
          <w:sz w:val="24"/>
        </w:rPr>
        <w:br/>
      </w:r>
      <w:r/>
    </w:p>
    <w:tbl>
      <w:tblPr>
        <w:tblStyle w:val="7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1463"/>
        <w:gridCol w:w="598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Городское поселение Междуреченск, пгт.Междуреченск, ул. Ленина, д.1</w:t>
            </w:r>
            <w:r/>
          </w:p>
        </w:tc>
      </w:tr>
    </w:tbl>
    <w:tbl>
      <w:tblPr>
        <w:tblStyle w:val="7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1463"/>
        <w:gridCol w:w="598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Сельское поселение Варламово,</w:t>
            </w:r>
            <w:r>
              <w:rPr>
                <w:rFonts w:ascii="Arial" w:hAnsi="Arial" w:eastAsia="Arial" w:cs="Arial"/>
                <w:color w:val="34343c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здание администрации -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п.Варламово, ул.Кооперативная, д.9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02.07.2026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Сельское поселение  Волжское, посёлок Сборный, ул. Школьная улица, д. 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14.07.2026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Сельское поселение Ивашевка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 Ивашевка, ул.Школьная, в</w:t>
            </w:r>
            <w:r>
              <w:rPr>
                <w:rFonts w:ascii="Calibri" w:hAnsi="Calibri" w:eastAsia="Calibri" w:cs="Calibri"/>
                <w:sz w:val="24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районе гаражного массива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28.07.2026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Городское поселение Балашейка, здание ДК «Юность», п.г.т. Балашейка ул. Горького, 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Городское поселение Междуреченск, пгт.Междуреченск, ул. Ленина, д.1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Сельское поселение Варламово,</w:t>
            </w:r>
            <w:r>
              <w:rPr>
                <w:rFonts w:ascii="Arial" w:hAnsi="Arial" w:eastAsia="Arial" w:cs="Arial"/>
                <w:color w:val="34343c"/>
                <w:sz w:val="23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здание администрации -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п.Варламово, ул.Кооперативная, д.9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Сельское поселение  Волжское, посёлок Сборный, ул. Школьная улица, д. 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Сельское поселение Ивашевка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 Ивашевка, ул.Школьная, в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районе гаражного массива</w:t>
            </w:r>
            <w:r/>
          </w:p>
        </w:tc>
      </w:tr>
    </w:tbl>
    <w:p>
      <w:pPr>
        <w:ind w:left="0" w:right="0" w:firstLine="567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Подробнее об оформлении документов по «гаражной амнистии» мы рассказывали ранее: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  <w:t xml:space="preserve">https://vk.com/wall-210717495_1460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366552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eastAsia="Tinos" w:cs="Tinos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992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61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61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61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61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61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61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61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61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61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61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basedOn w:val="861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basedOn w:val="861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45</cp:revision>
  <dcterms:created xsi:type="dcterms:W3CDTF">2023-09-10T13:11:00Z</dcterms:created>
  <dcterms:modified xsi:type="dcterms:W3CDTF">2026-06-10T05:41:47Z</dcterms:modified>
</cp:coreProperties>
</file>