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94"/>
      </w:tblGrid>
      <w:tr w14:paraId="565AD7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2" w:hRule="atLeast"/>
        </w:trPr>
        <w:tc>
          <w:tcPr>
            <w:tcW w:w="4094" w:type="dxa"/>
          </w:tcPr>
          <w:p w14:paraId="7FBDD5D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eastAsia="Times New Roman" w:cs="Times New Roman CYR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 CYR" w:hAnsi="Times New Roman CYR" w:eastAsia="Times New Roman" w:cs="Times New Roman CYR"/>
                <w:color w:val="000000"/>
                <w:sz w:val="24"/>
                <w:szCs w:val="24"/>
                <w:lang w:eastAsia="ru-RU" w:bidi="ru-RU"/>
              </w:rPr>
              <w:t>Самарская область</w:t>
            </w:r>
          </w:p>
          <w:p w14:paraId="4107FA7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eastAsia="Times New Roman" w:cs="Times New Roman CYR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 CYR" w:hAnsi="Times New Roman CYR" w:eastAsia="Times New Roman" w:cs="Times New Roman CYR"/>
                <w:color w:val="000000"/>
                <w:sz w:val="24"/>
                <w:szCs w:val="24"/>
                <w:lang w:eastAsia="ru-RU" w:bidi="ru-RU"/>
              </w:rPr>
              <w:t>муниципальный район Кинельский</w:t>
            </w:r>
          </w:p>
          <w:p w14:paraId="0E687C0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eastAsia="Times New Roman" w:cs="Calibri"/>
                <w:color w:val="000000"/>
                <w:sz w:val="24"/>
                <w:szCs w:val="24"/>
                <w:lang w:eastAsia="ru-RU" w:bidi="ru-RU"/>
              </w:rPr>
            </w:pPr>
          </w:p>
          <w:p w14:paraId="1C5BD0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eastAsia="Times New Roman" w:cs="Times New Roman CYR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 CYR" w:hAnsi="Times New Roman CYR" w:eastAsia="Times New Roman" w:cs="Times New Roman CYR"/>
                <w:b/>
                <w:bCs/>
                <w:color w:val="000000"/>
                <w:sz w:val="28"/>
                <w:szCs w:val="28"/>
                <w:lang w:eastAsia="ru-RU" w:bidi="ru-RU"/>
              </w:rPr>
              <w:t>Администрация</w:t>
            </w:r>
          </w:p>
          <w:p w14:paraId="292547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eastAsia="Times New Roman" w:cs="Times New Roman CYR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 CYR" w:hAnsi="Times New Roman CYR" w:eastAsia="Times New Roman" w:cs="Times New Roman CYR"/>
                <w:b/>
                <w:bCs/>
                <w:color w:val="000000"/>
                <w:sz w:val="28"/>
                <w:szCs w:val="28"/>
                <w:lang w:eastAsia="ru-RU" w:bidi="ru-RU"/>
              </w:rPr>
              <w:t>сельского поселения</w:t>
            </w:r>
          </w:p>
          <w:p w14:paraId="1C62FA1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eastAsia="Times New Roman" w:cs="Times New Roman CYR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 CYR" w:hAnsi="Times New Roman CYR" w:eastAsia="Times New Roman" w:cs="Times New Roman CYR"/>
                <w:b/>
                <w:bCs/>
                <w:color w:val="000000"/>
                <w:sz w:val="28"/>
                <w:szCs w:val="28"/>
                <w:lang w:eastAsia="ru-RU" w:bidi="ru-RU"/>
              </w:rPr>
              <w:t>Алакаевка</w:t>
            </w:r>
          </w:p>
          <w:p w14:paraId="54E42573">
            <w:pPr>
              <w:widowControl w:val="0"/>
              <w:shd w:val="clear" w:color="auto" w:fill="FFFFFF"/>
              <w:autoSpaceDE w:val="0"/>
              <w:spacing w:after="0" w:line="276" w:lineRule="auto"/>
              <w:jc w:val="center"/>
              <w:rPr>
                <w:rFonts w:ascii="Times New Roman" w:hAnsi="Times New Roman" w:eastAsia="Times New Roman" w:cs="Courier New"/>
                <w:color w:val="000000"/>
                <w:sz w:val="28"/>
                <w:szCs w:val="28"/>
                <w:lang w:eastAsia="ru-RU" w:bidi="ru-RU"/>
              </w:rPr>
            </w:pPr>
          </w:p>
        </w:tc>
      </w:tr>
    </w:tbl>
    <w:p w14:paraId="197DCE8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eastAsia="Times New Roman" w:cs="Times New Roman CYR"/>
          <w:color w:val="000000"/>
          <w:sz w:val="36"/>
          <w:szCs w:val="36"/>
          <w:lang w:eastAsia="ru-RU" w:bidi="ru-RU"/>
        </w:rPr>
      </w:pPr>
      <w:r>
        <w:rPr>
          <w:rFonts w:ascii="Times New Roman CYR" w:hAnsi="Times New Roman CYR" w:eastAsia="Times New Roman" w:cs="Times New Roman CYR"/>
          <w:color w:val="000000"/>
          <w:sz w:val="36"/>
          <w:szCs w:val="36"/>
          <w:lang w:eastAsia="ru-RU" w:bidi="ru-RU"/>
        </w:rPr>
        <w:t>ПОСТАНОВЛЕНИЕ</w:t>
      </w:r>
    </w:p>
    <w:p w14:paraId="07A3D10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Courier New" w:hAnsi="Courier New" w:eastAsia="Times New Roman" w:cs="Calibri"/>
          <w:color w:val="000000"/>
          <w:sz w:val="24"/>
          <w:szCs w:val="24"/>
          <w:lang w:val="en-US" w:eastAsia="ru-RU" w:bidi="ru-RU"/>
        </w:rPr>
      </w:pPr>
    </w:p>
    <w:tbl>
      <w:tblPr>
        <w:tblStyle w:val="3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1"/>
        <w:gridCol w:w="1560"/>
      </w:tblGrid>
      <w:tr w14:paraId="2BEC24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109F3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eastAsia="Times New Roman" w:cs="Calibri"/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rFonts w:ascii="Times New Roman CYR" w:hAnsi="Times New Roman CYR" w:eastAsia="Times New Roman" w:cs="Times New Roman CYR"/>
                <w:color w:val="000000"/>
                <w:sz w:val="28"/>
                <w:szCs w:val="28"/>
                <w:lang w:eastAsia="ru-RU" w:bidi="ru-RU"/>
              </w:rPr>
              <w:t>от «</w:t>
            </w:r>
            <w:r>
              <w:rPr>
                <w:rFonts w:hint="default" w:ascii="Times New Roman CYR" w:hAnsi="Times New Roman CYR" w:eastAsia="Times New Roman" w:cs="Times New Roman CYR"/>
                <w:color w:val="000000"/>
                <w:sz w:val="28"/>
                <w:szCs w:val="28"/>
                <w:lang w:val="ru-RU" w:eastAsia="ru-RU" w:bidi="ru-RU"/>
              </w:rPr>
              <w:t>2</w:t>
            </w:r>
            <w:r>
              <w:rPr>
                <w:rFonts w:hint="default" w:ascii="Times New Roman CYR" w:hAnsi="Times New Roman CYR" w:eastAsia="Times New Roman" w:cs="Times New Roman CYR"/>
                <w:color w:val="000000"/>
                <w:sz w:val="28"/>
                <w:szCs w:val="28"/>
                <w:lang w:val="en-US" w:eastAsia="ru-RU" w:bidi="ru-RU"/>
              </w:rPr>
              <w:t>4</w:t>
            </w:r>
            <w:r>
              <w:rPr>
                <w:rFonts w:ascii="Times New Roman CYR" w:hAnsi="Times New Roman CYR" w:eastAsia="Times New Roman" w:cs="Times New Roman CYR"/>
                <w:color w:val="000000"/>
                <w:sz w:val="28"/>
                <w:szCs w:val="28"/>
                <w:lang w:eastAsia="ru-RU" w:bidi="ru-RU"/>
              </w:rPr>
              <w:t>» июля 202</w:t>
            </w:r>
            <w:r>
              <w:rPr>
                <w:rFonts w:hint="default" w:ascii="Times New Roman CYR" w:hAnsi="Times New Roman CYR" w:eastAsia="Times New Roman" w:cs="Times New Roman CYR"/>
                <w:color w:val="000000"/>
                <w:sz w:val="28"/>
                <w:szCs w:val="28"/>
                <w:lang w:val="ru-RU" w:eastAsia="ru-RU" w:bidi="ru-RU"/>
              </w:rPr>
              <w:t>6</w:t>
            </w:r>
            <w:r>
              <w:rPr>
                <w:rFonts w:ascii="Times New Roman CYR" w:hAnsi="Times New Roman CYR" w:eastAsia="Times New Roman" w:cs="Times New Roman CYR"/>
                <w:color w:val="000000"/>
                <w:sz w:val="28"/>
                <w:szCs w:val="28"/>
                <w:lang w:eastAsia="ru-RU" w:bidi="ru-RU"/>
              </w:rPr>
              <w:t xml:space="preserve"> г.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6736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Courier New" w:hAnsi="Courier New" w:eastAsia="Times New Roman" w:cs="Calibri"/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rFonts w:ascii="Times New Roman" w:hAnsi="Times New Roman" w:eastAsia="Times New Roman" w:cs="Courier New"/>
                <w:color w:val="000000"/>
                <w:sz w:val="28"/>
                <w:szCs w:val="28"/>
                <w:lang w:val="en-US" w:eastAsia="ru-RU" w:bidi="ru-RU"/>
              </w:rPr>
              <w:t>№</w:t>
            </w:r>
            <w:r>
              <w:rPr>
                <w:rFonts w:ascii="Times New Roman" w:hAnsi="Times New Roman" w:eastAsia="Times New Roman" w:cs="Courier New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>
              <w:rPr>
                <w:rFonts w:hint="default" w:ascii="Times New Roman" w:hAnsi="Times New Roman" w:eastAsia="Times New Roman" w:cs="Courier New"/>
                <w:color w:val="000000"/>
                <w:sz w:val="28"/>
                <w:szCs w:val="28"/>
                <w:lang w:val="en-US" w:eastAsia="ru-RU" w:bidi="ru-RU"/>
              </w:rPr>
              <w:t>61-1</w:t>
            </w:r>
          </w:p>
        </w:tc>
      </w:tr>
    </w:tbl>
    <w:p w14:paraId="66B6942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Courier New"/>
          <w:color w:val="000000"/>
          <w:sz w:val="28"/>
          <w:szCs w:val="28"/>
          <w:lang w:eastAsia="ru-RU" w:bidi="ru-RU"/>
        </w:rPr>
        <w:t xml:space="preserve">            </w:t>
      </w:r>
      <w:r>
        <w:rPr>
          <w:rFonts w:ascii="Times New Roman CYR" w:hAnsi="Times New Roman CYR" w:eastAsia="Times New Roman" w:cs="Times New Roman CYR"/>
          <w:color w:val="000000"/>
          <w:sz w:val="24"/>
          <w:szCs w:val="24"/>
          <w:lang w:eastAsia="ru-RU" w:bidi="ru-RU"/>
        </w:rPr>
        <w:t xml:space="preserve">с. Алакаевка  </w:t>
      </w:r>
    </w:p>
    <w:p w14:paraId="606884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4265C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категориях граждан, с которых плата за увеличение площади находящихся в их собственности земельных участков в результате перераспределения таких земельных участков с земельными участками, находящимися в  муниципальной собственности сельского поселения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Алакаевка</w:t>
      </w:r>
      <w:r>
        <w:rPr>
          <w:rFonts w:ascii="Times New Roman" w:hAnsi="Times New Roman" w:cs="Times New Roman"/>
          <w:b/>
          <w:bCs/>
          <w:sz w:val="28"/>
          <w:szCs w:val="28"/>
        </w:rPr>
        <w:t>, не взимается</w:t>
      </w:r>
    </w:p>
    <w:p w14:paraId="76BAD9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1677C62">
      <w:pPr>
        <w:spacing w:after="0" w:line="240" w:lineRule="auto"/>
        <w:ind w:firstLine="560" w:firstLineChars="20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5.1 статьи 39.28 Земельного кодекса Российской Федерации, руководствуясь Уставом, сельского поселения </w:t>
      </w:r>
      <w:r>
        <w:rPr>
          <w:rFonts w:ascii="Times New Roman" w:hAnsi="Times New Roman" w:cs="Times New Roman"/>
          <w:sz w:val="28"/>
          <w:szCs w:val="28"/>
          <w:lang w:val="ru-RU"/>
        </w:rPr>
        <w:t>Алакаевка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Кинельский Самарской области решила:</w:t>
      </w:r>
    </w:p>
    <w:p w14:paraId="7328436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перечень категорий граждан, с которых плата за увеличение площади находящихся в их собственности земельных участков в результате перераспределения таких земельных участков с земельными участками, находящимися в муниципальной собственности сельского поселения </w:t>
      </w:r>
      <w:r>
        <w:rPr>
          <w:rFonts w:ascii="Times New Roman" w:hAnsi="Times New Roman" w:cs="Times New Roman"/>
          <w:sz w:val="28"/>
          <w:szCs w:val="28"/>
          <w:lang w:val="ru-RU"/>
        </w:rPr>
        <w:t>Алакаевка</w:t>
      </w:r>
      <w:r>
        <w:rPr>
          <w:rFonts w:ascii="Times New Roman" w:hAnsi="Times New Roman" w:cs="Times New Roman"/>
          <w:sz w:val="28"/>
          <w:szCs w:val="28"/>
        </w:rPr>
        <w:t>, не взимается, согласно приложению к настоящему решению.</w:t>
      </w:r>
    </w:p>
    <w:p w14:paraId="27B3EC8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Установить, что правило об освобождении граждан от взимания платы, установленное настоящим решением, применяется исключительно к случаям перераспределения земельных участков, находящихся в муниципальной собственности сельского поселения </w:t>
      </w:r>
      <w:r>
        <w:rPr>
          <w:rFonts w:ascii="Times New Roman" w:hAnsi="Times New Roman" w:cs="Times New Roman"/>
          <w:sz w:val="28"/>
          <w:szCs w:val="28"/>
          <w:lang w:val="ru-RU"/>
        </w:rPr>
        <w:t>Алакаевка</w:t>
      </w:r>
      <w:r>
        <w:rPr>
          <w:rFonts w:ascii="Times New Roman" w:hAnsi="Times New Roman" w:cs="Times New Roman"/>
          <w:sz w:val="28"/>
          <w:szCs w:val="28"/>
        </w:rPr>
        <w:t>, с земельными участками, находящимися в частной собственности и предназначенными для ведения личного подсобного хозяйства, садоводства или огородничества для собственных нужд, индивидуального жилищного строительства, при условии, что площадь земельных участков, находящихся в частной собственности, увеличивается в результате этого перераспределения не более чем до установленных предельных максимальных размеров земельных участков.</w:t>
      </w:r>
    </w:p>
    <w:p w14:paraId="66B6940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опубликовать в газете «Вестник сельского поселения </w:t>
      </w:r>
      <w:r>
        <w:rPr>
          <w:rFonts w:ascii="Times New Roman" w:hAnsi="Times New Roman" w:cs="Times New Roman"/>
          <w:sz w:val="28"/>
          <w:szCs w:val="28"/>
          <w:lang w:val="ru-RU"/>
        </w:rPr>
        <w:t>Алакаевка</w:t>
      </w:r>
      <w:r>
        <w:rPr>
          <w:rFonts w:ascii="Times New Roman" w:hAnsi="Times New Roman" w:cs="Times New Roman"/>
          <w:sz w:val="28"/>
          <w:szCs w:val="28"/>
        </w:rPr>
        <w:t>»  и разместить на официальном сайте в информационно-телекоммуникационной сети «Интернет».</w:t>
      </w:r>
    </w:p>
    <w:p w14:paraId="43A1F24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4849F5E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возлагаю на себя.</w:t>
      </w:r>
    </w:p>
    <w:p w14:paraId="130E56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BC1A2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80BD5D">
      <w:pPr>
        <w:spacing w:after="0" w:line="240" w:lineRule="auto"/>
        <w:jc w:val="both"/>
        <w:rPr>
          <w:rFonts w:hint="default"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Алакаевка</w:t>
      </w:r>
    </w:p>
    <w:p w14:paraId="2C6B5DE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Кинельский </w:t>
      </w:r>
    </w:p>
    <w:p w14:paraId="1B8D9D70">
      <w:pPr>
        <w:spacing w:after="0" w:line="240" w:lineRule="auto"/>
        <w:jc w:val="both"/>
        <w:rPr>
          <w:rFonts w:hint="default"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Самарской области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И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.В. Ионова</w:t>
      </w:r>
    </w:p>
    <w:p w14:paraId="67137157">
      <w:pPr>
        <w:spacing w:after="0" w:line="240" w:lineRule="auto"/>
        <w:jc w:val="both"/>
        <w:rPr>
          <w:rFonts w:hint="default" w:ascii="Times New Roman" w:hAnsi="Times New Roman" w:cs="Times New Roman"/>
          <w:bCs/>
          <w:sz w:val="28"/>
          <w:szCs w:val="28"/>
          <w:lang w:val="ru-RU"/>
        </w:rPr>
      </w:pPr>
    </w:p>
    <w:p w14:paraId="12CF3DD1">
      <w:pPr>
        <w:spacing w:after="0" w:line="240" w:lineRule="auto"/>
        <w:jc w:val="both"/>
        <w:rPr>
          <w:rFonts w:hint="default" w:ascii="Times New Roman" w:hAnsi="Times New Roman" w:cs="Times New Roman"/>
          <w:bCs/>
          <w:sz w:val="28"/>
          <w:szCs w:val="28"/>
          <w:lang w:val="ru-RU"/>
        </w:rPr>
      </w:pPr>
    </w:p>
    <w:p w14:paraId="5EA5A2E5">
      <w:pPr>
        <w:spacing w:after="0" w:line="240" w:lineRule="auto"/>
        <w:jc w:val="both"/>
        <w:rPr>
          <w:rFonts w:hint="default" w:ascii="Times New Roman" w:hAnsi="Times New Roman" w:cs="Times New Roman"/>
          <w:bCs/>
          <w:sz w:val="28"/>
          <w:szCs w:val="28"/>
          <w:lang w:val="ru-RU"/>
        </w:rPr>
      </w:pPr>
    </w:p>
    <w:p w14:paraId="5AE6D9E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> </w:t>
      </w:r>
    </w:p>
    <w:p w14:paraId="2332CC91">
      <w:pPr>
        <w:spacing w:after="0" w:line="240" w:lineRule="auto"/>
        <w:jc w:val="righ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сельского поселения </w:t>
      </w:r>
      <w:r>
        <w:rPr>
          <w:rFonts w:ascii="Times New Roman" w:hAnsi="Times New Roman" w:cs="Times New Roman"/>
          <w:sz w:val="24"/>
          <w:szCs w:val="24"/>
          <w:lang w:val="ru-RU"/>
        </w:rPr>
        <w:t>Алакаевка</w:t>
      </w:r>
    </w:p>
    <w:p w14:paraId="67E0217A">
      <w:pPr>
        <w:wordWrap w:val="0"/>
        <w:jc w:val="righ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от  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.07.2026 года 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61-1</w:t>
      </w:r>
    </w:p>
    <w:p w14:paraId="55002D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4493E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759EF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категорий граждан, с которых плата за увеличение площади находящихся в их собственности земельных участков в результате перераспределения таких земельных участков с земельными участками, находящимися в муниципальной собственности сельского поселения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Алакаевка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Кинельский Самарской области, не взимается:</w:t>
      </w:r>
    </w:p>
    <w:p w14:paraId="32A4E3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8CDE3D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Ветераны и инвалиды Великой Отечественной войны.</w:t>
      </w:r>
    </w:p>
    <w:p w14:paraId="7F04C74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Ветераны и инвалиды боевых действий.</w:t>
      </w:r>
    </w:p>
    <w:p w14:paraId="69AB5CC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Граждане, принимающие участие в специальной военной операции и (или) выполняющие задачи по отражению вооружённого вторжения на территорию Российской Федерации, а также в ходе вооружённой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операции.</w:t>
      </w:r>
    </w:p>
    <w:p w14:paraId="3630726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Граждане, имеющие трёх и более детей (родных, усыновлённых (удочерённых), находящихся под опекой (попечительством)) до достижения старшим ребёнком из трёх младших детей возраста 18 лет или возраста 23 лет при условии его обучения в организации, осуществляющей образовательную деятельность, по очной форме обучения. </w:t>
      </w:r>
    </w:p>
    <w:p w14:paraId="4FCADE6B">
      <w:pPr>
        <w:spacing w:after="0" w:line="240" w:lineRule="auto"/>
      </w:pPr>
    </w:p>
    <w:sectPr>
      <w:pgSz w:w="11906" w:h="16838"/>
      <w:pgMar w:top="567" w:right="567" w:bottom="567" w:left="567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272CDE"/>
    <w:multiLevelType w:val="multilevel"/>
    <w:tmpl w:val="28272CD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44CF011E"/>
    <w:multiLevelType w:val="multilevel"/>
    <w:tmpl w:val="44CF011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8CC"/>
    <w:rsid w:val="002277C4"/>
    <w:rsid w:val="003508CC"/>
    <w:rsid w:val="003555CD"/>
    <w:rsid w:val="00454EB2"/>
    <w:rsid w:val="004C59CA"/>
    <w:rsid w:val="005B0867"/>
    <w:rsid w:val="006F32D3"/>
    <w:rsid w:val="008E505B"/>
    <w:rsid w:val="009C0E5B"/>
    <w:rsid w:val="00B441C4"/>
    <w:rsid w:val="095A1BEB"/>
    <w:rsid w:val="180747B3"/>
    <w:rsid w:val="29614573"/>
    <w:rsid w:val="6023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6">
    <w:name w:val="Текст выноски Знак"/>
    <w:basedOn w:val="2"/>
    <w:link w:val="5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7">
    <w:name w:val="Основной текст1"/>
    <w:qFormat/>
    <w:uiPriority w:val="0"/>
    <w:pPr>
      <w:widowControl w:val="0"/>
      <w:shd w:val="clear" w:color="auto" w:fill="FFFFFF"/>
      <w:spacing w:line="322" w:lineRule="exact"/>
      <w:jc w:val="center"/>
    </w:pPr>
    <w:rPr>
      <w:rFonts w:ascii="Times New Roman" w:hAnsi="Times New Roman" w:eastAsia="Times New Roman" w:cs="Times New Roman"/>
      <w:color w:val="000000"/>
      <w:sz w:val="26"/>
      <w:szCs w:val="26"/>
      <w:lang w:val="ru-RU" w:eastAsia="ru-RU" w:bidi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549</Words>
  <Characters>4147</Characters>
  <Lines>37</Lines>
  <Paragraphs>10</Paragraphs>
  <TotalTime>2</TotalTime>
  <ScaleCrop>false</ScaleCrop>
  <LinksUpToDate>false</LinksUpToDate>
  <CharactersWithSpaces>5149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2026-07-28T09:53:00Z</dcterms:created>
  <dc:creator>Admin</dc:creator>
  <cp:lastModifiedBy>Гуля</cp:lastModifiedBy>
  <cp:lastPrinted>2026-07-29T05:34:00Z</cp:lastPrinted>
  <dcterms:modified xsi:type="dcterms:W3CDTF">2026-07-31T10:11:32Z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eyJoZGlkIjoiNDZlZDQxMDQ4ZjdhNzBjZTNhMTAwMjc5MzEzYzkwNjEiLCJ1c2VySWQiOiI4NDIzMjg2ODk3NTAifQ==</vt:lpwstr>
  </property>
  <property fmtid="{D5CDD505-2E9C-101B-9397-08002B2CF9AE}" pid="3" name="KSOProductBuildVer">
    <vt:lpwstr>1049-12.1.0.28032</vt:lpwstr>
  </property>
  <property fmtid="{D5CDD505-2E9C-101B-9397-08002B2CF9AE}" pid="4" name="ICV">
    <vt:lpwstr>9E63993133F3494BACECC6C200FFCB34_13</vt:lpwstr>
  </property>
</Properties>
</file>