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201" w:rsidRPr="008D3201" w:rsidRDefault="008D3201" w:rsidP="000F50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9570"/>
      </w:tblGrid>
      <w:tr w:rsidR="008D3201" w:rsidRPr="008D3201" w:rsidTr="004345A0">
        <w:tc>
          <w:tcPr>
            <w:tcW w:w="95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D3201" w:rsidRPr="008D3201" w:rsidRDefault="008D3201" w:rsidP="008D3201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8D3201"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  <w:t>АДМИНИСТРАЦИЯ</w:t>
            </w:r>
          </w:p>
          <w:p w:rsidR="008D3201" w:rsidRPr="008D3201" w:rsidRDefault="008D3201" w:rsidP="008D3201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8D3201"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  <w:t>СЕЛЬСКОГО ПОСЕЛЕНИЯ БОГДАНОВКА</w:t>
            </w:r>
          </w:p>
          <w:p w:rsidR="008D3201" w:rsidRPr="008D3201" w:rsidRDefault="008D3201" w:rsidP="008D3201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8D3201"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  <w:t>МУНИЦИПАЛЬНОГО РАЙОНА КИНЕЛЬСКИЙ</w:t>
            </w:r>
          </w:p>
          <w:p w:rsidR="008D3201" w:rsidRPr="008D3201" w:rsidRDefault="008D3201" w:rsidP="008D3201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8D3201"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  <w:t>САМАРСКОЙ ОБЛАСТИ</w:t>
            </w:r>
          </w:p>
          <w:p w:rsidR="008D3201" w:rsidRPr="008D3201" w:rsidRDefault="008D3201" w:rsidP="008D3201">
            <w:pPr>
              <w:suppressAutoHyphens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</w:tr>
    </w:tbl>
    <w:p w:rsidR="008D3201" w:rsidRPr="008D3201" w:rsidRDefault="008D3201" w:rsidP="00BF4B3E">
      <w:pPr>
        <w:widowControl/>
        <w:suppressAutoHyphens/>
        <w:spacing w:after="0" w:line="240" w:lineRule="auto"/>
        <w:rPr>
          <w:rFonts w:ascii="Times New Roman" w:hAnsi="Times New Roman"/>
          <w:b/>
          <w:color w:val="auto"/>
          <w:sz w:val="28"/>
          <w:szCs w:val="28"/>
          <w:lang w:eastAsia="zh-CN"/>
        </w:rPr>
      </w:pPr>
    </w:p>
    <w:p w:rsidR="008D3201" w:rsidRPr="008D3201" w:rsidRDefault="008D3201" w:rsidP="008D3201">
      <w:pPr>
        <w:widowControl/>
        <w:suppressAutoHyphens/>
        <w:spacing w:after="0" w:line="240" w:lineRule="auto"/>
        <w:jc w:val="right"/>
        <w:rPr>
          <w:rFonts w:ascii="Times New Roman" w:hAnsi="Times New Roman"/>
          <w:b/>
          <w:color w:val="auto"/>
          <w:sz w:val="28"/>
          <w:szCs w:val="28"/>
          <w:lang w:eastAsia="zh-CN"/>
        </w:rPr>
      </w:pPr>
    </w:p>
    <w:p w:rsidR="008D3201" w:rsidRPr="008D3201" w:rsidRDefault="008D3201" w:rsidP="008D3201">
      <w:pPr>
        <w:widowControl/>
        <w:suppressAutoHyphens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  <w:lang w:eastAsia="zh-CN"/>
        </w:rPr>
      </w:pPr>
      <w:r w:rsidRPr="008D3201">
        <w:rPr>
          <w:rFonts w:ascii="Times New Roman" w:hAnsi="Times New Roman"/>
          <w:b/>
          <w:color w:val="auto"/>
          <w:sz w:val="28"/>
          <w:szCs w:val="28"/>
          <w:lang w:eastAsia="zh-CN"/>
        </w:rPr>
        <w:t>ПОСТАНОВЛЕНИЕ</w:t>
      </w:r>
    </w:p>
    <w:p w:rsidR="008D3201" w:rsidRDefault="008D3201" w:rsidP="008D3201">
      <w:pPr>
        <w:widowControl/>
        <w:suppressAutoHyphens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zh-CN"/>
        </w:rPr>
      </w:pPr>
    </w:p>
    <w:p w:rsidR="00BF4B3E" w:rsidRPr="008D3201" w:rsidRDefault="00BF4B3E" w:rsidP="008D3201">
      <w:pPr>
        <w:widowControl/>
        <w:suppressAutoHyphens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zh-CN"/>
        </w:rPr>
      </w:pPr>
      <w:r>
        <w:rPr>
          <w:rFonts w:ascii="Times New Roman" w:hAnsi="Times New Roman"/>
          <w:color w:val="auto"/>
          <w:sz w:val="28"/>
          <w:szCs w:val="28"/>
          <w:lang w:eastAsia="zh-CN"/>
        </w:rPr>
        <w:t>от 01 августа 2026 года № 121</w:t>
      </w:r>
    </w:p>
    <w:p w:rsidR="008D3201" w:rsidRDefault="008D3201" w:rsidP="000F50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0C94" w:rsidRPr="000F5001" w:rsidRDefault="00806949" w:rsidP="000F500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5001">
        <w:rPr>
          <w:rFonts w:ascii="Times New Roman" w:hAnsi="Times New Roman"/>
          <w:b/>
          <w:sz w:val="28"/>
          <w:szCs w:val="28"/>
        </w:rPr>
        <w:t xml:space="preserve">«Об утверждении Положения об увековечении памяти погибших (умерших) уроженцев сельского поселения </w:t>
      </w:r>
      <w:r w:rsidR="008D3201">
        <w:rPr>
          <w:rFonts w:ascii="Times New Roman" w:hAnsi="Times New Roman"/>
          <w:b/>
          <w:sz w:val="28"/>
          <w:szCs w:val="28"/>
        </w:rPr>
        <w:t>Богдановка</w:t>
      </w:r>
      <w:r w:rsidRPr="000F5001">
        <w:rPr>
          <w:rFonts w:ascii="Times New Roman" w:hAnsi="Times New Roman"/>
          <w:b/>
          <w:sz w:val="28"/>
          <w:szCs w:val="28"/>
        </w:rPr>
        <w:t xml:space="preserve"> муниципального района Кинельский Самарской области и постоянно проживавших на территории </w:t>
      </w:r>
      <w:r w:rsidR="000F5001" w:rsidRPr="000F5001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8D3201">
        <w:rPr>
          <w:rFonts w:ascii="Times New Roman" w:hAnsi="Times New Roman"/>
          <w:b/>
          <w:sz w:val="28"/>
          <w:szCs w:val="28"/>
        </w:rPr>
        <w:t>Богдановка</w:t>
      </w:r>
      <w:r w:rsidR="000F5001" w:rsidRPr="000F5001">
        <w:rPr>
          <w:rFonts w:ascii="Times New Roman" w:hAnsi="Times New Roman"/>
          <w:b/>
          <w:sz w:val="28"/>
          <w:szCs w:val="28"/>
        </w:rPr>
        <w:t xml:space="preserve"> </w:t>
      </w:r>
      <w:r w:rsidRPr="000F5001">
        <w:rPr>
          <w:rFonts w:ascii="Times New Roman" w:hAnsi="Times New Roman"/>
          <w:b/>
          <w:sz w:val="28"/>
          <w:szCs w:val="28"/>
        </w:rPr>
        <w:t>муниципального района Кинельский</w:t>
      </w:r>
      <w:r w:rsidR="000F5001" w:rsidRPr="000F5001">
        <w:rPr>
          <w:rFonts w:ascii="Times New Roman" w:hAnsi="Times New Roman"/>
          <w:b/>
          <w:sz w:val="28"/>
          <w:szCs w:val="28"/>
        </w:rPr>
        <w:t xml:space="preserve"> </w:t>
      </w:r>
      <w:r w:rsidRPr="000F5001">
        <w:rPr>
          <w:rFonts w:ascii="Times New Roman" w:hAnsi="Times New Roman"/>
          <w:b/>
          <w:sz w:val="28"/>
          <w:szCs w:val="28"/>
        </w:rPr>
        <w:t>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областей»</w:t>
      </w:r>
    </w:p>
    <w:p w:rsidR="007A0C94" w:rsidRPr="000F5001" w:rsidRDefault="008069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001">
        <w:rPr>
          <w:rFonts w:ascii="Times New Roman" w:hAnsi="Times New Roman"/>
          <w:sz w:val="28"/>
          <w:szCs w:val="28"/>
        </w:rPr>
        <w:tab/>
      </w:r>
    </w:p>
    <w:p w:rsidR="000F5001" w:rsidRPr="000F5001" w:rsidRDefault="00806949" w:rsidP="000F500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001">
        <w:rPr>
          <w:rFonts w:ascii="Times New Roman" w:hAnsi="Times New Roman"/>
          <w:sz w:val="28"/>
          <w:szCs w:val="28"/>
        </w:rPr>
        <w:t xml:space="preserve">В соответствии с Законом Российской Федерации от 14.01.1993 № 4292-1 «Об увековечении памяти погибших при защите Отечества», руководствуясь Уставом </w:t>
      </w:r>
      <w:r w:rsidR="000F5001" w:rsidRPr="000F500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D3201">
        <w:rPr>
          <w:rFonts w:ascii="Times New Roman" w:hAnsi="Times New Roman"/>
          <w:sz w:val="28"/>
          <w:szCs w:val="28"/>
        </w:rPr>
        <w:t>Богдановка</w:t>
      </w:r>
      <w:r w:rsidR="000F5001" w:rsidRPr="000F5001">
        <w:rPr>
          <w:rFonts w:ascii="Times New Roman" w:hAnsi="Times New Roman"/>
          <w:sz w:val="28"/>
          <w:szCs w:val="28"/>
        </w:rPr>
        <w:t xml:space="preserve"> </w:t>
      </w:r>
      <w:r w:rsidRPr="000F5001">
        <w:rPr>
          <w:rFonts w:ascii="Times New Roman" w:hAnsi="Times New Roman"/>
          <w:sz w:val="28"/>
          <w:szCs w:val="28"/>
        </w:rPr>
        <w:t>муниципального района Кинельский</w:t>
      </w:r>
      <w:r w:rsidR="000F5001" w:rsidRPr="000F5001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0F5001">
        <w:rPr>
          <w:rFonts w:ascii="Times New Roman" w:hAnsi="Times New Roman"/>
          <w:sz w:val="28"/>
          <w:szCs w:val="28"/>
        </w:rPr>
        <w:t xml:space="preserve">, администрация </w:t>
      </w:r>
      <w:r w:rsidR="000F5001" w:rsidRPr="000F500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D3201">
        <w:rPr>
          <w:rFonts w:ascii="Times New Roman" w:hAnsi="Times New Roman"/>
          <w:sz w:val="28"/>
          <w:szCs w:val="28"/>
        </w:rPr>
        <w:t>Богдановка</w:t>
      </w:r>
      <w:r w:rsidR="000F5001" w:rsidRPr="000F5001">
        <w:rPr>
          <w:rFonts w:ascii="Times New Roman" w:hAnsi="Times New Roman"/>
          <w:sz w:val="28"/>
          <w:szCs w:val="28"/>
        </w:rPr>
        <w:t xml:space="preserve"> муниципального района Кинельский Самарской области</w:t>
      </w:r>
      <w:r w:rsidRPr="000F5001">
        <w:rPr>
          <w:rFonts w:ascii="Times New Roman" w:hAnsi="Times New Roman"/>
          <w:sz w:val="28"/>
          <w:szCs w:val="28"/>
        </w:rPr>
        <w:t xml:space="preserve">, </w:t>
      </w:r>
    </w:p>
    <w:p w:rsidR="007A0C94" w:rsidRPr="000F5001" w:rsidRDefault="000F5001" w:rsidP="000F5001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0F5001">
        <w:rPr>
          <w:rFonts w:ascii="Times New Roman" w:hAnsi="Times New Roman"/>
          <w:b/>
          <w:sz w:val="28"/>
          <w:szCs w:val="28"/>
        </w:rPr>
        <w:t>ПОСТАНОВЛЯЕТ</w:t>
      </w:r>
      <w:r w:rsidR="00806949" w:rsidRPr="000F5001">
        <w:rPr>
          <w:rFonts w:ascii="Times New Roman" w:hAnsi="Times New Roman"/>
          <w:b/>
          <w:sz w:val="28"/>
          <w:szCs w:val="28"/>
        </w:rPr>
        <w:t>:</w:t>
      </w:r>
    </w:p>
    <w:p w:rsidR="007A0C94" w:rsidRPr="000F5001" w:rsidRDefault="00806949" w:rsidP="000F5001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5001">
        <w:rPr>
          <w:rFonts w:ascii="Times New Roman" w:hAnsi="Times New Roman"/>
          <w:sz w:val="28"/>
          <w:szCs w:val="28"/>
        </w:rPr>
        <w:t xml:space="preserve">Утвердить прилагаемое Положение об увековечении памяти погибших (умерших) уроженцев сельского поселения </w:t>
      </w:r>
      <w:r w:rsidR="008D3201">
        <w:rPr>
          <w:rFonts w:ascii="Times New Roman" w:hAnsi="Times New Roman"/>
          <w:sz w:val="28"/>
          <w:szCs w:val="28"/>
        </w:rPr>
        <w:t>Богдановка</w:t>
      </w:r>
      <w:r w:rsidRPr="000F5001">
        <w:rPr>
          <w:rFonts w:ascii="Times New Roman" w:hAnsi="Times New Roman"/>
          <w:sz w:val="28"/>
          <w:szCs w:val="28"/>
        </w:rPr>
        <w:t xml:space="preserve"> муниципального района Кинельский Самарской области и постоянно проживавших на территории сельского поселения </w:t>
      </w:r>
      <w:r w:rsidR="008D3201">
        <w:rPr>
          <w:rFonts w:ascii="Times New Roman" w:hAnsi="Times New Roman"/>
          <w:sz w:val="28"/>
          <w:szCs w:val="28"/>
        </w:rPr>
        <w:t>Богдановка</w:t>
      </w:r>
      <w:r w:rsidRPr="000F5001">
        <w:rPr>
          <w:rFonts w:ascii="Times New Roman" w:hAnsi="Times New Roman"/>
          <w:sz w:val="28"/>
          <w:szCs w:val="28"/>
        </w:rPr>
        <w:t xml:space="preserve"> муниципального района Кинельский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:rsidR="008D3201" w:rsidRDefault="000F5001" w:rsidP="000F5001">
      <w:pPr>
        <w:suppressAutoHyphens/>
        <w:autoSpaceDE w:val="0"/>
        <w:spacing w:line="360" w:lineRule="auto"/>
        <w:ind w:firstLine="708"/>
        <w:jc w:val="both"/>
        <w:rPr>
          <w:rFonts w:ascii="Times New Roman" w:eastAsia="Arial" w:hAnsi="Times New Roman"/>
          <w:sz w:val="28"/>
          <w:szCs w:val="28"/>
          <w:lang w:bidi="ru-RU"/>
        </w:rPr>
      </w:pPr>
      <w:r>
        <w:rPr>
          <w:rFonts w:ascii="Times New Roman" w:eastAsia="Arial" w:hAnsi="Times New Roman"/>
          <w:sz w:val="28"/>
          <w:szCs w:val="28"/>
          <w:lang w:bidi="ru-RU"/>
        </w:rPr>
        <w:t xml:space="preserve">2. </w:t>
      </w:r>
      <w:r w:rsidRPr="000F5001">
        <w:rPr>
          <w:rFonts w:ascii="Times New Roman" w:eastAsia="Arial" w:hAnsi="Times New Roman"/>
          <w:sz w:val="28"/>
          <w:szCs w:val="28"/>
          <w:lang w:bidi="ru-RU"/>
        </w:rPr>
        <w:t>Опубликовать настоящее постанов</w:t>
      </w:r>
      <w:r w:rsidR="008D3201">
        <w:rPr>
          <w:rFonts w:ascii="Times New Roman" w:eastAsia="Arial" w:hAnsi="Times New Roman"/>
          <w:sz w:val="28"/>
          <w:szCs w:val="28"/>
          <w:lang w:bidi="ru-RU"/>
        </w:rPr>
        <w:t>ление в газете «Вестник Богдановки</w:t>
      </w:r>
      <w:r w:rsidRPr="000F5001">
        <w:rPr>
          <w:rFonts w:ascii="Times New Roman" w:eastAsia="Arial" w:hAnsi="Times New Roman"/>
          <w:sz w:val="28"/>
          <w:szCs w:val="28"/>
          <w:lang w:bidi="ru-RU"/>
        </w:rPr>
        <w:t xml:space="preserve">» и разместить на официальном сайте муниципального района </w:t>
      </w:r>
      <w:r w:rsidRPr="000F5001">
        <w:rPr>
          <w:rFonts w:ascii="Times New Roman" w:eastAsia="Arial" w:hAnsi="Times New Roman"/>
          <w:sz w:val="28"/>
          <w:szCs w:val="28"/>
          <w:lang w:bidi="ru-RU"/>
        </w:rPr>
        <w:lastRenderedPageBreak/>
        <w:t>Кинельский Самарской области в информационно-телекоммуникационной сети «Интернет».</w:t>
      </w:r>
    </w:p>
    <w:p w:rsidR="000F5001" w:rsidRPr="000F5001" w:rsidRDefault="000F5001" w:rsidP="000F5001">
      <w:pPr>
        <w:suppressAutoHyphens/>
        <w:autoSpaceDE w:val="0"/>
        <w:spacing w:line="360" w:lineRule="auto"/>
        <w:ind w:firstLine="708"/>
        <w:jc w:val="both"/>
        <w:rPr>
          <w:rFonts w:ascii="Times New Roman" w:eastAsia="Arial" w:hAnsi="Times New Roman"/>
          <w:sz w:val="28"/>
          <w:szCs w:val="28"/>
          <w:lang w:bidi="ru-RU"/>
        </w:rPr>
      </w:pPr>
      <w:r>
        <w:rPr>
          <w:rFonts w:ascii="Times New Roman" w:eastAsia="Arial" w:hAnsi="Times New Roman"/>
          <w:sz w:val="28"/>
          <w:szCs w:val="28"/>
          <w:lang w:bidi="ru-RU"/>
        </w:rPr>
        <w:t xml:space="preserve">3. </w:t>
      </w:r>
      <w:r w:rsidRPr="000F5001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7A0C94" w:rsidRDefault="007A0C9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8D3201" w:rsidRPr="008D3201" w:rsidRDefault="008D3201" w:rsidP="008D3201">
      <w:pPr>
        <w:widowControl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8D3201" w:rsidRPr="008D3201" w:rsidRDefault="008D3201" w:rsidP="008D3201">
      <w:pPr>
        <w:widowControl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969"/>
        <w:gridCol w:w="2091"/>
      </w:tblGrid>
      <w:tr w:rsidR="008D3201" w:rsidRPr="008D3201" w:rsidTr="004345A0">
        <w:tc>
          <w:tcPr>
            <w:tcW w:w="3510" w:type="dxa"/>
          </w:tcPr>
          <w:p w:rsidR="008D3201" w:rsidRPr="008D3201" w:rsidRDefault="008D3201" w:rsidP="008D3201">
            <w:pPr>
              <w:tabs>
                <w:tab w:val="left" w:pos="426"/>
              </w:tabs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8D3201">
              <w:rPr>
                <w:rFonts w:ascii="Times New Roman" w:hAnsi="Times New Roman"/>
                <w:color w:val="00000A"/>
                <w:sz w:val="28"/>
                <w:szCs w:val="28"/>
              </w:rPr>
              <w:t>Глава сельского поселения Богдановка</w:t>
            </w:r>
          </w:p>
        </w:tc>
        <w:tc>
          <w:tcPr>
            <w:tcW w:w="3969" w:type="dxa"/>
          </w:tcPr>
          <w:p w:rsidR="008D3201" w:rsidRPr="008D3201" w:rsidRDefault="008D3201" w:rsidP="008D3201">
            <w:pPr>
              <w:tabs>
                <w:tab w:val="left" w:pos="426"/>
              </w:tabs>
              <w:jc w:val="both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2091" w:type="dxa"/>
          </w:tcPr>
          <w:p w:rsidR="008D3201" w:rsidRPr="008D3201" w:rsidRDefault="008D3201" w:rsidP="008D3201">
            <w:pPr>
              <w:tabs>
                <w:tab w:val="left" w:pos="426"/>
              </w:tabs>
              <w:jc w:val="both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  <w:p w:rsidR="008D3201" w:rsidRPr="008D3201" w:rsidRDefault="008D3201" w:rsidP="008D3201">
            <w:pPr>
              <w:tabs>
                <w:tab w:val="left" w:pos="426"/>
              </w:tabs>
              <w:jc w:val="both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8D3201">
              <w:rPr>
                <w:rFonts w:ascii="Times New Roman" w:hAnsi="Times New Roman"/>
                <w:color w:val="00000A"/>
                <w:sz w:val="28"/>
                <w:szCs w:val="28"/>
              </w:rPr>
              <w:t>С.П. Кортиков</w:t>
            </w:r>
          </w:p>
        </w:tc>
      </w:tr>
    </w:tbl>
    <w:p w:rsidR="008D3201" w:rsidRPr="008D3201" w:rsidRDefault="008D3201" w:rsidP="008D3201">
      <w:pPr>
        <w:widowControl/>
        <w:spacing w:after="0" w:line="240" w:lineRule="auto"/>
        <w:rPr>
          <w:rFonts w:ascii="Times New Roman" w:hAnsi="Times New Roman"/>
          <w:color w:val="auto"/>
          <w:sz w:val="28"/>
          <w:szCs w:val="28"/>
          <w:lang w:eastAsia="zh-CN"/>
        </w:rPr>
      </w:pPr>
    </w:p>
    <w:p w:rsidR="008D3201" w:rsidRDefault="008D320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F5001" w:rsidRDefault="000F5001" w:rsidP="000F5001">
      <w:pPr>
        <w:rPr>
          <w:rFonts w:ascii="Times New Roman" w:hAnsi="Times New Roman"/>
          <w:b/>
          <w:sz w:val="28"/>
          <w:szCs w:val="28"/>
        </w:rPr>
      </w:pPr>
    </w:p>
    <w:p w:rsidR="000F5001" w:rsidRDefault="000F5001" w:rsidP="000F5001">
      <w:pPr>
        <w:rPr>
          <w:rFonts w:ascii="Times New Roman" w:hAnsi="Times New Roman"/>
          <w:b/>
          <w:sz w:val="28"/>
          <w:szCs w:val="28"/>
        </w:rPr>
      </w:pPr>
    </w:p>
    <w:p w:rsidR="000F5001" w:rsidRDefault="000F5001" w:rsidP="000F5001">
      <w:pPr>
        <w:rPr>
          <w:rFonts w:ascii="Times New Roman" w:hAnsi="Times New Roman"/>
          <w:b/>
          <w:sz w:val="28"/>
          <w:szCs w:val="28"/>
        </w:rPr>
      </w:pPr>
    </w:p>
    <w:p w:rsidR="000F5001" w:rsidRDefault="000F5001" w:rsidP="000F5001">
      <w:pPr>
        <w:rPr>
          <w:rFonts w:ascii="Times New Roman" w:hAnsi="Times New Roman"/>
          <w:b/>
          <w:sz w:val="28"/>
          <w:szCs w:val="28"/>
        </w:rPr>
      </w:pPr>
    </w:p>
    <w:p w:rsidR="000F5001" w:rsidRDefault="000F5001" w:rsidP="000F5001">
      <w:pPr>
        <w:rPr>
          <w:rFonts w:ascii="Times New Roman" w:hAnsi="Times New Roman"/>
          <w:b/>
          <w:sz w:val="28"/>
          <w:szCs w:val="28"/>
        </w:rPr>
      </w:pPr>
    </w:p>
    <w:p w:rsidR="000F5001" w:rsidRDefault="000F5001" w:rsidP="000F5001">
      <w:pPr>
        <w:rPr>
          <w:rFonts w:ascii="Times New Roman" w:hAnsi="Times New Roman"/>
          <w:b/>
          <w:sz w:val="28"/>
          <w:szCs w:val="28"/>
        </w:rPr>
      </w:pPr>
    </w:p>
    <w:p w:rsidR="000F5001" w:rsidRDefault="000F5001" w:rsidP="000F5001">
      <w:pPr>
        <w:rPr>
          <w:rFonts w:ascii="Times New Roman" w:hAnsi="Times New Roman"/>
          <w:b/>
          <w:sz w:val="28"/>
          <w:szCs w:val="28"/>
        </w:rPr>
      </w:pPr>
    </w:p>
    <w:p w:rsidR="000F5001" w:rsidRDefault="000F5001" w:rsidP="000F5001">
      <w:pPr>
        <w:rPr>
          <w:rFonts w:ascii="Times New Roman" w:hAnsi="Times New Roman"/>
          <w:b/>
          <w:sz w:val="28"/>
          <w:szCs w:val="28"/>
        </w:rPr>
      </w:pPr>
    </w:p>
    <w:p w:rsidR="000F5001" w:rsidRDefault="000F5001" w:rsidP="000F5001">
      <w:pPr>
        <w:rPr>
          <w:rFonts w:ascii="Times New Roman" w:hAnsi="Times New Roman"/>
          <w:b/>
          <w:sz w:val="28"/>
          <w:szCs w:val="28"/>
        </w:rPr>
      </w:pPr>
    </w:p>
    <w:p w:rsidR="000F5001" w:rsidRDefault="000F5001" w:rsidP="000F5001">
      <w:pPr>
        <w:rPr>
          <w:rFonts w:ascii="Times New Roman" w:hAnsi="Times New Roman"/>
          <w:b/>
          <w:sz w:val="28"/>
          <w:szCs w:val="28"/>
        </w:rPr>
      </w:pPr>
    </w:p>
    <w:p w:rsidR="000F5001" w:rsidRPr="000F5001" w:rsidRDefault="000F5001" w:rsidP="000F5001">
      <w:pPr>
        <w:pageBreakBefore/>
        <w:spacing w:line="240" w:lineRule="auto"/>
        <w:ind w:left="5387" w:firstLine="698"/>
        <w:jc w:val="right"/>
        <w:rPr>
          <w:rFonts w:ascii="Times New Roman" w:eastAsia="Times New Roman CYR" w:hAnsi="Times New Roman"/>
          <w:sz w:val="24"/>
          <w:szCs w:val="24"/>
        </w:rPr>
      </w:pPr>
      <w:r w:rsidRPr="000F5001">
        <w:rPr>
          <w:rFonts w:ascii="Times New Roman" w:eastAsia="Times New Roman CYR" w:hAnsi="Times New Roman"/>
          <w:sz w:val="24"/>
          <w:szCs w:val="24"/>
        </w:rPr>
        <w:lastRenderedPageBreak/>
        <w:t>УТВЕРЖДЕНО:</w:t>
      </w:r>
    </w:p>
    <w:p w:rsidR="000F5001" w:rsidRPr="000F5001" w:rsidRDefault="000F5001" w:rsidP="000F5001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5001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                                                             </w:t>
      </w:r>
    </w:p>
    <w:p w:rsidR="000F5001" w:rsidRPr="000F5001" w:rsidRDefault="000F5001" w:rsidP="000F5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5001">
        <w:rPr>
          <w:rFonts w:ascii="Times New Roman" w:hAnsi="Times New Roman" w:cs="Times New Roman"/>
          <w:sz w:val="24"/>
          <w:szCs w:val="24"/>
        </w:rPr>
        <w:t xml:space="preserve">  сельского поселения </w:t>
      </w:r>
      <w:r w:rsidR="008D3201">
        <w:rPr>
          <w:rFonts w:ascii="Times New Roman" w:hAnsi="Times New Roman" w:cs="Times New Roman"/>
          <w:sz w:val="24"/>
          <w:szCs w:val="24"/>
        </w:rPr>
        <w:t>Богдановка</w:t>
      </w:r>
      <w:r w:rsidRPr="000F50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001" w:rsidRPr="000F5001" w:rsidRDefault="000F5001" w:rsidP="000F5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5001">
        <w:rPr>
          <w:rFonts w:ascii="Times New Roman" w:hAnsi="Times New Roman" w:cs="Times New Roman"/>
          <w:sz w:val="24"/>
          <w:szCs w:val="24"/>
        </w:rPr>
        <w:t xml:space="preserve">муниципального района Кинельский </w:t>
      </w:r>
    </w:p>
    <w:p w:rsidR="000F5001" w:rsidRPr="000F5001" w:rsidRDefault="000F5001" w:rsidP="000F5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5001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</w:t>
      </w:r>
    </w:p>
    <w:p w:rsidR="000F5001" w:rsidRPr="000F5001" w:rsidRDefault="00BF4B3E" w:rsidP="000F5001">
      <w:pPr>
        <w:pStyle w:val="16"/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от 01.08.2026г. № 121</w:t>
      </w:r>
      <w:bookmarkStart w:id="0" w:name="_GoBack"/>
      <w:bookmarkEnd w:id="0"/>
    </w:p>
    <w:p w:rsidR="007A0C94" w:rsidRPr="000F5001" w:rsidRDefault="007A0C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A0C94" w:rsidRPr="00BA28D7" w:rsidRDefault="008069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BA28D7">
        <w:rPr>
          <w:rFonts w:ascii="Times New Roman" w:hAnsi="Times New Roman"/>
          <w:b/>
          <w:sz w:val="24"/>
        </w:rPr>
        <w:t xml:space="preserve">ПОЛОЖЕНИЕ ОБ УВЕКОВЕЧЕНИИ ПАМЯТИ ПОГИБШИХ (УМЕРШИХ) УРОЖЕНЦЕВ СЕЛЬСКОГО ПОСЕЛЕНИЯ </w:t>
      </w:r>
      <w:r w:rsidR="008D3201">
        <w:rPr>
          <w:rFonts w:ascii="Times New Roman" w:hAnsi="Times New Roman"/>
          <w:b/>
          <w:sz w:val="24"/>
        </w:rPr>
        <w:t>БОГДАНОВКА</w:t>
      </w:r>
      <w:r w:rsidR="000F5001" w:rsidRPr="00BA28D7">
        <w:rPr>
          <w:rFonts w:ascii="Times New Roman" w:hAnsi="Times New Roman"/>
          <w:b/>
          <w:sz w:val="24"/>
        </w:rPr>
        <w:t xml:space="preserve"> </w:t>
      </w:r>
      <w:r w:rsidRPr="00BA28D7">
        <w:rPr>
          <w:rFonts w:ascii="Times New Roman" w:hAnsi="Times New Roman"/>
          <w:b/>
          <w:sz w:val="24"/>
        </w:rPr>
        <w:t xml:space="preserve">МУНИЦИПАЛЬНОГО РАЙОНА КИНЕЛЬСКИЙ САМАРСКОЙ ОБЛАСТИ И ПОСТОЯННО ПРОЖИВАВШИХ НА ТЕРРИТОРИИ СЕЛЬСКОГО ПОСЕЛЕНИЯ </w:t>
      </w:r>
      <w:r w:rsidR="008D3201">
        <w:rPr>
          <w:rFonts w:ascii="Times New Roman" w:hAnsi="Times New Roman"/>
          <w:b/>
          <w:sz w:val="24"/>
        </w:rPr>
        <w:t>БОГДАНОВКА</w:t>
      </w:r>
      <w:r w:rsidRPr="00BA28D7">
        <w:rPr>
          <w:rFonts w:ascii="Times New Roman" w:hAnsi="Times New Roman"/>
          <w:b/>
          <w:sz w:val="24"/>
        </w:rPr>
        <w:t xml:space="preserve"> МУНИЦИПАЛЬНОГО РАЙОНА КИНЕЛЬСКИЙ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</w:t>
      </w:r>
    </w:p>
    <w:p w:rsidR="007A0C94" w:rsidRDefault="007A0C9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7A0C94" w:rsidRPr="00BA28D7" w:rsidRDefault="008069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BA28D7">
        <w:rPr>
          <w:rFonts w:ascii="Times New Roman" w:hAnsi="Times New Roman"/>
          <w:b/>
          <w:sz w:val="24"/>
        </w:rPr>
        <w:t>Глава 1. ОБЩИЕ ПОЛОЖЕНИЯ</w:t>
      </w:r>
    </w:p>
    <w:p w:rsidR="007A0C94" w:rsidRPr="00BA28D7" w:rsidRDefault="007A0C94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Настоящее Положение об увековечении памяти погибших (умерших) уроженцев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>
        <w:rPr>
          <w:rFonts w:ascii="Times New Roman" w:hAnsi="Times New Roman"/>
          <w:sz w:val="24"/>
        </w:rPr>
        <w:t xml:space="preserve"> муниципального района Кинельский Самарской области и постоянно проживавших на территории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 30 сентября 2022 года (далее – Положение) разработано в соответствии с Законом Российской Федерации от 14 января 1993 года № 4292-1 «Об увековечении памяти погибших при Защите Отечества».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Постоянное проживание погибшего (умершего) на территории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подтверждается регистрацией по месту жительства на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территории муниципального района Кинельский Самарской области, решением суда об установлении факта постоянного проживания, погибшего (умершего) на территории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Самарской области, выпиской из домовой книги. </w:t>
      </w:r>
    </w:p>
    <w:p w:rsidR="007A0C94" w:rsidRDefault="007A0C9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A0C94" w:rsidRPr="00BA28D7" w:rsidRDefault="008069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BA28D7">
        <w:rPr>
          <w:rFonts w:ascii="Times New Roman" w:hAnsi="Times New Roman"/>
          <w:b/>
          <w:sz w:val="24"/>
        </w:rPr>
        <w:t xml:space="preserve">Глава 2. ФОРМЫ УВЕКОВЕЧЕНИЯ ПАМЯТИ ПОГИБШИХ (УМЕРШИХ) УРОЖЕНЦЕВ СЕЛЬСКОГО ПОСЕЛЕНИЯ </w:t>
      </w:r>
      <w:r w:rsidR="008D3201">
        <w:rPr>
          <w:rFonts w:ascii="Times New Roman" w:hAnsi="Times New Roman"/>
          <w:b/>
          <w:sz w:val="24"/>
        </w:rPr>
        <w:t>БОГДАНОВКА</w:t>
      </w:r>
      <w:r w:rsidRPr="00BA28D7">
        <w:rPr>
          <w:rFonts w:ascii="Times New Roman" w:hAnsi="Times New Roman"/>
          <w:b/>
          <w:sz w:val="24"/>
        </w:rPr>
        <w:t xml:space="preserve"> МУНИЦИПАЛЬНОГО РАЙОНА КИНЕЛЬСКИЙ</w:t>
      </w:r>
      <w:r w:rsidR="001D3BB1" w:rsidRPr="00BA28D7">
        <w:rPr>
          <w:rFonts w:ascii="Times New Roman" w:hAnsi="Times New Roman"/>
          <w:b/>
          <w:sz w:val="24"/>
        </w:rPr>
        <w:t xml:space="preserve"> </w:t>
      </w:r>
      <w:r w:rsidRPr="00BA28D7">
        <w:rPr>
          <w:rFonts w:ascii="Times New Roman" w:hAnsi="Times New Roman"/>
          <w:b/>
          <w:sz w:val="24"/>
        </w:rPr>
        <w:t>САМАРСКОЙ ОБЛАСТИ В ХОДЕ СПЕЦИАЛЬНОЙ ВОЕННОЙ ОПЕРАЦИИ</w:t>
      </w:r>
    </w:p>
    <w:p w:rsidR="007A0C94" w:rsidRPr="00BA28D7" w:rsidRDefault="007A0C9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2.1. Основными формами увековечения памяти погибших (умерших) уроженцев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в ходе специальной военной операции являются: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создание и ведение Книг Памяти о погибших (умерших) уроженцах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в ходе специальной военной операции;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присвоение имен погибших (умерших) уроженцев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района Кинельский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Самарской области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(билбордах);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3) создание уголков воинской доблести, музеев славы, выставок героических подвигах погибших (умерших) уроженцев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в ходе специальной военной операции;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установка мемориальной доски, другого памятного знака, арт-объекта (в том числе мурала) погибшим (умершим) уроженцам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района Кинельский Самарской области в ходе специальной военной операции;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публикации в средствах массовой информации и в информационно-телекоммуникационной сети Интернет материалов о погибших (умерших) уроженцах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района Кинельский Самарской области в ходе специальной военной операции, посвященных их подвигам;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6) проведение военно-патриотических уроков, спортивных мероприятий, посвященных памяти погибших (умерших) уроженцев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в ходе специальной военной операции;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7) содействие деятельности патриотических клубов, молодежных организаций. </w:t>
      </w:r>
    </w:p>
    <w:p w:rsidR="007A0C94" w:rsidRDefault="007A0C9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A0C94" w:rsidRPr="00BA28D7" w:rsidRDefault="008069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BA28D7">
        <w:rPr>
          <w:rFonts w:ascii="Times New Roman" w:hAnsi="Times New Roman"/>
          <w:b/>
          <w:sz w:val="24"/>
        </w:rPr>
        <w:t xml:space="preserve">Глава 3. КРИТЕРИИ ДЛЯ ПРИНЯТИЯ РЕШЕНИЯ ОБ УСТАНОВКЕ МЕМОРИАЛЬНОЙ ДОСКИ, ДРУГОГО ПАМЯТНОГО ЗНАКА, АРТ-ОБЪЕКТА </w:t>
      </w:r>
      <w:r w:rsidR="00BA28D7">
        <w:rPr>
          <w:rFonts w:ascii="Times New Roman" w:hAnsi="Times New Roman"/>
          <w:b/>
          <w:sz w:val="24"/>
        </w:rPr>
        <w:t xml:space="preserve">                  </w:t>
      </w:r>
      <w:r w:rsidRPr="00BA28D7">
        <w:rPr>
          <w:rFonts w:ascii="Times New Roman" w:hAnsi="Times New Roman"/>
          <w:b/>
          <w:sz w:val="24"/>
        </w:rPr>
        <w:t xml:space="preserve">(В ТОМ ЧИСЛЕ МУРАЛА) </w:t>
      </w:r>
    </w:p>
    <w:p w:rsidR="007A0C94" w:rsidRDefault="007A0C94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Критерием для принятия решения об установке мемориальной доски, других памятных знаков, арт-объекта (в том числе мурала)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Рассмотрение вопроса об установке мемориальной доски, другого памятного знака, арт-объекта (в том числе мурала) производится по истечении не менее 6 месяцев и не позднее 5 лет со дня окончания специальной военной операции.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мурала) не распространяются. </w:t>
      </w:r>
    </w:p>
    <w:p w:rsidR="007A0C94" w:rsidRDefault="007A0C94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:rsidR="007A0C94" w:rsidRPr="00BA28D7" w:rsidRDefault="008069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BA28D7">
        <w:rPr>
          <w:rFonts w:ascii="Times New Roman" w:hAnsi="Times New Roman"/>
          <w:b/>
          <w:sz w:val="24"/>
        </w:rPr>
        <w:t xml:space="preserve">Глава 4. ПОРЯДОК НАПРАВЛЕНИЯ ХОДАТАЙСТВ ОБ УСТАНОВКЕ МЕМОРИАЛЬНОЙ ДОСКИ, ДРУГОГО ПАМЯТНОГО ЗНАКА, АРТ-ОБЪЕКТА </w:t>
      </w:r>
      <w:r w:rsidR="00BA28D7">
        <w:rPr>
          <w:rFonts w:ascii="Times New Roman" w:hAnsi="Times New Roman"/>
          <w:b/>
          <w:sz w:val="24"/>
        </w:rPr>
        <w:t xml:space="preserve">               </w:t>
      </w:r>
      <w:r w:rsidRPr="00BA28D7">
        <w:rPr>
          <w:rFonts w:ascii="Times New Roman" w:hAnsi="Times New Roman"/>
          <w:b/>
          <w:sz w:val="24"/>
        </w:rPr>
        <w:t>(В ТОМ ЧИСЛЕ МУРАЛА)</w:t>
      </w:r>
    </w:p>
    <w:p w:rsidR="007A0C94" w:rsidRDefault="007A0C94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4.1. С инициативой об установке мемориальной доски, другого памятного знака, артобъекта (в том числе мурала)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– инициатор).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 Письменное ходатайство об установке мемориальной доски, другого памятного знака, арт-объекта (в том числе мурала), содержащее просьбу об увековечении памяти погибшего (умершего) уроженца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при выполнении воинского долга в ходе специальной военной операции лица (далее – ходатайство), и документы, указанные в пункте 4.3 настоящего Положения направляются в администрацию </w:t>
      </w:r>
      <w:r w:rsidR="001D3BB1">
        <w:rPr>
          <w:rFonts w:ascii="Times New Roman" w:hAnsi="Times New Roman"/>
          <w:sz w:val="24"/>
        </w:rPr>
        <w:t xml:space="preserve">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на имя Главы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>
        <w:rPr>
          <w:rFonts w:ascii="Times New Roman" w:hAnsi="Times New Roman"/>
          <w:sz w:val="24"/>
        </w:rPr>
        <w:t xml:space="preserve"> муниципального района Кинельский Самарской области.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 В перечень документов, представляемых для увековечения, входят: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1) ходатайство гражданина (организации);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выписка из домовой книги с указанием периода проживания увековечиваемого лица по месту увековечения;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предложение по форме увековечения; сведения о предполагаемом месте установки мемориальной доски, другого памятного знака, арт-объекта (в том числе мурала) с обоснованием его выбора;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предложение по тексту надписи;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6) 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мурала) производятся за счет инициатора;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7) письменное обязательство ходатайствующего гражданина о финансировании работ, либо уведомление о невозможности осуществления финансирования.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 Место установки мемориальной доски, другого памятного знака, арт-объекта (в том числе мурала) должно быть одобрено Комиссией </w:t>
      </w:r>
      <w:r w:rsidR="001D3BB1">
        <w:rPr>
          <w:rFonts w:ascii="Times New Roman" w:hAnsi="Times New Roman"/>
          <w:sz w:val="24"/>
        </w:rPr>
        <w:t xml:space="preserve">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района Кинельский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Самарской области и собственником здания.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Администрация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может отказать в согласовании места установки мемориальной доски, другого памятного знака, арт-объекта (в том числе мурала) в случае запланированного сноса или капитального ремонта здания, на котором инициатором предполагается установить мемориальную доску.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отказа в согласовании места установки мемориальной доски, другого памятного знака, арт-объекта (в том числе мурала) администрация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направляет свое мотивированное заключение в Комиссию </w:t>
      </w:r>
      <w:r w:rsidR="001D3BB1">
        <w:rPr>
          <w:rFonts w:ascii="Times New Roman" w:hAnsi="Times New Roman"/>
          <w:sz w:val="24"/>
        </w:rPr>
        <w:t xml:space="preserve">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района Кинельский Самарской области для предварительного рассмотрения вопросов, связанных с увековечением памяти о выдающихся событиях и личностях (далее – Комиссия).</w:t>
      </w:r>
    </w:p>
    <w:p w:rsidR="007A0C94" w:rsidRDefault="007A0C94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:rsidR="007A0C94" w:rsidRPr="00BA28D7" w:rsidRDefault="008069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BA28D7">
        <w:rPr>
          <w:rFonts w:ascii="Times New Roman" w:hAnsi="Times New Roman"/>
          <w:b/>
          <w:sz w:val="24"/>
        </w:rPr>
        <w:t>Глава 5. ПОРЯДОК РАССМОТРЕНИЯ ХОДАТАЙСТВ И ПРИНЯТИЯ РЕШЕНИЙ ПО НИМ</w:t>
      </w:r>
    </w:p>
    <w:p w:rsidR="007A0C94" w:rsidRDefault="007A0C94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Поступившее на имя Главы 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ходатайство и документы в течение 2 рабочих дней передаются на рассмотрение Комиссии.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 Комиссия рассматривает ходатайство и проверяет прилагаемые к нему документы в течение 20 календарных дней со дня их регистрации.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5.3. Комиссия вправе провести опрос общественного мнения по рассматриваемым ходатайствам.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5.4. По результатам рассмотрения ходатайства и документов, указанных в пункте 4.3 настоящего Положения, Комиссия принимает одно из следующих решений: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рекомендовать ходатайствующей стороне увековечить память погибшего в других формах;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3) перенести рассмотрение ходатайств на срок, определяемый Комиссией </w:t>
      </w:r>
      <w:r w:rsidR="001D3BB1">
        <w:rPr>
          <w:rFonts w:ascii="Times New Roman" w:hAnsi="Times New Roman"/>
          <w:sz w:val="24"/>
        </w:rPr>
        <w:t xml:space="preserve">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области, в связи с необходимостью получения дополнительных сведений и документов или по другим причинам, установленным Комиссией </w:t>
      </w:r>
      <w:r w:rsidR="001D3BB1">
        <w:rPr>
          <w:rFonts w:ascii="Times New Roman" w:hAnsi="Times New Roman"/>
          <w:sz w:val="24"/>
        </w:rPr>
        <w:t xml:space="preserve">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1D3B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 Решения, принятые Комиссией, оформляются протоколом.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5.6. При принятии решения, предусмотренного подпунктом 1 пункта 5.4 настоящего Положения, Комиссия готовит проект постановления администрации </w:t>
      </w:r>
      <w:r w:rsidR="00BA28D7">
        <w:rPr>
          <w:rFonts w:ascii="Times New Roman" w:hAnsi="Times New Roman"/>
          <w:sz w:val="24"/>
        </w:rPr>
        <w:t xml:space="preserve">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BA28D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об установке мемориальной доски, другого памятного знака и направляет его на подписание Главе </w:t>
      </w:r>
      <w:r w:rsidR="00BA28D7">
        <w:rPr>
          <w:rFonts w:ascii="Times New Roman" w:hAnsi="Times New Roman"/>
          <w:sz w:val="24"/>
        </w:rPr>
        <w:t xml:space="preserve">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BA28D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района Кинельский</w:t>
      </w:r>
      <w:r w:rsidR="00BA28D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Самарской области.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5.8. В постановлении администрации </w:t>
      </w:r>
      <w:r w:rsidR="00BA28D7">
        <w:rPr>
          <w:rFonts w:ascii="Times New Roman" w:hAnsi="Times New Roman"/>
          <w:sz w:val="24"/>
        </w:rPr>
        <w:t xml:space="preserve">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BA28D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об установке мемориальной доски, другого памятного знака указываются: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адрес места установки мемориальной доски, другого памятного знака;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содержание надписи;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срок установки мемориальной доски, другого памятного знака;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источник финансового обеспечения работ по проектированию, изготовлению и установке мемориальной доски, другого памятного знака;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ответственное лицо.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Предельный срок эксплуатации баннера: Вертикального – 2 месяца; Горизонтального – 3 месяца.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Хранение демонтированного баннера осуществляется администрацией </w:t>
      </w:r>
      <w:r w:rsidR="00BA28D7">
        <w:rPr>
          <w:rFonts w:ascii="Times New Roman" w:hAnsi="Times New Roman"/>
          <w:sz w:val="24"/>
        </w:rPr>
        <w:t xml:space="preserve">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 w:rsidR="00BA28D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Кинельский Самарской области в течение 1 месяца.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Члены семьи погибшего в течение указанного срока имеют право забрать баннер.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истечении месячного срока баннер подлежит дальнейшей утилизации.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5.9. Мемориальная доска, другой памятный знак устанавливаются за счет бюджетных средств </w:t>
      </w:r>
      <w:r w:rsidR="00BA28D7">
        <w:rPr>
          <w:rFonts w:ascii="Times New Roman" w:hAnsi="Times New Roman"/>
          <w:sz w:val="24"/>
        </w:rPr>
        <w:t xml:space="preserve">сельского поселения </w:t>
      </w:r>
      <w:r w:rsidR="008D3201">
        <w:rPr>
          <w:rFonts w:ascii="Times New Roman" w:hAnsi="Times New Roman"/>
          <w:sz w:val="24"/>
        </w:rPr>
        <w:t>Богдановка</w:t>
      </w:r>
      <w:r>
        <w:rPr>
          <w:rFonts w:ascii="Times New Roman" w:hAnsi="Times New Roman"/>
          <w:sz w:val="24"/>
        </w:rPr>
        <w:t xml:space="preserve"> муниципального района Кинельский Самарской области.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Допускается также установка мемориальной доски, другого памятного знака за счет внебюджетных средств. </w:t>
      </w:r>
    </w:p>
    <w:p w:rsidR="007A0C94" w:rsidRDefault="007A0C9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7A0C94" w:rsidRPr="00BA28D7" w:rsidRDefault="008069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BA28D7">
        <w:rPr>
          <w:rFonts w:ascii="Times New Roman" w:hAnsi="Times New Roman"/>
          <w:b/>
          <w:sz w:val="24"/>
        </w:rPr>
        <w:t>Глава 6. АРХИТЕКТУРНО-ХУДОЖЕСТВЕННЫЕ ТРЕБОВАНИЯ, ПРЕДЪЯВЛЯЕМЫЕ К МЕМОРИАЛЬНОЙ ДОСКЕ, ДРУГОМУ ПАМЯТНОМУ ЗНАКУ, АРТ-ОБЪЕКТА (В ТОМ ЧИСЛЕ МУРАЛА)</w:t>
      </w:r>
    </w:p>
    <w:p w:rsidR="007A0C94" w:rsidRDefault="007A0C9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 Архитектурно-художественное решение мемориальной доски, другого памятного знака, арт-объекта (в том числе мурала) не должно противоречить характеру места его установки, особенностям среды, в которую он привносится как новый элемент.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6.2. При согласовании проекта и места установки мемориальной доски, другого памятного знака, арт-объекта (в том числе мурала) учитываются следующие требования: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текст мемориальной доски, другого памятного знака, арт-объекта (в том числе мурала) должен быть оформлен в лаконичной форме и содержать полностью фамилию, имя, отчество увековечиваемого лица на русском языке;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в тексте мемориальной доски, другого памятного знака, арт-объекта (в том числе мурала) обязательны сведения о заслугах увековечиваемого лица;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3) в композицию мемориальной доски кроме текста могут включаться портретные изображения, декоративные элементы, подсветка;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мемориальная доска, другой памятный знак выполняются из долговечного камня (мрамор, гранит) или металлического сплава (бронза, чугун); </w:t>
      </w:r>
    </w:p>
    <w:p w:rsidR="007A0C94" w:rsidRDefault="008069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sectPr w:rsidR="007A0C94" w:rsidSect="000F5001">
      <w:headerReference w:type="default" r:id="rId8"/>
      <w:footerReference w:type="default" r:id="rId9"/>
      <w:pgSz w:w="11906" w:h="16838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D20" w:rsidRDefault="00571D20" w:rsidP="007A0C94">
      <w:pPr>
        <w:spacing w:after="0" w:line="240" w:lineRule="auto"/>
      </w:pPr>
      <w:r>
        <w:separator/>
      </w:r>
    </w:p>
  </w:endnote>
  <w:endnote w:type="continuationSeparator" w:id="0">
    <w:p w:rsidR="00571D20" w:rsidRDefault="00571D20" w:rsidP="007A0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94" w:rsidRDefault="007A0C94">
    <w:pPr>
      <w:pStyle w:val="a6"/>
      <w:jc w:val="center"/>
    </w:pPr>
  </w:p>
  <w:p w:rsidR="007A0C94" w:rsidRDefault="007A0C9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D20" w:rsidRDefault="00571D20" w:rsidP="007A0C94">
      <w:pPr>
        <w:spacing w:after="0" w:line="240" w:lineRule="auto"/>
      </w:pPr>
      <w:r>
        <w:separator/>
      </w:r>
    </w:p>
  </w:footnote>
  <w:footnote w:type="continuationSeparator" w:id="0">
    <w:p w:rsidR="00571D20" w:rsidRDefault="00571D20" w:rsidP="007A0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94" w:rsidRDefault="00BC33B6">
    <w:pPr>
      <w:pStyle w:val="aa"/>
      <w:jc w:val="center"/>
    </w:pPr>
    <w:r>
      <w:fldChar w:fldCharType="begin"/>
    </w:r>
    <w:r w:rsidR="00806949">
      <w:instrText xml:space="preserve">PAGE </w:instrText>
    </w:r>
    <w:r>
      <w:fldChar w:fldCharType="separate"/>
    </w:r>
    <w:r w:rsidR="00BF4B3E">
      <w:rPr>
        <w:noProof/>
      </w:rPr>
      <w:t>3</w:t>
    </w:r>
    <w:r>
      <w:fldChar w:fldCharType="end"/>
    </w:r>
  </w:p>
  <w:p w:rsidR="007A0C94" w:rsidRDefault="007A0C9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223E48"/>
    <w:multiLevelType w:val="multilevel"/>
    <w:tmpl w:val="5D38856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0C94"/>
    <w:rsid w:val="000F5001"/>
    <w:rsid w:val="001D3BB1"/>
    <w:rsid w:val="002A4FF8"/>
    <w:rsid w:val="00511BA6"/>
    <w:rsid w:val="00571D20"/>
    <w:rsid w:val="007A0C94"/>
    <w:rsid w:val="00806949"/>
    <w:rsid w:val="008D3201"/>
    <w:rsid w:val="00BA28D7"/>
    <w:rsid w:val="00BC33B6"/>
    <w:rsid w:val="00BF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0645"/>
  <w15:docId w15:val="{C540E3A4-E92E-4DA6-8925-6EFDD853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7A0C94"/>
  </w:style>
  <w:style w:type="paragraph" w:styleId="10">
    <w:name w:val="heading 1"/>
    <w:next w:val="a"/>
    <w:link w:val="11"/>
    <w:uiPriority w:val="9"/>
    <w:qFormat/>
    <w:rsid w:val="007A0C9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7A0C9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A0C9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A0C9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A0C9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A0C94"/>
  </w:style>
  <w:style w:type="paragraph" w:styleId="21">
    <w:name w:val="toc 2"/>
    <w:next w:val="a"/>
    <w:link w:val="22"/>
    <w:uiPriority w:val="39"/>
    <w:rsid w:val="007A0C9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A0C9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A0C9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A0C94"/>
    <w:rPr>
      <w:rFonts w:ascii="XO Thames" w:hAnsi="XO Thames"/>
      <w:sz w:val="28"/>
    </w:rPr>
  </w:style>
  <w:style w:type="paragraph" w:customStyle="1" w:styleId="12">
    <w:name w:val="Основной шрифт абзаца1"/>
    <w:rsid w:val="007A0C94"/>
  </w:style>
  <w:style w:type="paragraph" w:styleId="6">
    <w:name w:val="toc 6"/>
    <w:next w:val="a"/>
    <w:link w:val="60"/>
    <w:uiPriority w:val="39"/>
    <w:rsid w:val="007A0C9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A0C9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A0C9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A0C94"/>
    <w:rPr>
      <w:rFonts w:ascii="XO Thames" w:hAnsi="XO Thames"/>
      <w:sz w:val="28"/>
    </w:rPr>
  </w:style>
  <w:style w:type="paragraph" w:customStyle="1" w:styleId="Endnote">
    <w:name w:val="Endnote"/>
    <w:link w:val="Endnote0"/>
    <w:rsid w:val="007A0C94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A0C9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7A0C94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7A0C9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A0C94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7A0C94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7A0C94"/>
  </w:style>
  <w:style w:type="character" w:customStyle="1" w:styleId="50">
    <w:name w:val="Заголовок 5 Знак"/>
    <w:link w:val="5"/>
    <w:rsid w:val="007A0C94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A0C94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sid w:val="007A0C94"/>
    <w:rPr>
      <w:color w:val="0000FF" w:themeColor="hyperlink"/>
      <w:u w:val="single"/>
    </w:rPr>
  </w:style>
  <w:style w:type="character" w:styleId="a5">
    <w:name w:val="Hyperlink"/>
    <w:basedOn w:val="a0"/>
    <w:link w:val="13"/>
    <w:rsid w:val="007A0C94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7A0C9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A0C94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7A0C94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7A0C9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A0C94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7A0C94"/>
    <w:rPr>
      <w:rFonts w:ascii="XO Thames" w:hAnsi="XO Thames"/>
      <w:sz w:val="28"/>
    </w:rPr>
  </w:style>
  <w:style w:type="paragraph" w:styleId="a6">
    <w:name w:val="footer"/>
    <w:basedOn w:val="a"/>
    <w:link w:val="a7"/>
    <w:rsid w:val="007A0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sid w:val="007A0C94"/>
  </w:style>
  <w:style w:type="paragraph" w:styleId="9">
    <w:name w:val="toc 9"/>
    <w:next w:val="a"/>
    <w:link w:val="90"/>
    <w:uiPriority w:val="39"/>
    <w:rsid w:val="007A0C9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A0C94"/>
    <w:rPr>
      <w:rFonts w:ascii="XO Thames" w:hAnsi="XO Thames"/>
      <w:sz w:val="28"/>
    </w:rPr>
  </w:style>
  <w:style w:type="paragraph" w:styleId="a8">
    <w:name w:val="Normal (Web)"/>
    <w:basedOn w:val="a"/>
    <w:link w:val="a9"/>
    <w:rsid w:val="007A0C9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sid w:val="007A0C94"/>
    <w:rPr>
      <w:rFonts w:ascii="Times New Roman" w:hAnsi="Times New Roman"/>
      <w:sz w:val="24"/>
    </w:rPr>
  </w:style>
  <w:style w:type="paragraph" w:styleId="aa">
    <w:name w:val="header"/>
    <w:basedOn w:val="a"/>
    <w:link w:val="ab"/>
    <w:rsid w:val="007A0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  <w:rsid w:val="007A0C94"/>
  </w:style>
  <w:style w:type="paragraph" w:styleId="8">
    <w:name w:val="toc 8"/>
    <w:next w:val="a"/>
    <w:link w:val="80"/>
    <w:uiPriority w:val="39"/>
    <w:rsid w:val="007A0C9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A0C9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A0C9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A0C94"/>
    <w:rPr>
      <w:rFonts w:ascii="XO Thames" w:hAnsi="XO Thames"/>
      <w:sz w:val="28"/>
    </w:rPr>
  </w:style>
  <w:style w:type="paragraph" w:styleId="ac">
    <w:name w:val="Balloon Text"/>
    <w:basedOn w:val="a"/>
    <w:link w:val="ad"/>
    <w:rsid w:val="007A0C94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sid w:val="007A0C94"/>
    <w:rPr>
      <w:rFonts w:ascii="Segoe UI" w:hAnsi="Segoe UI"/>
      <w:sz w:val="18"/>
    </w:rPr>
  </w:style>
  <w:style w:type="paragraph" w:styleId="ae">
    <w:name w:val="Subtitle"/>
    <w:next w:val="a"/>
    <w:link w:val="af"/>
    <w:uiPriority w:val="11"/>
    <w:qFormat/>
    <w:rsid w:val="007A0C94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7A0C94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rsid w:val="007A0C9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sid w:val="007A0C9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A0C9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A0C94"/>
    <w:rPr>
      <w:rFonts w:ascii="XO Thames" w:hAnsi="XO Thames"/>
      <w:b/>
      <w:sz w:val="28"/>
    </w:rPr>
  </w:style>
  <w:style w:type="paragraph" w:styleId="af2">
    <w:name w:val="Body Text"/>
    <w:basedOn w:val="a"/>
    <w:link w:val="af3"/>
    <w:uiPriority w:val="1"/>
    <w:unhideWhenUsed/>
    <w:qFormat/>
    <w:rsid w:val="000F5001"/>
    <w:pPr>
      <w:widowControl/>
      <w:spacing w:after="120"/>
    </w:pPr>
    <w:rPr>
      <w:rFonts w:ascii="Calibri" w:eastAsia="Calibri" w:hAnsi="Calibri"/>
      <w:color w:val="auto"/>
      <w:szCs w:val="22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0F5001"/>
    <w:rPr>
      <w:rFonts w:ascii="Calibri" w:eastAsia="Calibri" w:hAnsi="Calibri"/>
      <w:color w:val="auto"/>
      <w:szCs w:val="22"/>
      <w:lang w:eastAsia="en-US"/>
    </w:rPr>
  </w:style>
  <w:style w:type="paragraph" w:customStyle="1" w:styleId="16">
    <w:name w:val="Абзац списка1"/>
    <w:basedOn w:val="a"/>
    <w:rsid w:val="000F5001"/>
    <w:pPr>
      <w:widowControl/>
      <w:ind w:left="720"/>
      <w:contextualSpacing/>
    </w:pPr>
    <w:rPr>
      <w:rFonts w:ascii="Calibri" w:hAnsi="Calibri"/>
      <w:color w:val="auto"/>
      <w:szCs w:val="22"/>
      <w:lang w:eastAsia="en-US"/>
    </w:rPr>
  </w:style>
  <w:style w:type="paragraph" w:customStyle="1" w:styleId="ConsPlusNormal">
    <w:name w:val="ConsPlusNormal"/>
    <w:uiPriority w:val="99"/>
    <w:rsid w:val="000F500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table" w:styleId="af4">
    <w:name w:val="Table Grid"/>
    <w:basedOn w:val="a1"/>
    <w:uiPriority w:val="39"/>
    <w:rsid w:val="008D3201"/>
    <w:pPr>
      <w:widowControl/>
      <w:spacing w:after="0" w:line="240" w:lineRule="auto"/>
    </w:pPr>
    <w:rPr>
      <w:rFonts w:ascii="Calibri" w:hAnsi="Calibri" w:cs="Calibri"/>
      <w:color w:val="auto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1"/>
    <w:next w:val="af4"/>
    <w:uiPriority w:val="39"/>
    <w:rsid w:val="008D3201"/>
    <w:pPr>
      <w:widowControl/>
      <w:suppressAutoHyphens/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3B9A8-5DE2-4ED2-AF1A-A3BE4ADA8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2166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32</cp:lastModifiedBy>
  <cp:revision>4</cp:revision>
  <dcterms:created xsi:type="dcterms:W3CDTF">2026-06-26T15:36:00Z</dcterms:created>
  <dcterms:modified xsi:type="dcterms:W3CDTF">2026-08-31T06:17:00Z</dcterms:modified>
</cp:coreProperties>
</file>