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spacing w:before="0" w:after="0"/>
        <w:jc w:val="center"/>
        <w:rPr>
          <w:rFonts w:ascii="Times New Roman" w:hAnsi="Times New Roman" w:cs="Times New Roman"/>
          <w:b/>
          <w:b/>
          <w:bCs/>
        </w:rPr>
      </w:pPr>
      <w:r>
        <w:rPr>
          <w:rFonts w:cs="Times New Roman" w:ascii="Times New Roman" w:hAnsi="Times New Roman"/>
          <w:b/>
          <w:bCs/>
        </w:rPr>
        <w:t xml:space="preserve">Собрание представителей </w:t>
      </w:r>
    </w:p>
    <w:p>
      <w:pPr>
        <w:pStyle w:val="Normal"/>
        <w:jc w:val="center"/>
        <w:rPr>
          <w:b/>
          <w:b/>
          <w:sz w:val="28"/>
          <w:szCs w:val="28"/>
        </w:rPr>
      </w:pPr>
      <w:r>
        <w:rPr>
          <w:b/>
          <w:sz w:val="28"/>
          <w:szCs w:val="28"/>
        </w:rPr>
        <w:t xml:space="preserve">сельского поселения Домашка </w:t>
      </w:r>
    </w:p>
    <w:p>
      <w:pPr>
        <w:pStyle w:val="Normal"/>
        <w:jc w:val="center"/>
        <w:rPr>
          <w:b/>
          <w:b/>
          <w:sz w:val="28"/>
          <w:szCs w:val="28"/>
        </w:rPr>
      </w:pPr>
      <w:r>
        <w:rPr>
          <w:b/>
          <w:sz w:val="28"/>
          <w:szCs w:val="28"/>
        </w:rPr>
        <w:t>муниципального района Кинельский</w:t>
      </w:r>
    </w:p>
    <w:p>
      <w:pPr>
        <w:pStyle w:val="Normal"/>
        <w:pBdr>
          <w:bottom w:val="single" w:sz="8" w:space="1" w:color="000001"/>
        </w:pBdr>
        <w:jc w:val="center"/>
        <w:rPr>
          <w:b/>
          <w:b/>
          <w:sz w:val="28"/>
          <w:szCs w:val="28"/>
        </w:rPr>
      </w:pPr>
      <w:r>
        <w:rPr>
          <w:b/>
          <w:sz w:val="28"/>
          <w:szCs w:val="28"/>
        </w:rPr>
        <w:t>Самарской области</w:t>
      </w:r>
    </w:p>
    <w:p>
      <w:pPr>
        <w:pStyle w:val="Normal"/>
        <w:jc w:val="center"/>
        <w:rPr>
          <w:b/>
          <w:b/>
          <w:sz w:val="28"/>
          <w:szCs w:val="28"/>
        </w:rPr>
      </w:pPr>
      <w:r>
        <w:rPr>
          <w:b/>
          <w:sz w:val="28"/>
          <w:szCs w:val="28"/>
        </w:rPr>
        <w:t>Р Е Ш Е Н И Е</w:t>
      </w:r>
    </w:p>
    <w:p>
      <w:pPr>
        <w:pStyle w:val="Normal"/>
        <w:jc w:val="both"/>
        <w:rPr>
          <w:b/>
          <w:b/>
        </w:rPr>
      </w:pPr>
      <w:r>
        <w:rPr>
          <w:b/>
        </w:rPr>
        <w:t xml:space="preserve">                                                                                   </w:t>
      </w:r>
    </w:p>
    <w:p>
      <w:pPr>
        <w:pStyle w:val="Normal"/>
        <w:jc w:val="both"/>
        <w:rPr>
          <w:b/>
          <w:b/>
        </w:rPr>
      </w:pPr>
      <w:r>
        <w:rPr>
          <w:b/>
        </w:rPr>
        <w:t xml:space="preserve">№ </w:t>
      </w:r>
      <w:r>
        <w:rPr>
          <w:b/>
        </w:rPr>
        <w:t>43                                                                                                              от 09 февраля 2026г</w:t>
      </w:r>
    </w:p>
    <w:p>
      <w:pPr>
        <w:pStyle w:val="Normal"/>
        <w:jc w:val="both"/>
        <w:rPr>
          <w:b/>
          <w:b/>
        </w:rPr>
      </w:pPr>
      <w:r>
        <w:rPr>
          <w:b/>
        </w:rPr>
      </w:r>
    </w:p>
    <w:p>
      <w:pPr>
        <w:pStyle w:val="Normal"/>
        <w:ind w:right="-8" w:hanging="0"/>
        <w:jc w:val="both"/>
        <w:rPr/>
      </w:pPr>
      <w:r>
        <w:rPr>
          <w:b/>
        </w:rPr>
        <w:t xml:space="preserve">Об одобрении проекта Соглашения  о передаче администрации муниципального района Кинельский администрацией сельского поселения </w:t>
      </w:r>
      <w:r>
        <w:rPr>
          <w:b/>
          <w:lang w:bidi="ru-RU"/>
        </w:rPr>
        <w:t>Домашка</w:t>
      </w:r>
      <w:r>
        <w:rPr>
          <w:b/>
          <w:lang w:eastAsia="zh-CN"/>
        </w:rPr>
        <w:t xml:space="preserve"> муниципального района Кинельский</w:t>
      </w:r>
      <w:r>
        <w:rPr>
          <w:b/>
          <w:lang w:bidi="ru-RU"/>
        </w:rPr>
        <w:t xml:space="preserve"> полномочий </w:t>
      </w:r>
      <w:r>
        <w:rPr>
          <w:b/>
        </w:rPr>
        <w:t xml:space="preserve">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r>
        <w:rPr>
          <w:b/>
          <w:lang w:bidi="ru-RU"/>
        </w:rPr>
        <w:t xml:space="preserve">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fldChar w:fldCharType="begin"/>
      </w:r>
      <w:r>
        <w:instrText> HYPERLINK "https://www.consultant.ru/document/cons_doc_LAW_422260/d1fff908c2d37e4a021fca66e5cb54074d8c66e3/" \l "dst100179"</w:instrText>
      </w:r>
      <w:r>
        <w:fldChar w:fldCharType="separate"/>
      </w:r>
      <w:r>
        <w:rPr>
          <w:rStyle w:val="Style13"/>
          <w:b/>
          <w:lang w:bidi="ru-RU"/>
        </w:rPr>
        <w:t>законодательством</w:t>
      </w:r>
      <w:r>
        <w:fldChar w:fldCharType="end"/>
      </w:r>
      <w:r>
        <w:rPr>
          <w:b/>
          <w:lang w:bidi="ru-RU"/>
        </w:rPr>
        <w:t xml:space="preserve"> Российской Федерации в части проведения ремонта автомобильных дорог местного значения на территории сельского поселения Домашка на 2026 год</w:t>
      </w:r>
    </w:p>
    <w:p>
      <w:pPr>
        <w:pStyle w:val="Normal"/>
        <w:rPr>
          <w:b/>
          <w:b/>
        </w:rPr>
      </w:pPr>
      <w:r>
        <w:rPr>
          <w:b/>
        </w:rPr>
      </w:r>
    </w:p>
    <w:p>
      <w:pPr>
        <w:pStyle w:val="Style28"/>
        <w:ind w:firstLine="709"/>
        <w:rPr>
          <w:rFonts w:ascii="Times New Roman" w:hAnsi="Times New Roman"/>
        </w:rPr>
      </w:pPr>
      <w:r>
        <w:rPr>
          <w:rFonts w:ascii="Times New Roman" w:hAnsi="Times New Roman"/>
        </w:rPr>
        <w:t>В соответствии с пунктом 5 части 1 статьи 14 и частью 4 статьи 15 Федерального Закона от 06 октября 2003г. № 131-ФЗ «Об общих принципах организации местного самоуправления в Российской Федерации», статьей 9 Устава сельского поселения Домашка муниципального района Кинельский, Собрание представителей сельского поселения Домашка муниципального района Кинельский Самарской области</w:t>
      </w:r>
    </w:p>
    <w:p>
      <w:pPr>
        <w:pStyle w:val="Normal"/>
        <w:tabs>
          <w:tab w:val="left" w:pos="1134" w:leader="none"/>
        </w:tabs>
        <w:spacing w:before="0" w:after="120"/>
        <w:jc w:val="center"/>
        <w:rPr>
          <w:b/>
          <w:b/>
        </w:rPr>
      </w:pPr>
      <w:r>
        <w:rPr>
          <w:b/>
        </w:rPr>
        <w:t>Р Е Ш И Л О:</w:t>
      </w:r>
    </w:p>
    <w:p>
      <w:pPr>
        <w:pStyle w:val="Normal"/>
        <w:ind w:right="-8" w:hanging="0"/>
        <w:jc w:val="both"/>
        <w:rPr/>
      </w:pPr>
      <w:r>
        <w:rPr/>
        <w:t xml:space="preserve">      </w:t>
      </w:r>
      <w:r>
        <w:rPr/>
        <w:t>1.Одобрить прилагаемый проект Соглашения о передаче администрации муниципального района Кинельский администрацией сельского Домашка муниципального района Кинельский</w:t>
      </w:r>
      <w:r>
        <w:rPr>
          <w:b/>
          <w:lang w:eastAsia="zh-CN"/>
        </w:rPr>
        <w:t xml:space="preserve"> </w:t>
      </w:r>
      <w:r>
        <w:rPr/>
        <w:t xml:space="preserve">полномочий 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r>
        <w:rPr>
          <w:lang w:bidi="ru-RU"/>
        </w:rPr>
        <w:t xml:space="preserve">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fldChar w:fldCharType="begin"/>
      </w:r>
      <w:r>
        <w:instrText> HYPERLINK "https://www.consultant.ru/document/cons_doc_LAW_422260/d1fff908c2d37e4a021fca66e5cb54074d8c66e3/" \l "dst100179"</w:instrText>
      </w:r>
      <w:r>
        <w:fldChar w:fldCharType="separate"/>
      </w:r>
      <w:r>
        <w:rPr>
          <w:rStyle w:val="Style13"/>
          <w:lang w:bidi="ru-RU"/>
        </w:rPr>
        <w:t>законодательством</w:t>
      </w:r>
      <w:r>
        <w:fldChar w:fldCharType="end"/>
      </w:r>
      <w:r>
        <w:rPr>
          <w:lang w:bidi="ru-RU"/>
        </w:rPr>
        <w:t xml:space="preserve"> Российской Федерации в части проведения ремонта автомобильных дорог местного значения на территории сельского поселения Домашка на 2026 год</w:t>
      </w:r>
      <w:r>
        <w:rPr/>
        <w:t>, за счет межбюджетных трансфертов, предоставляемых из бюджета сельского поселения Домашка муниципального района Кинельский</w:t>
      </w:r>
      <w:r>
        <w:rPr>
          <w:b/>
          <w:lang w:eastAsia="zh-CN"/>
        </w:rPr>
        <w:t xml:space="preserve"> </w:t>
      </w:r>
      <w:r>
        <w:rPr/>
        <w:t>в бюджет муниципального района Кинельский (Приложение).</w:t>
      </w:r>
    </w:p>
    <w:p>
      <w:pPr>
        <w:pStyle w:val="Normal"/>
        <w:jc w:val="both"/>
        <w:rPr/>
      </w:pPr>
      <w:r>
        <w:rPr/>
        <w:t>2. Направить проект Соглашения, указанный в п. 1 настоящего решения, для одобрения Собранием представителей муниципального района Кинельский.</w:t>
      </w:r>
    </w:p>
    <w:p>
      <w:pPr>
        <w:pStyle w:val="Normal"/>
        <w:tabs>
          <w:tab w:val="left" w:pos="1134" w:leader="none"/>
        </w:tabs>
        <w:jc w:val="both"/>
        <w:rPr/>
      </w:pPr>
      <w:r>
        <w:rPr/>
        <w:t>3. Решение вступает в силу на следующий день после дня его официального опубликования.</w:t>
      </w:r>
    </w:p>
    <w:p>
      <w:pPr>
        <w:pStyle w:val="Normal"/>
        <w:tabs>
          <w:tab w:val="left" w:pos="1134" w:leader="none"/>
        </w:tabs>
        <w:jc w:val="both"/>
        <w:rPr/>
      </w:pPr>
      <w:r>
        <w:rPr/>
        <w:t>4. Опубликовать данное решение в газете «Домашкинские вести».</w:t>
      </w:r>
    </w:p>
    <w:p>
      <w:pPr>
        <w:pStyle w:val="Normal"/>
        <w:suppressAutoHyphens w:val="true"/>
        <w:jc w:val="both"/>
        <w:rPr>
          <w:b/>
          <w:b/>
        </w:rPr>
      </w:pPr>
      <w:r>
        <w:rPr>
          <w:b/>
        </w:rPr>
        <w:t xml:space="preserve">Глава сельского поселения </w:t>
      </w:r>
    </w:p>
    <w:p>
      <w:pPr>
        <w:pStyle w:val="Normal"/>
        <w:suppressAutoHyphens w:val="true"/>
        <w:jc w:val="both"/>
        <w:rPr>
          <w:b/>
          <w:b/>
        </w:rPr>
      </w:pPr>
      <w:r>
        <w:rPr>
          <w:b/>
        </w:rPr>
        <w:t>Домашка                                                                                                       В.В.Пушкарский</w:t>
      </w:r>
    </w:p>
    <w:p>
      <w:pPr>
        <w:pStyle w:val="Normal"/>
        <w:suppressAutoHyphens w:val="true"/>
        <w:jc w:val="both"/>
        <w:rPr>
          <w:b/>
          <w:b/>
        </w:rPr>
      </w:pPr>
      <w:r>
        <w:rPr>
          <w:b/>
        </w:rPr>
        <w:t>муниципального района Кинельский</w:t>
      </w:r>
    </w:p>
    <w:p>
      <w:pPr>
        <w:pStyle w:val="Normal"/>
        <w:suppressAutoHyphens w:val="true"/>
        <w:ind w:right="282" w:hanging="0"/>
        <w:jc w:val="both"/>
        <w:rPr>
          <w:b/>
          <w:b/>
        </w:rPr>
      </w:pPr>
      <w:r>
        <w:rPr>
          <w:b/>
        </w:rPr>
        <w:t>Председатель  Собрания</w:t>
      </w:r>
    </w:p>
    <w:p>
      <w:pPr>
        <w:pStyle w:val="Normal"/>
        <w:suppressAutoHyphens w:val="true"/>
        <w:ind w:right="282" w:hanging="0"/>
        <w:jc w:val="both"/>
        <w:rPr>
          <w:b/>
          <w:b/>
        </w:rPr>
      </w:pPr>
      <w:r>
        <w:rPr>
          <w:b/>
        </w:rPr>
        <w:t xml:space="preserve">представителей сельского поселения </w:t>
      </w:r>
    </w:p>
    <w:p>
      <w:pPr>
        <w:pStyle w:val="Normal"/>
        <w:suppressAutoHyphens w:val="true"/>
        <w:ind w:right="282" w:hanging="0"/>
        <w:jc w:val="both"/>
        <w:rPr>
          <w:b/>
          <w:b/>
        </w:rPr>
      </w:pPr>
      <w:r>
        <w:rPr>
          <w:b/>
        </w:rPr>
        <w:t>Домашка                                                                                                        Л.С.Боб</w:t>
      </w:r>
      <w:bookmarkStart w:id="0" w:name="_GoBack"/>
      <w:bookmarkEnd w:id="0"/>
      <w:r>
        <w:rPr>
          <w:b/>
        </w:rPr>
        <w:t>кова</w:t>
      </w:r>
    </w:p>
    <w:p>
      <w:pPr>
        <w:pStyle w:val="Normal"/>
        <w:rPr/>
      </w:pPr>
      <w:r>
        <w:rPr/>
      </w:r>
    </w:p>
    <w:tbl>
      <w:tblPr>
        <w:tblW w:w="10280" w:type="dxa"/>
        <w:jc w:val="left"/>
        <w:tblInd w:w="0" w:type="dxa"/>
        <w:tblBorders/>
        <w:tblCellMar>
          <w:top w:w="0" w:type="dxa"/>
          <w:left w:w="108" w:type="dxa"/>
          <w:bottom w:w="0" w:type="dxa"/>
          <w:right w:w="108" w:type="dxa"/>
        </w:tblCellMar>
        <w:tblLook w:firstRow="1" w:noVBand="1" w:lastRow="0" w:firstColumn="1" w:lastColumn="0" w:noHBand="0" w:val="04a0"/>
      </w:tblPr>
      <w:tblGrid>
        <w:gridCol w:w="4786"/>
        <w:gridCol w:w="5493"/>
      </w:tblGrid>
      <w:tr>
        <w:trPr/>
        <w:tc>
          <w:tcPr>
            <w:tcW w:w="4786" w:type="dxa"/>
            <w:tcBorders/>
            <w:shd w:fill="auto" w:val="clear"/>
          </w:tcPr>
          <w:p>
            <w:pPr>
              <w:pStyle w:val="Normal"/>
              <w:jc w:val="both"/>
              <w:rPr/>
            </w:pPr>
            <w:r>
              <w:rPr/>
              <w:t>ОДОБРЕНО:</w:t>
            </w:r>
          </w:p>
          <w:p>
            <w:pPr>
              <w:pStyle w:val="Normal"/>
              <w:rPr/>
            </w:pPr>
            <w:r>
              <w:rPr/>
              <w:t>решением Собрания представителей муниципального района Кинельский Самарской области</w:t>
            </w:r>
          </w:p>
          <w:p>
            <w:pPr>
              <w:pStyle w:val="Normal"/>
              <w:rPr>
                <w:b/>
                <w:b/>
                <w:sz w:val="28"/>
                <w:szCs w:val="28"/>
              </w:rPr>
            </w:pPr>
            <w:r>
              <w:rPr/>
              <w:t xml:space="preserve">№                </w:t>
            </w:r>
            <w:r>
              <w:rPr/>
              <w:t>от     ____________  2026 г.</w:t>
            </w:r>
          </w:p>
        </w:tc>
        <w:tc>
          <w:tcPr>
            <w:tcW w:w="5493" w:type="dxa"/>
            <w:tcBorders/>
            <w:shd w:fill="auto" w:val="clear"/>
          </w:tcPr>
          <w:p>
            <w:pPr>
              <w:pStyle w:val="Normal"/>
              <w:rPr/>
            </w:pPr>
            <w:r>
              <w:rPr/>
              <w:t>ОДОБРЕНО:</w:t>
            </w:r>
          </w:p>
          <w:p>
            <w:pPr>
              <w:pStyle w:val="Normal"/>
              <w:rPr>
                <w:b/>
                <w:b/>
                <w:sz w:val="28"/>
                <w:szCs w:val="28"/>
              </w:rPr>
            </w:pPr>
            <w:r>
              <w:rPr/>
              <w:t>решением Собрания представителей сельского поселения Домашка муниципального района Кинельский Самарской области №43  от 09 февраля 2026 г.</w:t>
            </w:r>
          </w:p>
        </w:tc>
      </w:tr>
    </w:tbl>
    <w:p>
      <w:pPr>
        <w:pStyle w:val="Normal"/>
        <w:rPr>
          <w:b/>
          <w:b/>
        </w:rPr>
      </w:pPr>
      <w:r>
        <w:rPr>
          <w:b/>
        </w:rPr>
      </w:r>
    </w:p>
    <w:p>
      <w:pPr>
        <w:pStyle w:val="Normal"/>
        <w:jc w:val="center"/>
        <w:rPr>
          <w:b/>
          <w:b/>
        </w:rPr>
      </w:pPr>
      <w:r>
        <w:rPr>
          <w:b/>
        </w:rPr>
        <w:t>СОГЛАШЕНИЕ № 17</w:t>
      </w:r>
    </w:p>
    <w:p>
      <w:pPr>
        <w:pStyle w:val="Normal"/>
        <w:ind w:right="-8" w:hanging="0"/>
        <w:jc w:val="center"/>
        <w:rPr/>
      </w:pPr>
      <w:r>
        <w:rPr>
          <w:b/>
          <w:szCs w:val="28"/>
        </w:rPr>
        <w:t xml:space="preserve">о передаче администрации муниципального района Кинельский администрацией сельского поселения </w:t>
      </w:r>
      <w:r>
        <w:rPr>
          <w:b/>
          <w:lang w:bidi="ru-RU"/>
        </w:rPr>
        <w:t xml:space="preserve">Домашка полномочий </w:t>
      </w:r>
      <w:r>
        <w:rPr>
          <w:b/>
          <w:szCs w:val="28"/>
        </w:rPr>
        <w:t xml:space="preserve">по вопросу </w:t>
      </w:r>
      <w:r>
        <w:rPr>
          <w:b/>
        </w:rPr>
        <w:t xml:space="preserve">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r>
        <w:rPr>
          <w:b/>
          <w:lang w:bidi="ru-RU"/>
        </w:rPr>
        <w:t xml:space="preserve">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fldChar w:fldCharType="begin"/>
      </w:r>
      <w:r>
        <w:instrText> HYPERLINK "https://www.consultant.ru/document/cons_doc_LAW_422260/d1fff908c2d37e4a021fca66e5cb54074d8c66e3/" \l "dst100179"</w:instrText>
      </w:r>
      <w:r>
        <w:fldChar w:fldCharType="separate"/>
      </w:r>
      <w:r>
        <w:rPr>
          <w:rStyle w:val="Style13"/>
          <w:b/>
          <w:lang w:bidi="ru-RU"/>
        </w:rPr>
        <w:t>законодательством</w:t>
      </w:r>
      <w:r>
        <w:fldChar w:fldCharType="end"/>
      </w:r>
      <w:r>
        <w:rPr>
          <w:b/>
          <w:lang w:bidi="ru-RU"/>
        </w:rPr>
        <w:t xml:space="preserve"> Российской Федерации в части проведения ремонта автомобильных дорог местного значения на территории сельского поселения Домашка на 2026год</w:t>
      </w:r>
    </w:p>
    <w:p>
      <w:pPr>
        <w:pStyle w:val="Normal"/>
        <w:jc w:val="center"/>
        <w:rPr>
          <w:sz w:val="27"/>
          <w:szCs w:val="27"/>
        </w:rPr>
      </w:pPr>
      <w:r>
        <w:rPr>
          <w:sz w:val="27"/>
          <w:szCs w:val="27"/>
        </w:rPr>
      </w:r>
    </w:p>
    <w:p>
      <w:pPr>
        <w:pStyle w:val="Normal"/>
        <w:rPr/>
      </w:pPr>
      <w:r>
        <w:rPr/>
        <w:t>г. Кинель                                                                                         «_____» ____________ 2026г.</w:t>
      </w:r>
    </w:p>
    <w:p>
      <w:pPr>
        <w:pStyle w:val="Normal"/>
        <w:rPr>
          <w:sz w:val="27"/>
          <w:szCs w:val="27"/>
        </w:rPr>
      </w:pPr>
      <w:r>
        <w:rPr>
          <w:sz w:val="27"/>
          <w:szCs w:val="27"/>
        </w:rPr>
      </w:r>
    </w:p>
    <w:p>
      <w:pPr>
        <w:pStyle w:val="Normal"/>
        <w:ind w:firstLine="709"/>
        <w:jc w:val="both"/>
        <w:rPr/>
      </w:pPr>
      <w:r>
        <w:rPr>
          <w:b/>
        </w:rPr>
        <w:t>Администрация сельского поселения Домашка муниципального района Кинельский Самарской области</w:t>
      </w:r>
      <w:r>
        <w:rPr/>
        <w:t xml:space="preserve">, именуемая в дальнейшем «Администрация сельского поселения», в лице Главы сельского поселения Домашка муниципального района Кинельский Самарской области  </w:t>
      </w:r>
      <w:r>
        <w:rPr>
          <w:b/>
        </w:rPr>
        <w:t>Вячеслава Васильевича Пушкарского</w:t>
      </w:r>
      <w:r>
        <w:rPr/>
        <w:t xml:space="preserve">, действующего на основании Устава сельского поселения Домашка муниципального района Кинельский Самарской области, с одной стороны, и </w:t>
      </w:r>
      <w:r>
        <w:rPr>
          <w:b/>
        </w:rPr>
        <w:t>Администрация муниципального района Кинельский Самарской области</w:t>
      </w:r>
      <w:r>
        <w:rPr/>
        <w:t xml:space="preserve">, именуемая в дальнейшем «Администрация муниципального района», в лице Главы муниципального района Кинельский Чихирева Владимира Александровича, действующего на основании Устава муниципального района Кинельский Самарской области, с другой стороны, по отдельности именуемые «Сторона», вместе именуемые «Стороны», руководствуясь частью 4 статьи 15 Федерального закона от 06.10.2003 №131-ФЗ «Об общих принципах организации местного самоуправления в Российской Федерации», Уставом сельского поселения Домашка, Уставом муниципального района Кинельский Самарской области, признавая целесообразность передачи </w:t>
      </w:r>
      <w:r>
        <w:rPr>
          <w:szCs w:val="26"/>
        </w:rPr>
        <w:t>полномочия по ремонту дорог местного значения сельского поселения Домашка на 2026 год</w:t>
      </w:r>
      <w:r>
        <w:rPr>
          <w:bCs/>
        </w:rPr>
        <w:t>,</w:t>
      </w:r>
      <w:r>
        <w:rPr/>
        <w:t xml:space="preserve"> заключили настоящее Соглашение (далее – «СОГЛАШЕНИЕ») о нижеследующем:</w:t>
      </w:r>
    </w:p>
    <w:p>
      <w:pPr>
        <w:pStyle w:val="Normal"/>
        <w:ind w:firstLine="709"/>
        <w:jc w:val="both"/>
        <w:rPr/>
      </w:pPr>
      <w:r>
        <w:rPr/>
      </w:r>
    </w:p>
    <w:p>
      <w:pPr>
        <w:pStyle w:val="Normal"/>
        <w:jc w:val="center"/>
        <w:rPr>
          <w:b/>
          <w:b/>
        </w:rPr>
      </w:pPr>
      <w:r>
        <w:rPr>
          <w:b/>
        </w:rPr>
        <w:t>1. ПРЕДМЕТ СОГЛАШЕНИЯ</w:t>
      </w:r>
    </w:p>
    <w:p>
      <w:pPr>
        <w:pStyle w:val="Normal"/>
        <w:jc w:val="center"/>
        <w:rPr>
          <w:b/>
          <w:b/>
        </w:rPr>
      </w:pPr>
      <w:r>
        <w:rPr>
          <w:b/>
        </w:rPr>
      </w:r>
    </w:p>
    <w:p>
      <w:pPr>
        <w:pStyle w:val="Normal"/>
        <w:ind w:firstLine="709"/>
        <w:jc w:val="both"/>
        <w:rPr/>
      </w:pPr>
      <w:r>
        <w:rPr/>
        <w:t xml:space="preserve">1.1. Согласно пункту 5 части 1 статьи 14 Федерального закона от 06.10.2003 №131-ФЗ «Об общих принципах организации местного самоуправления в Российской Федерации»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fldChar w:fldCharType="begin"/>
      </w:r>
      <w:r>
        <w:instrText> HYPERLINK "https://www.consultant.ru/document/cons_doc_LAW_422260/d1fff908c2d37e4a021fca66e5cb54074d8c66e3/" \l "dst100179"</w:instrText>
      </w:r>
      <w:r>
        <w:fldChar w:fldCharType="separate"/>
      </w:r>
      <w:r>
        <w:rPr>
          <w:rStyle w:val="Style13"/>
        </w:rPr>
        <w:t>законодательством</w:t>
      </w:r>
      <w:r>
        <w:fldChar w:fldCharType="end"/>
      </w:r>
      <w:r>
        <w:rPr/>
        <w:t xml:space="preserve"> Российской Федерации относится к вопросам местного значения поселения.</w:t>
      </w:r>
    </w:p>
    <w:p>
      <w:pPr>
        <w:pStyle w:val="Normal"/>
        <w:ind w:firstLine="709"/>
        <w:jc w:val="both"/>
        <w:rPr/>
      </w:pPr>
      <w:r>
        <w:rPr/>
        <w:t>1.2. Настоящее Соглашение заключается в интересах населения сельского поселения Домашка с целью временной передачи Администрации муниципального района осуществления полномочия Администрации сельского поселения, указанного в пункте 1.1 настоящего Соглашения в части проведения ремонта автомобильных дорог местного значения сельского поселения Домашка согласно перечню объектов ремонта.</w:t>
      </w:r>
    </w:p>
    <w:p>
      <w:pPr>
        <w:pStyle w:val="Normal"/>
        <w:ind w:firstLine="709"/>
        <w:jc w:val="both"/>
        <w:rPr/>
      </w:pPr>
      <w:r>
        <w:rPr/>
        <w:t>1.3. Администрация сельского поселения передает, а Администрация муниципального района принимает на себя осуществление полномочия, указанного в пункте 1.1 настоящего Соглашения в части проведения ремонта автомобильных дорог местного значения на территории сельского поселения Домашка согласно утвержденному в п. 1.6. настоящего Соглашения перечню объектов ремонта на период действия настоящего Соглашения.</w:t>
      </w:r>
    </w:p>
    <w:p>
      <w:pPr>
        <w:pStyle w:val="Normal"/>
        <w:ind w:firstLine="709"/>
        <w:jc w:val="both"/>
        <w:rPr/>
      </w:pPr>
      <w:r>
        <w:rPr/>
        <w:t>1.4. Передача Администрацией сельского поселения осуществления части своих полномочий Администрации муниципального района по ремонту автомобильных дорог местного значения на территории сельского поселения Домашка в рамках настоящего Соглашения не означает передачу имущественных прав собственника на автомобильные дороги местного значения на территории сельского поселения Домашка.</w:t>
      </w:r>
    </w:p>
    <w:p>
      <w:pPr>
        <w:pStyle w:val="Normal"/>
        <w:ind w:firstLine="709"/>
        <w:jc w:val="both"/>
        <w:rPr/>
      </w:pPr>
      <w:r>
        <w:rPr/>
        <w:t>1.5. Заключая настоящее Соглашение, Администрация сельского поселения оказывает особое доверие Администрации муниципального района, способной, по мнению Сторон, осуществить ремонт автомобильных дорог местного значения на территории сельского поселения Домашка на необходимом качественном уровне.</w:t>
      </w:r>
    </w:p>
    <w:p>
      <w:pPr>
        <w:pStyle w:val="Normal"/>
        <w:ind w:firstLine="709"/>
        <w:jc w:val="both"/>
        <w:rPr/>
      </w:pPr>
      <w:r>
        <w:rPr/>
        <w:t>1.6. Стороны условились, что в рамках настоящего Соглашения ремонту подлежат автомобильные дороги местного значения на территории сельского поселения Домашка согласно следующему перечню объектов ремонта:</w:t>
      </w:r>
    </w:p>
    <w:p>
      <w:pPr>
        <w:pStyle w:val="Normal"/>
        <w:ind w:firstLine="709"/>
        <w:jc w:val="both"/>
        <w:rPr/>
      </w:pPr>
      <w:r>
        <w:rPr/>
        <w:t>- участок автомобильной дороги, расположенной по адресу: Самарская область, Кинельский район, с. Домашка, ул. Винновка от пересечения с ул. Большая.</w:t>
      </w:r>
    </w:p>
    <w:p>
      <w:pPr>
        <w:pStyle w:val="Normal"/>
        <w:ind w:firstLine="709"/>
        <w:jc w:val="both"/>
        <w:rPr/>
      </w:pPr>
      <w:r>
        <w:rPr/>
      </w:r>
    </w:p>
    <w:p>
      <w:pPr>
        <w:pStyle w:val="Normal"/>
        <w:jc w:val="center"/>
        <w:rPr>
          <w:b/>
          <w:b/>
        </w:rPr>
      </w:pPr>
      <w:r>
        <w:rPr>
          <w:b/>
        </w:rPr>
        <w:t>2. ПРАВА И ОБЯЗАННОСТИ СТОРОН</w:t>
      </w:r>
    </w:p>
    <w:p>
      <w:pPr>
        <w:pStyle w:val="Normal"/>
        <w:jc w:val="both"/>
        <w:rPr>
          <w:sz w:val="16"/>
          <w:szCs w:val="16"/>
        </w:rPr>
      </w:pPr>
      <w:r>
        <w:rPr>
          <w:sz w:val="16"/>
          <w:szCs w:val="16"/>
        </w:rPr>
      </w:r>
    </w:p>
    <w:p>
      <w:pPr>
        <w:pStyle w:val="Normal"/>
        <w:ind w:firstLine="709"/>
        <w:jc w:val="both"/>
        <w:rPr/>
      </w:pPr>
      <w:r>
        <w:rPr/>
        <w:t>2.1. Администрация сельского поселения:</w:t>
      </w:r>
    </w:p>
    <w:p>
      <w:pPr>
        <w:pStyle w:val="Normal"/>
        <w:ind w:firstLine="709"/>
        <w:jc w:val="both"/>
        <w:rPr/>
      </w:pPr>
      <w:r>
        <w:rPr/>
        <w:t>2.1.1. Формирует и перечисляет межбюджетные трансферты в размере, предусмотренном п.3.2 настоящего соглашения Администрации муниципального района, предназначенные для исполнения переданных ей по настоящему Соглашению полномочий, определенных в пункте 1.3. настоящего Соглашения.</w:t>
      </w:r>
    </w:p>
    <w:p>
      <w:pPr>
        <w:pStyle w:val="Normal"/>
        <w:ind w:firstLine="709"/>
        <w:jc w:val="both"/>
        <w:rPr/>
      </w:pPr>
      <w:r>
        <w:rPr/>
        <w:t>2.1.2. Осуществляет контроль за исполнением Администрацией муниципального района переданных ей по настоящему Соглашению полномочий, а также за целевым использованием финансовые средства в виде межбюджетных трансфертов.</w:t>
      </w:r>
    </w:p>
    <w:p>
      <w:pPr>
        <w:pStyle w:val="Normal"/>
        <w:ind w:firstLine="709"/>
        <w:jc w:val="both"/>
        <w:rPr/>
      </w:pPr>
      <w:r>
        <w:rPr/>
        <w:t>2.1.3. Запрашивает у Администрации муниципального района документы, отчеты и иную информацию, связанную с осуществлением переданных ей по настоящему Соглашению полномочий.</w:t>
      </w:r>
    </w:p>
    <w:p>
      <w:pPr>
        <w:pStyle w:val="Normal"/>
        <w:ind w:firstLine="709"/>
        <w:jc w:val="both"/>
        <w:rPr/>
      </w:pPr>
      <w:r>
        <w:rPr/>
        <w:t>2.1.4. Взыскивает в установленном порядке с Администрации муниципального района использованные ею не по целевому назначению финансовые средства в виде межбюджетных трансфертов на осуществление полномочий, определенных в пункте 1.3. настоящего Соглашения.</w:t>
      </w:r>
    </w:p>
    <w:p>
      <w:pPr>
        <w:pStyle w:val="Normal"/>
        <w:ind w:firstLine="709"/>
        <w:jc w:val="both"/>
        <w:rPr/>
      </w:pPr>
      <w:r>
        <w:rPr/>
        <w:t>2.1.5. Требует от Администрации муниципального района устранения нарушений по выполнению условий настоящего Соглашения.</w:t>
      </w:r>
    </w:p>
    <w:p>
      <w:pPr>
        <w:pStyle w:val="Normal"/>
        <w:ind w:firstLine="709"/>
        <w:jc w:val="both"/>
        <w:rPr/>
      </w:pPr>
      <w:r>
        <w:rPr/>
        <w:t>2.1.6. Устраняет по требованию Администрации муниципального района допущенные со своей стороны нарушения по выполнению настоящего Соглашения.</w:t>
      </w:r>
    </w:p>
    <w:p>
      <w:pPr>
        <w:pStyle w:val="Normal"/>
        <w:ind w:firstLine="709"/>
        <w:jc w:val="both"/>
        <w:rPr/>
      </w:pPr>
      <w:r>
        <w:rPr/>
        <w:t>2.2. Администрация муниципального района:</w:t>
      </w:r>
    </w:p>
    <w:p>
      <w:pPr>
        <w:pStyle w:val="Normal"/>
        <w:ind w:firstLine="709"/>
        <w:jc w:val="both"/>
        <w:rPr/>
      </w:pPr>
      <w:r>
        <w:rPr/>
        <w:t>2.2.1. Осуществляет переданные ей Администрацией сельского поселения полномочия, определенные в 1.3. настоящего Соглашения в качестве предмета настоящего Соглашения.</w:t>
      </w:r>
    </w:p>
    <w:p>
      <w:pPr>
        <w:pStyle w:val="Normal"/>
        <w:ind w:firstLine="709"/>
        <w:jc w:val="both"/>
        <w:rPr/>
      </w:pPr>
      <w:r>
        <w:rPr/>
        <w:t>2.2.2. В рамках целей и условий настоящего Соглашения реализует все действия и функции по осуществлению переданных ей Администрацией сельского поселения Домашка  полномочий через МУ муниципального района «Управление строительства, архитектуры и ЖКХ».</w:t>
      </w:r>
    </w:p>
    <w:p>
      <w:pPr>
        <w:pStyle w:val="Normal"/>
        <w:ind w:firstLine="709"/>
        <w:jc w:val="both"/>
        <w:rPr/>
      </w:pPr>
      <w:r>
        <w:rPr/>
        <w:t>2.2.3. Осуществляет передаваемые по настоящему Соглашению полномочия за счет межбюджетных трансфертов, предоставляемых  из бюджета сельского поселения Домашка в бюджет муниципального района  Самарской области, в соответствии с разделом 3 настоящего Соглашения и использует исключительно по их целевому назначению.</w:t>
      </w:r>
    </w:p>
    <w:p>
      <w:pPr>
        <w:pStyle w:val="Normal"/>
        <w:ind w:firstLine="709"/>
        <w:jc w:val="both"/>
        <w:rPr/>
      </w:pPr>
      <w:r>
        <w:rPr/>
        <w:t>2.2.4. Предоставляет Администрации сельского поселения, по ее письменному запросу, документы, отчеты и иную информацию, связанную с осуществлением переданных Администрации муниципального района по настоящему Соглашению полномочий.</w:t>
      </w:r>
    </w:p>
    <w:p>
      <w:pPr>
        <w:pStyle w:val="Normal"/>
        <w:ind w:firstLine="709"/>
        <w:jc w:val="both"/>
        <w:rPr/>
      </w:pPr>
      <w:r>
        <w:rPr/>
        <w:t>2.2.5. Предоставляет Администрации сельского поселения ежемесячную и годовую бухгалтерскую и финансовую отчетность об использовании межбюджетных трансфертов из бюджета сельского поселения Домашка в бюджет муниципального района Самарской области на осуществление передаваемых по настоящему Соглашению полномочий в соответствии с разделом 3 настоящего Соглашения.</w:t>
      </w:r>
    </w:p>
    <w:p>
      <w:pPr>
        <w:pStyle w:val="Normal"/>
        <w:ind w:firstLine="709"/>
        <w:jc w:val="both"/>
        <w:rPr/>
      </w:pPr>
      <w:r>
        <w:rPr/>
        <w:t xml:space="preserve">2.2.6. Обеспечивает условия для беспрепятственного проведения мероприятий контроля за исполнением Администрацией муниципального района переданных ей по настоящему Соглашению полномочий, а также за целевым использованием межбюджетных трансфертов. </w:t>
      </w:r>
    </w:p>
    <w:p>
      <w:pPr>
        <w:pStyle w:val="Normal"/>
        <w:ind w:firstLine="709"/>
        <w:jc w:val="both"/>
        <w:rPr/>
      </w:pPr>
      <w:r>
        <w:rPr/>
        <w:t>2.2.7. В обязательном порядке согласовывает с Администрацией сельского поселения перечень автомобильных дорог местного значения на территории сельского поселения Домашка, подлежащих ремонту в рамках осуществления передаваемых по настоящему Соглашению полномочий.</w:t>
      </w:r>
    </w:p>
    <w:p>
      <w:pPr>
        <w:pStyle w:val="Normal"/>
        <w:ind w:firstLine="709"/>
        <w:jc w:val="both"/>
        <w:rPr/>
      </w:pPr>
      <w:r>
        <w:rPr/>
        <w:t>2.2.8. Требует от Администрации сельского поселения устранения нарушений по выполнению условий настоящего Соглашения.</w:t>
      </w:r>
    </w:p>
    <w:p>
      <w:pPr>
        <w:pStyle w:val="Normal"/>
        <w:ind w:firstLine="709"/>
        <w:jc w:val="both"/>
        <w:rPr/>
      </w:pPr>
      <w:r>
        <w:rPr/>
        <w:t>2.2.9. Устраняет по требованию Администрации сельского поселения, допущенные со своей стороны нарушения по выполнению настоящего Соглашения.</w:t>
      </w:r>
    </w:p>
    <w:p>
      <w:pPr>
        <w:pStyle w:val="Normal"/>
        <w:ind w:firstLine="709"/>
        <w:jc w:val="both"/>
        <w:rPr/>
      </w:pPr>
      <w:r>
        <w:rPr/>
        <w:t>2.2.10.Формирует и размещает муниципальный заказ на выполнение работ, связанных с выполнением переданных полномочий от имени сельского поселения, подписывает муниципальный контракт, акты выполненных работ.</w:t>
      </w:r>
    </w:p>
    <w:p>
      <w:pPr>
        <w:pStyle w:val="Normal"/>
        <w:ind w:firstLine="709"/>
        <w:jc w:val="both"/>
        <w:rPr/>
      </w:pPr>
      <w:r>
        <w:rPr/>
        <w:t>2.3. Права и обязанности Сторон возникают с момента вступления в силу настоящего Соглашения и прекращаются вместе с прекращением действия настоящего Соглашения.</w:t>
      </w:r>
    </w:p>
    <w:p>
      <w:pPr>
        <w:pStyle w:val="Normal"/>
        <w:jc w:val="center"/>
        <w:rPr>
          <w:b/>
          <w:b/>
        </w:rPr>
      </w:pPr>
      <w:r>
        <w:rPr/>
        <w:br/>
      </w:r>
      <w:r>
        <w:rPr>
          <w:b/>
        </w:rPr>
        <w:t>3. ФИНАНСОВОЕ ОБЕСПЕЧЕНИЕ ПЕРЕДАННЫХ ПОЛНОМОЧИЙ</w:t>
      </w:r>
    </w:p>
    <w:p>
      <w:pPr>
        <w:pStyle w:val="U"/>
        <w:ind w:firstLine="709"/>
        <w:rPr>
          <w:sz w:val="16"/>
          <w:szCs w:val="16"/>
        </w:rPr>
      </w:pPr>
      <w:r>
        <w:rPr>
          <w:sz w:val="16"/>
          <w:szCs w:val="16"/>
        </w:rPr>
      </w:r>
    </w:p>
    <w:p>
      <w:pPr>
        <w:pStyle w:val="U"/>
        <w:ind w:firstLine="709"/>
        <w:rPr/>
      </w:pPr>
      <w:r>
        <w:rPr/>
        <w:t>3.1. Стороны условились, что передаваемые по настоящему Соглашению полномочия осуществляются за счет межбюджетных трансфертов, предоставляемых из бюджета сельского поселения Домашка в бюджет муниципального района Домашка Самарской области.</w:t>
      </w:r>
    </w:p>
    <w:p>
      <w:pPr>
        <w:pStyle w:val="Normal"/>
        <w:jc w:val="both"/>
        <w:rPr/>
      </w:pPr>
      <w:r>
        <w:rPr/>
        <w:t xml:space="preserve">            </w:t>
      </w:r>
      <w:r>
        <w:rPr/>
        <w:t xml:space="preserve">3.2. Размер межбюджетных трансфертов, предоставляемых из бюджета сельского поселения Домашка в бюджет муниципального района Домашка Самарской области, за счет которых осуществляются передаваемые по настоящему Соглашению полномочия составляет </w:t>
      </w:r>
      <w:r>
        <w:rPr>
          <w:rStyle w:val="Wmicallto"/>
          <w:rFonts w:eastAsia="Andale Sans UI"/>
          <w:b/>
          <w:shd w:fill="FFFFFF" w:val="clear"/>
        </w:rPr>
        <w:t xml:space="preserve">7 715 932 </w:t>
      </w:r>
      <w:r>
        <w:rPr>
          <w:b/>
        </w:rPr>
        <w:t>рубля (Семь миллионов семьсот пятнадцать тысяч девятьсот тридцать два) рубля 72 копейки,</w:t>
      </w:r>
      <w:r>
        <w:rPr/>
        <w:t xml:space="preserve"> перечисление межбюджетных трансфертов , осуществляется не позднее 25 декабря 2026 года, носят целевой характер и используются Администрацией муниципального района в соответствии с бюджетным законодательством.</w:t>
      </w:r>
    </w:p>
    <w:p>
      <w:pPr>
        <w:pStyle w:val="U"/>
        <w:ind w:hanging="0"/>
        <w:rPr/>
      </w:pPr>
      <w:r>
        <w:rPr/>
        <w:t xml:space="preserve">            </w:t>
      </w:r>
      <w:r>
        <w:rPr/>
        <w:t>3.3. Ежегодный объем указанных межбюджетных трансфертов, необходимых для осуществления переданных полномочий определяется на основе проектно-сметной документации по мероприятиям связанным с проведением ремонта автомобильных дорог местного значения сельского поселения Домашка муниципального района Кинельский.</w:t>
      </w:r>
    </w:p>
    <w:p>
      <w:pPr>
        <w:pStyle w:val="U"/>
        <w:ind w:firstLine="708"/>
        <w:rPr/>
      </w:pPr>
      <w:r>
        <w:rPr/>
      </w:r>
    </w:p>
    <w:p>
      <w:pPr>
        <w:pStyle w:val="Normal"/>
        <w:widowControl w:val="false"/>
        <w:numPr>
          <w:ilvl w:val="0"/>
          <w:numId w:val="1"/>
        </w:numPr>
        <w:suppressAutoHyphens w:val="true"/>
        <w:jc w:val="center"/>
        <w:rPr>
          <w:b/>
          <w:b/>
        </w:rPr>
      </w:pPr>
      <w:r>
        <w:rPr>
          <w:b/>
        </w:rPr>
        <w:t>ОТВЕТСТВЕННОСТЬ СТОРОН</w:t>
      </w:r>
    </w:p>
    <w:p>
      <w:pPr>
        <w:pStyle w:val="Normal"/>
        <w:ind w:left="795" w:hanging="0"/>
        <w:rPr>
          <w:b/>
          <w:b/>
          <w:sz w:val="16"/>
          <w:szCs w:val="16"/>
        </w:rPr>
      </w:pPr>
      <w:r>
        <w:rPr>
          <w:b/>
          <w:sz w:val="16"/>
          <w:szCs w:val="16"/>
        </w:rPr>
      </w:r>
    </w:p>
    <w:p>
      <w:pPr>
        <w:pStyle w:val="21"/>
        <w:ind w:firstLine="709"/>
        <w:jc w:val="both"/>
        <w:rPr/>
      </w:pPr>
      <w:r>
        <w:rPr/>
        <w:t>4.1. Установление факта ненадлежащего осуществления Администрацией муниципального района переданных ей по настоящему Соглашению полномочий, а также факта нецелевого использования межбюджетных трансфертов из бюджета сельского поселения Домашка на осуществление переданных по настоящему Соглашению полномочий, является основанием для одностороннего расторжения настоящего Соглашения.</w:t>
      </w:r>
    </w:p>
    <w:p>
      <w:pPr>
        <w:pStyle w:val="21"/>
        <w:ind w:firstLine="709"/>
        <w:jc w:val="both"/>
        <w:rPr/>
      </w:pPr>
      <w:r>
        <w:rPr/>
        <w:t>4.2. В случае несвоевременного перечисления межбюджетных трансфертов на расчётный счёт стороны принявшей на себя полномочия другая сторона уплачивает неустойку просрочки в размере 0,1 % от суммы неуплаты за каждый день просрочки.</w:t>
      </w:r>
    </w:p>
    <w:p>
      <w:pPr>
        <w:pStyle w:val="21"/>
        <w:ind w:firstLine="709"/>
        <w:jc w:val="both"/>
        <w:rPr/>
      </w:pPr>
      <w:r>
        <w:rPr/>
        <w:t>4.3.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 и Самарской области.</w:t>
      </w:r>
    </w:p>
    <w:p>
      <w:pPr>
        <w:pStyle w:val="Normal"/>
        <w:ind w:firstLine="709"/>
        <w:jc w:val="center"/>
        <w:rPr>
          <w:b/>
          <w:b/>
        </w:rPr>
      </w:pPr>
      <w:r>
        <w:rPr/>
        <w:br/>
      </w:r>
      <w:r>
        <w:rPr>
          <w:b/>
        </w:rPr>
        <w:t>5. УСЛОВИЯ О ФОРС-МАЖОРЕ (О НЕПРЕОДОЛИМОЙ СИЛЕ)</w:t>
      </w:r>
    </w:p>
    <w:p>
      <w:pPr>
        <w:pStyle w:val="Normal"/>
        <w:ind w:firstLine="709"/>
        <w:jc w:val="both"/>
        <w:rPr>
          <w:sz w:val="16"/>
          <w:szCs w:val="16"/>
        </w:rPr>
      </w:pPr>
      <w:r>
        <w:rPr>
          <w:sz w:val="16"/>
          <w:szCs w:val="16"/>
        </w:rPr>
      </w:r>
    </w:p>
    <w:p>
      <w:pPr>
        <w:pStyle w:val="Normal"/>
        <w:ind w:firstLine="709"/>
        <w:jc w:val="both"/>
        <w:rPr/>
      </w:pPr>
      <w:r>
        <w:rPr/>
        <w:t>5.1. Стороны освобождаются от ответственности за частичное или полное неисполнение либо ненадлежащее исполнение обязательств по настоящему Соглашению, если таковое неисполнение либо ненадлежащее исполнение явились следствием обстоятельств, возникших помимо воли и желания Сторон, которые нельзя было предвидеть или избежать, включая стихийные природные явления, воздействие иных объективных факторов (война, гражданские волнения, эпидемии, блокада, эмбарго, землетрясения, наводнения, пожары, другие стихийные бедствия) и прочие обстоятельства непреодолимой силы, за которые Стороны не отвечают.</w:t>
      </w:r>
    </w:p>
    <w:p>
      <w:pPr>
        <w:pStyle w:val="Normal"/>
        <w:jc w:val="center"/>
        <w:rPr>
          <w:b/>
          <w:b/>
        </w:rPr>
      </w:pPr>
      <w:r>
        <w:rPr/>
        <w:br/>
      </w:r>
      <w:r>
        <w:rPr>
          <w:b/>
        </w:rPr>
        <w:t>6. СРОК ДЕЙСТВИЯ, ОСНОВАНИЯ И ПОРЯДОК ПРЕКРАЩЕНИЯ ДЕЙСТВИЯ СОГЛАШЕНИЯ</w:t>
      </w:r>
    </w:p>
    <w:p>
      <w:pPr>
        <w:pStyle w:val="Normal"/>
        <w:ind w:firstLine="709"/>
        <w:jc w:val="both"/>
        <w:rPr>
          <w:sz w:val="16"/>
          <w:szCs w:val="16"/>
        </w:rPr>
      </w:pPr>
      <w:r>
        <w:rPr>
          <w:sz w:val="16"/>
          <w:szCs w:val="16"/>
        </w:rPr>
      </w:r>
    </w:p>
    <w:p>
      <w:pPr>
        <w:pStyle w:val="Normal"/>
        <w:suppressAutoHyphens w:val="true"/>
        <w:ind w:firstLine="709"/>
        <w:jc w:val="both"/>
        <w:rPr>
          <w:lang w:eastAsia="ar-SA"/>
        </w:rPr>
      </w:pPr>
      <w:r>
        <w:rPr/>
        <w:t xml:space="preserve">6.1. </w:t>
      </w:r>
      <w:r>
        <w:rPr>
          <w:lang w:eastAsia="ar-SA"/>
        </w:rPr>
        <w:t xml:space="preserve">Настоящее Соглашение вступает в силу </w:t>
      </w:r>
      <w:r>
        <w:rPr>
          <w:color w:val="000000"/>
          <w:shd w:fill="FFFFFF" w:val="clear"/>
        </w:rPr>
        <w:t>с момента его подписания сторонами</w:t>
      </w:r>
      <w:r>
        <w:rPr>
          <w:lang w:eastAsia="ar-SA"/>
        </w:rPr>
        <w:t xml:space="preserve">  и действует по «31» декабря 2026 года.</w:t>
      </w:r>
    </w:p>
    <w:p>
      <w:pPr>
        <w:pStyle w:val="Normal"/>
        <w:ind w:firstLine="709"/>
        <w:jc w:val="both"/>
        <w:rPr/>
      </w:pPr>
      <w:r>
        <w:rPr/>
        <w:t>6.2. Настоящее Соглашение прекращает свое действие по истечении срока, указанного в пункте 6.1. настоящего Соглашения.</w:t>
      </w:r>
    </w:p>
    <w:p>
      <w:pPr>
        <w:pStyle w:val="Normal"/>
        <w:ind w:firstLine="709"/>
        <w:jc w:val="both"/>
        <w:rPr/>
      </w:pPr>
      <w:r>
        <w:rPr/>
        <w:t>6.3. Передаваемые по настоящему Соглашению полномочия осуществляются Администрацией муниципального района в период действия настоящего Соглашения, и прекращаются вместе с прекращением срока действия настоящего Соглашения.</w:t>
      </w:r>
    </w:p>
    <w:p>
      <w:pPr>
        <w:pStyle w:val="Normal"/>
        <w:ind w:firstLine="709"/>
        <w:jc w:val="both"/>
        <w:rPr/>
      </w:pPr>
      <w:r>
        <w:rPr/>
        <w:t>6.4. Действие настоящего Соглашения может быть прекращено досрочно (до истечения срока его действия):</w:t>
      </w:r>
    </w:p>
    <w:p>
      <w:pPr>
        <w:pStyle w:val="Normal"/>
        <w:ind w:firstLine="709"/>
        <w:jc w:val="both"/>
        <w:rPr/>
      </w:pPr>
      <w:r>
        <w:rPr/>
        <w:t>6.4.1. По взаимному соглашению Сторон, выраженному в оформленном надлежащим образом Соглашении о расторжении настоящего Соглашения.</w:t>
      </w:r>
    </w:p>
    <w:p>
      <w:pPr>
        <w:pStyle w:val="Normal"/>
        <w:ind w:firstLine="709"/>
        <w:jc w:val="both"/>
        <w:rPr/>
      </w:pPr>
      <w:r>
        <w:rPr/>
        <w:t>6.4.2. В одностороннем порядке в случае:</w:t>
      </w:r>
    </w:p>
    <w:p>
      <w:pPr>
        <w:pStyle w:val="Normal"/>
        <w:ind w:firstLine="709"/>
        <w:jc w:val="both"/>
        <w:rPr/>
      </w:pPr>
      <w:r>
        <w:rPr/>
        <w:t>6.4.2.1. Изменения действующего законодательства Российской Федерации и Самарской области, в связи с которым выполнение условий настоящего Соглашения Сторонами становится невозможной.</w:t>
      </w:r>
    </w:p>
    <w:p>
      <w:pPr>
        <w:pStyle w:val="Normal"/>
        <w:ind w:firstLine="709"/>
        <w:jc w:val="both"/>
        <w:rPr/>
      </w:pPr>
      <w:r>
        <w:rPr/>
        <w:t>6.4.2.2. Неисполнения или ненадлежащего исполнения одной из Сторон своих обязательств в соответствии с настоящим Соглашением.</w:t>
      </w:r>
    </w:p>
    <w:p>
      <w:pPr>
        <w:pStyle w:val="Normal"/>
        <w:ind w:firstLine="709"/>
        <w:jc w:val="both"/>
        <w:rPr/>
      </w:pPr>
      <w:r>
        <w:rPr/>
        <w:t>6.4.2.3. По причине объективно сложившихся условий, в том числе под воздействием обстоятельств непреодолимой силы (форс-мажор), в результате которых осуществление передаваемых по настоящему Соглашению полномочий становится невозможной либо крайне обременительной для одной или для обеих Сторон.</w:t>
      </w:r>
    </w:p>
    <w:p>
      <w:pPr>
        <w:pStyle w:val="Normal"/>
        <w:ind w:firstLine="709"/>
        <w:jc w:val="both"/>
        <w:rPr/>
      </w:pPr>
      <w:r>
        <w:rPr/>
        <w:t>6.4.2.4. В судебном порядке на основании решения суда.</w:t>
      </w:r>
    </w:p>
    <w:p>
      <w:pPr>
        <w:pStyle w:val="Normal"/>
        <w:ind w:firstLine="709"/>
        <w:jc w:val="both"/>
        <w:rPr/>
      </w:pPr>
      <w:r>
        <w:rPr/>
        <w:t>6.5. Уведомление о расторжении настоящего Соглашения в одностороннем порядке направляется соответствующей Стороной другой Стороне не менее чем за 30 дней.</w:t>
      </w:r>
    </w:p>
    <w:p>
      <w:pPr>
        <w:pStyle w:val="Normal"/>
        <w:ind w:firstLine="709"/>
        <w:jc w:val="both"/>
        <w:rPr/>
      </w:pPr>
      <w:r>
        <w:rPr/>
        <w:t>6.6. При прекращении действия настоящего Соглашения Администрация муниципального района возвращает неиспользованные финансовые средства межбюджетных трансфертов, предоставленных ей из бюджета сельского поселения Домашка на осуществление переданных по настоящему Соглашению полномочий.</w:t>
      </w:r>
    </w:p>
    <w:p>
      <w:pPr>
        <w:pStyle w:val="Normal"/>
        <w:ind w:firstLine="709"/>
        <w:jc w:val="both"/>
        <w:rPr/>
      </w:pPr>
      <w:r>
        <w:rPr/>
      </w:r>
    </w:p>
    <w:p>
      <w:pPr>
        <w:pStyle w:val="Normal"/>
        <w:ind w:firstLine="709"/>
        <w:jc w:val="center"/>
        <w:rPr>
          <w:b/>
          <w:b/>
        </w:rPr>
      </w:pPr>
      <w:r>
        <w:rPr>
          <w:b/>
        </w:rPr>
      </w:r>
    </w:p>
    <w:p>
      <w:pPr>
        <w:pStyle w:val="Normal"/>
        <w:ind w:firstLine="709"/>
        <w:jc w:val="center"/>
        <w:rPr>
          <w:b/>
          <w:b/>
        </w:rPr>
      </w:pPr>
      <w:r>
        <w:rPr>
          <w:b/>
        </w:rPr>
      </w:r>
    </w:p>
    <w:p>
      <w:pPr>
        <w:pStyle w:val="Normal"/>
        <w:ind w:firstLine="709"/>
        <w:jc w:val="center"/>
        <w:rPr>
          <w:b/>
          <w:b/>
        </w:rPr>
      </w:pPr>
      <w:r>
        <w:rPr>
          <w:b/>
        </w:rPr>
      </w:r>
    </w:p>
    <w:p>
      <w:pPr>
        <w:pStyle w:val="Normal"/>
        <w:ind w:firstLine="709"/>
        <w:jc w:val="center"/>
        <w:rPr>
          <w:b/>
          <w:b/>
        </w:rPr>
      </w:pPr>
      <w:r>
        <w:rPr>
          <w:b/>
        </w:rPr>
      </w:r>
    </w:p>
    <w:p>
      <w:pPr>
        <w:pStyle w:val="Normal"/>
        <w:ind w:firstLine="709"/>
        <w:jc w:val="center"/>
        <w:rPr>
          <w:b/>
          <w:b/>
        </w:rPr>
      </w:pPr>
      <w:r>
        <w:rPr>
          <w:b/>
        </w:rPr>
        <w:t>7. ЗАКЛЮЧИТЕЛЬНЫЕ ПОЛОЖЕНИЯ</w:t>
      </w:r>
    </w:p>
    <w:p>
      <w:pPr>
        <w:pStyle w:val="Normal"/>
        <w:ind w:firstLine="709"/>
        <w:jc w:val="center"/>
        <w:rPr>
          <w:b/>
          <w:b/>
          <w:sz w:val="16"/>
          <w:szCs w:val="16"/>
        </w:rPr>
      </w:pPr>
      <w:r>
        <w:rPr>
          <w:b/>
          <w:sz w:val="16"/>
          <w:szCs w:val="16"/>
        </w:rPr>
      </w:r>
    </w:p>
    <w:p>
      <w:pPr>
        <w:pStyle w:val="Normal"/>
        <w:ind w:firstLine="709"/>
        <w:jc w:val="both"/>
        <w:rPr/>
      </w:pPr>
      <w:r>
        <w:rPr/>
        <w:t>7.1. По вопросам, не урегулированным в настоящем Соглашении, Стороны руководствуются действующим законодательством Российской Федерации и Самарской области.</w:t>
      </w:r>
    </w:p>
    <w:p>
      <w:pPr>
        <w:pStyle w:val="Normal"/>
        <w:ind w:firstLine="709"/>
        <w:jc w:val="both"/>
        <w:rPr/>
      </w:pPr>
      <w:r>
        <w:rPr/>
        <w:t>7.2. Внесение изменений и дополнений в настоящее соглашение осуществляется путем заключения Сторонами в установленном порядке дополнительных соглашений, являющихся неотъемлемой частью настоящего Соглашения.</w:t>
      </w:r>
    </w:p>
    <w:p>
      <w:pPr>
        <w:pStyle w:val="Normal"/>
        <w:ind w:firstLine="709"/>
        <w:jc w:val="both"/>
        <w:rPr/>
      </w:pPr>
      <w:r>
        <w:rPr/>
        <w:t>7.3. Все уведомления, заявления и сообщения направляются Сторонами в письменной форме.</w:t>
      </w:r>
    </w:p>
    <w:p>
      <w:pPr>
        <w:pStyle w:val="Normal"/>
        <w:ind w:firstLine="709"/>
        <w:jc w:val="both"/>
        <w:rPr/>
      </w:pPr>
      <w:r>
        <w:rPr/>
        <w:t>7.4. Изменение норм действующего законодательства Российской Федерации и Самарской области по вопросам связанным реализацией настоящего Соглашения должно находить адекватное и своевременное отражение в содержании настоящего Соглашения.</w:t>
      </w:r>
    </w:p>
    <w:p>
      <w:pPr>
        <w:pStyle w:val="Normal"/>
        <w:ind w:firstLine="709"/>
        <w:jc w:val="both"/>
        <w:rPr/>
      </w:pPr>
      <w:r>
        <w:rPr/>
        <w:t>7.5. Все споры и разногласия, которые могут возникнуть между Сторонами по настоящему Соглашению разрешаются ими путем переговоров либо в рамках иной процедуры досудебного урегулирования споров и разногласий, в том числе с привлечением третьей стороны.</w:t>
      </w:r>
    </w:p>
    <w:p>
      <w:pPr>
        <w:pStyle w:val="Normal"/>
        <w:ind w:firstLine="709"/>
        <w:jc w:val="both"/>
        <w:rPr/>
      </w:pPr>
      <w:r>
        <w:rPr/>
        <w:t>7.6. Все споры и разногласия, неурегулированные Сторонами в досудебном порядке передаются ими на рассмотрение в суд по заявлению одной из Сторон.</w:t>
      </w:r>
    </w:p>
    <w:p>
      <w:pPr>
        <w:pStyle w:val="Normal"/>
        <w:ind w:firstLine="709"/>
        <w:jc w:val="both"/>
        <w:rPr/>
      </w:pPr>
      <w:r>
        <w:rPr/>
        <w:t>7.7. Настоящее Соглашение составлено в двух идентичных экземплярах, имеющих одинаковую юридическую силу, по одному экземпляру для каждой из Сторон.</w:t>
      </w:r>
    </w:p>
    <w:p>
      <w:pPr>
        <w:pStyle w:val="Normal"/>
        <w:ind w:firstLine="708"/>
        <w:jc w:val="both"/>
        <w:rPr/>
      </w:pPr>
      <w:r>
        <w:rPr/>
      </w:r>
    </w:p>
    <w:p>
      <w:pPr>
        <w:pStyle w:val="Normal"/>
        <w:jc w:val="center"/>
        <w:rPr>
          <w:b/>
          <w:b/>
        </w:rPr>
      </w:pPr>
      <w:r>
        <w:rPr>
          <w:b/>
        </w:rPr>
        <w:t>8. РЕКВИЗИТЫ СТОРОН</w:t>
      </w:r>
    </w:p>
    <w:p>
      <w:pPr>
        <w:pStyle w:val="Normal"/>
        <w:jc w:val="center"/>
        <w:rPr>
          <w:b/>
          <w:b/>
        </w:rPr>
      </w:pPr>
      <w:r>
        <w:rPr>
          <w:b/>
        </w:rPr>
      </w:r>
    </w:p>
    <w:tbl>
      <w:tblPr>
        <w:tblW w:w="9640" w:type="dxa"/>
        <w:jc w:val="left"/>
        <w:tblInd w:w="109" w:type="dxa"/>
        <w:tblBorders/>
        <w:tblCellMar>
          <w:top w:w="0" w:type="dxa"/>
          <w:left w:w="108" w:type="dxa"/>
          <w:bottom w:w="0" w:type="dxa"/>
          <w:right w:w="108" w:type="dxa"/>
        </w:tblCellMar>
        <w:tblLook w:firstRow="0" w:noVBand="0" w:lastRow="0" w:firstColumn="0" w:lastColumn="0" w:noHBand="0" w:val="0000"/>
      </w:tblPr>
      <w:tblGrid>
        <w:gridCol w:w="4820"/>
        <w:gridCol w:w="4819"/>
      </w:tblGrid>
      <w:tr>
        <w:trPr/>
        <w:tc>
          <w:tcPr>
            <w:tcW w:w="4820" w:type="dxa"/>
            <w:tcBorders/>
            <w:shd w:color="auto" w:fill="FFFFFF" w:val="clear"/>
          </w:tcPr>
          <w:tbl>
            <w:tblPr>
              <w:tblW w:w="4746" w:type="dxa"/>
              <w:jc w:val="left"/>
              <w:tblInd w:w="216" w:type="dxa"/>
              <w:tblBorders/>
              <w:tblCellMar>
                <w:top w:w="0" w:type="dxa"/>
                <w:left w:w="108" w:type="dxa"/>
                <w:bottom w:w="0" w:type="dxa"/>
                <w:right w:w="108" w:type="dxa"/>
              </w:tblCellMar>
              <w:tblLook w:firstRow="1" w:noVBand="1" w:lastRow="0" w:firstColumn="1" w:lastColumn="0" w:noHBand="0" w:val="04a0"/>
            </w:tblPr>
            <w:tblGrid>
              <w:gridCol w:w="4746"/>
            </w:tblGrid>
            <w:tr>
              <w:trPr/>
              <w:tc>
                <w:tcPr>
                  <w:tcW w:w="4746" w:type="dxa"/>
                  <w:tcBorders/>
                  <w:shd w:fill="auto" w:val="clear"/>
                </w:tcPr>
                <w:p>
                  <w:pPr>
                    <w:pStyle w:val="Normal"/>
                    <w:rPr/>
                  </w:pPr>
                  <w:r>
                    <w:rPr/>
                    <w:t xml:space="preserve">АДМИНИСТРАЦИЯ </w:t>
                  </w:r>
                </w:p>
                <w:p>
                  <w:pPr>
                    <w:pStyle w:val="Normal"/>
                    <w:rPr/>
                  </w:pPr>
                  <w:r>
                    <w:rPr/>
                    <w:t>МУНИЦИПАЛЬНОГО РАЙОНА:</w:t>
                  </w:r>
                </w:p>
                <w:p>
                  <w:pPr>
                    <w:pStyle w:val="Normal"/>
                    <w:rPr/>
                  </w:pPr>
                  <w:r>
                    <w:rPr/>
                  </w:r>
                </w:p>
              </w:tc>
            </w:tr>
            <w:tr>
              <w:trPr>
                <w:trHeight w:val="4742" w:hRule="atLeast"/>
              </w:trPr>
              <w:tc>
                <w:tcPr>
                  <w:tcW w:w="4746" w:type="dxa"/>
                  <w:tcBorders/>
                  <w:shd w:fill="auto" w:val="clear"/>
                </w:tcPr>
                <w:p>
                  <w:pPr>
                    <w:pStyle w:val="Normal"/>
                    <w:rPr/>
                  </w:pPr>
                  <w:r>
                    <w:rPr/>
                    <w:t>Администрация муниципального</w:t>
                  </w:r>
                </w:p>
                <w:p>
                  <w:pPr>
                    <w:pStyle w:val="Normal"/>
                    <w:rPr/>
                  </w:pPr>
                  <w:r>
                    <w:rPr/>
                    <w:t>района Кинельский Самарской области</w:t>
                  </w:r>
                </w:p>
                <w:p>
                  <w:pPr>
                    <w:pStyle w:val="Normal"/>
                    <w:rPr/>
                  </w:pPr>
                  <w:r>
                    <w:rPr/>
                    <w:t>Юридический адрес: Россия, 446433</w:t>
                  </w:r>
                </w:p>
                <w:p>
                  <w:pPr>
                    <w:pStyle w:val="Normal"/>
                    <w:rPr/>
                  </w:pPr>
                  <w:r>
                    <w:rPr/>
                    <w:t>г. Кинель, ул. Ленина, 36</w:t>
                  </w:r>
                </w:p>
                <w:p>
                  <w:pPr>
                    <w:pStyle w:val="Normal"/>
                    <w:rPr/>
                  </w:pPr>
                  <w:r>
                    <w:rPr/>
                    <w:t>ИНН 6371000898 КПП 635001001</w:t>
                  </w:r>
                </w:p>
                <w:p>
                  <w:pPr>
                    <w:pStyle w:val="Normal"/>
                    <w:rPr/>
                  </w:pPr>
                  <w:r>
                    <w:rPr>
                      <w:rFonts w:cs="Times New Roman CYR" w:ascii="Times New Roman CYR" w:hAnsi="Times New Roman CYR"/>
                      <w:bCs/>
                    </w:rPr>
                    <w:t>УФК по Самарской области</w:t>
                  </w:r>
                  <w:r>
                    <w:rPr/>
                    <w:t xml:space="preserve"> (Управление финансами администрации муниципального района  Кинельский Самарской  области)</w:t>
                  </w:r>
                </w:p>
                <w:p>
                  <w:pPr>
                    <w:pStyle w:val="Normal"/>
                    <w:rPr/>
                  </w:pPr>
                  <w:r>
                    <w:rPr/>
                    <w:t>р/с 03100643000000014200 ОКЦ №2 ВВГУ Банка России //УФК по Самарской области г. Самара</w:t>
                  </w:r>
                </w:p>
                <w:p>
                  <w:pPr>
                    <w:pStyle w:val="Normal"/>
                    <w:rPr/>
                  </w:pPr>
                  <w:r>
                    <w:rPr/>
                    <w:t>БИК 013601205  ОКТМО 36618000</w:t>
                  </w:r>
                </w:p>
                <w:p>
                  <w:pPr>
                    <w:pStyle w:val="Normal"/>
                    <w:rPr/>
                  </w:pPr>
                  <w:r>
                    <w:rPr/>
                    <w:t>л/с 04423008450</w:t>
                  </w:r>
                </w:p>
                <w:p>
                  <w:pPr>
                    <w:pStyle w:val="Normal"/>
                    <w:rPr/>
                  </w:pPr>
                  <w:r>
                    <w:rPr/>
                    <w:t>КБК 92020240014050000150</w:t>
                  </w:r>
                </w:p>
                <w:p>
                  <w:pPr>
                    <w:pStyle w:val="Normal"/>
                    <w:rPr/>
                  </w:pPr>
                  <w:r>
                    <w:rPr/>
                    <w:t>кор. счет 40102810545370000036</w:t>
                  </w:r>
                </w:p>
                <w:p>
                  <w:pPr>
                    <w:pStyle w:val="Normal"/>
                    <w:spacing w:before="0" w:after="200"/>
                    <w:rPr/>
                  </w:pPr>
                  <w:r>
                    <w:rPr/>
                  </w:r>
                </w:p>
              </w:tc>
            </w:tr>
          </w:tbl>
          <w:p>
            <w:pPr>
              <w:pStyle w:val="Normal"/>
              <w:rPr/>
            </w:pPr>
            <w:r>
              <w:rPr/>
            </w:r>
          </w:p>
        </w:tc>
        <w:tc>
          <w:tcPr>
            <w:tcW w:w="4819" w:type="dxa"/>
            <w:tcBorders/>
            <w:shd w:color="auto" w:fill="FFFFFF" w:val="clear"/>
          </w:tcPr>
          <w:p>
            <w:pPr>
              <w:pStyle w:val="Normal"/>
              <w:ind w:right="34" w:hanging="0"/>
              <w:rPr/>
            </w:pPr>
            <w:r>
              <w:rPr/>
              <w:t xml:space="preserve">АДМИНИСТРАЦИЯ </w:t>
            </w:r>
          </w:p>
          <w:p>
            <w:pPr>
              <w:pStyle w:val="Normal"/>
              <w:ind w:right="34" w:hanging="0"/>
              <w:rPr/>
            </w:pPr>
            <w:r>
              <w:rPr/>
              <w:t>СЕЛЬСКОГО ПОСЕЛЕНИЯ:</w:t>
            </w:r>
          </w:p>
          <w:p>
            <w:pPr>
              <w:pStyle w:val="Normal"/>
              <w:ind w:right="34" w:hanging="0"/>
              <w:rPr/>
            </w:pPr>
            <w:r>
              <w:rPr/>
            </w:r>
          </w:p>
          <w:p>
            <w:pPr>
              <w:pStyle w:val="Normal"/>
              <w:tabs>
                <w:tab w:val="left" w:pos="5040" w:leader="none"/>
              </w:tabs>
              <w:spacing w:lineRule="atLeast" w:line="312"/>
              <w:jc w:val="both"/>
              <w:rPr>
                <w:rFonts w:ascii="Times New Roman CYR" w:hAnsi="Times New Roman CYR" w:cs="Times New Roman CYR"/>
                <w:bCs/>
              </w:rPr>
            </w:pPr>
            <w:r>
              <w:rPr>
                <w:rFonts w:cs="Times New Roman CYR" w:ascii="Times New Roman CYR" w:hAnsi="Times New Roman CYR"/>
                <w:bCs/>
              </w:rPr>
              <w:t>Администрация сельского поселения Домашка муниципального района Кинельский Самарской области</w:t>
            </w:r>
          </w:p>
          <w:p>
            <w:pPr>
              <w:pStyle w:val="Normal"/>
              <w:tabs>
                <w:tab w:val="left" w:pos="5040" w:leader="none"/>
              </w:tabs>
              <w:spacing w:lineRule="atLeast" w:line="312"/>
              <w:jc w:val="both"/>
              <w:rPr>
                <w:bCs/>
              </w:rPr>
            </w:pPr>
            <w:r>
              <w:rPr>
                <w:bCs/>
              </w:rPr>
              <w:t>Юридический адрес: Россия, 446407</w:t>
            </w:r>
          </w:p>
          <w:p>
            <w:pPr>
              <w:pStyle w:val="Normal"/>
              <w:tabs>
                <w:tab w:val="left" w:pos="5040" w:leader="none"/>
              </w:tabs>
              <w:spacing w:lineRule="atLeast" w:line="312"/>
              <w:jc w:val="both"/>
              <w:rPr>
                <w:bCs/>
              </w:rPr>
            </w:pPr>
            <w:r>
              <w:rPr>
                <w:bCs/>
              </w:rPr>
              <w:t xml:space="preserve">Самарская обл., Кинельский р-он, </w:t>
            </w:r>
          </w:p>
          <w:p>
            <w:pPr>
              <w:pStyle w:val="Normal"/>
              <w:tabs>
                <w:tab w:val="left" w:pos="5040" w:leader="none"/>
              </w:tabs>
              <w:spacing w:lineRule="atLeast" w:line="312"/>
              <w:jc w:val="both"/>
              <w:rPr>
                <w:bCs/>
              </w:rPr>
            </w:pPr>
            <w:r>
              <w:rPr>
                <w:bCs/>
              </w:rPr>
              <w:t>с.Домашка, ул.Садовая,30</w:t>
            </w:r>
          </w:p>
          <w:p>
            <w:pPr>
              <w:pStyle w:val="Normal"/>
              <w:tabs>
                <w:tab w:val="left" w:pos="5040" w:leader="none"/>
              </w:tabs>
              <w:spacing w:lineRule="atLeast" w:line="312"/>
              <w:jc w:val="both"/>
              <w:rPr>
                <w:rFonts w:ascii="Times New Roman CYR" w:hAnsi="Times New Roman CYR" w:cs="Times New Roman CYR"/>
                <w:bCs/>
              </w:rPr>
            </w:pPr>
            <w:r>
              <w:rPr>
                <w:rFonts w:cs="Times New Roman CYR" w:ascii="Times New Roman CYR" w:hAnsi="Times New Roman CYR"/>
                <w:bCs/>
              </w:rPr>
              <w:t>ИНН 6350009628 КПП 635001001</w:t>
            </w:r>
          </w:p>
          <w:p>
            <w:pPr>
              <w:pStyle w:val="Normal"/>
              <w:tabs>
                <w:tab w:val="left" w:pos="5040" w:leader="none"/>
              </w:tabs>
              <w:spacing w:lineRule="atLeast" w:line="312"/>
              <w:jc w:val="both"/>
              <w:rPr>
                <w:rFonts w:ascii="Times New Roman CYR" w:hAnsi="Times New Roman CYR" w:cs="Times New Roman CYR"/>
                <w:bCs/>
              </w:rPr>
            </w:pPr>
            <w:r>
              <w:rPr/>
              <w:t>УФА м.р Кинельский</w:t>
            </w:r>
            <w:r>
              <w:rPr>
                <w:rFonts w:cs="Times New Roman CYR" w:ascii="Times New Roman CYR" w:hAnsi="Times New Roman CYR"/>
                <w:bCs/>
              </w:rPr>
              <w:t xml:space="preserve"> (АСП Домашка)</w:t>
            </w:r>
          </w:p>
          <w:p>
            <w:pPr>
              <w:pStyle w:val="Normal"/>
              <w:tabs>
                <w:tab w:val="left" w:pos="5040" w:leader="none"/>
              </w:tabs>
              <w:spacing w:lineRule="atLeast" w:line="312"/>
              <w:jc w:val="both"/>
              <w:rPr>
                <w:rFonts w:ascii="Times New Roman CYR" w:hAnsi="Times New Roman CYR" w:cs="Times New Roman CYR"/>
                <w:bCs/>
              </w:rPr>
            </w:pPr>
            <w:r>
              <w:rPr>
                <w:rFonts w:cs="Times New Roman CYR" w:ascii="Times New Roman CYR" w:hAnsi="Times New Roman CYR"/>
                <w:bCs/>
              </w:rPr>
              <w:t xml:space="preserve"> </w:t>
            </w:r>
            <w:r>
              <w:rPr>
                <w:rFonts w:cs="Times New Roman CYR" w:ascii="Times New Roman CYR" w:hAnsi="Times New Roman CYR"/>
                <w:bCs/>
              </w:rPr>
              <w:t>р.сч. 03231643366184204200</w:t>
            </w:r>
          </w:p>
          <w:p>
            <w:pPr>
              <w:pStyle w:val="Normal"/>
              <w:tabs>
                <w:tab w:val="left" w:pos="5040" w:leader="none"/>
              </w:tabs>
              <w:spacing w:lineRule="atLeast" w:line="312"/>
              <w:jc w:val="both"/>
              <w:rPr>
                <w:bCs/>
              </w:rPr>
            </w:pPr>
            <w:r>
              <w:rPr>
                <w:rFonts w:cs="Times New Roman CYR" w:ascii="Times New Roman CYR" w:hAnsi="Times New Roman CYR"/>
                <w:bCs/>
              </w:rPr>
              <w:t xml:space="preserve"> </w:t>
            </w:r>
            <w:r>
              <w:rPr>
                <w:bCs/>
              </w:rPr>
              <w:t>ОКЦ №2 ВВГУ Банка России //УФК по Самарской области г. Самара</w:t>
            </w:r>
          </w:p>
          <w:p>
            <w:pPr>
              <w:pStyle w:val="Normal"/>
              <w:tabs>
                <w:tab w:val="left" w:pos="5040" w:leader="none"/>
              </w:tabs>
              <w:spacing w:lineRule="atLeast" w:line="312"/>
              <w:jc w:val="both"/>
              <w:rPr>
                <w:rFonts w:ascii="Times New Roman CYR" w:hAnsi="Times New Roman CYR" w:cs="Times New Roman CYR"/>
                <w:bCs/>
              </w:rPr>
            </w:pPr>
            <w:r>
              <w:rPr>
                <w:rFonts w:cs="Times New Roman CYR" w:ascii="Times New Roman CYR" w:hAnsi="Times New Roman CYR"/>
                <w:bCs/>
              </w:rPr>
              <w:t>БИК 013601205, ОКТМО 36618420</w:t>
            </w:r>
          </w:p>
          <w:p>
            <w:pPr>
              <w:pStyle w:val="Normal"/>
              <w:tabs>
                <w:tab w:val="left" w:pos="5040" w:leader="none"/>
              </w:tabs>
              <w:spacing w:lineRule="atLeast" w:line="312"/>
              <w:jc w:val="both"/>
              <w:rPr>
                <w:rFonts w:ascii="Times New Roman CYR" w:hAnsi="Times New Roman CYR" w:cs="Times New Roman CYR"/>
                <w:bCs/>
              </w:rPr>
            </w:pPr>
            <w:r>
              <w:rPr>
                <w:rFonts w:cs="Times New Roman CYR" w:ascii="Times New Roman CYR" w:hAnsi="Times New Roman CYR"/>
                <w:bCs/>
              </w:rPr>
              <w:t>л/с 02423004460</w:t>
            </w:r>
          </w:p>
          <w:p>
            <w:pPr>
              <w:pStyle w:val="Normal"/>
              <w:tabs>
                <w:tab w:val="left" w:pos="5040" w:leader="none"/>
              </w:tabs>
              <w:spacing w:lineRule="atLeast" w:line="312"/>
              <w:jc w:val="both"/>
              <w:rPr>
                <w:rFonts w:ascii="Times New Roman CYR" w:hAnsi="Times New Roman CYR" w:cs="Times New Roman CYR"/>
                <w:bCs/>
              </w:rPr>
            </w:pPr>
            <w:r>
              <w:rPr>
                <w:rFonts w:cs="Times New Roman CYR" w:ascii="Times New Roman CYR" w:hAnsi="Times New Roman CYR"/>
                <w:bCs/>
              </w:rPr>
              <w:t xml:space="preserve">ЕКС (к.с) 40102810545370000036                            </w:t>
            </w:r>
          </w:p>
          <w:p>
            <w:pPr>
              <w:pStyle w:val="Normal"/>
              <w:tabs>
                <w:tab w:val="left" w:pos="5040" w:leader="none"/>
              </w:tabs>
              <w:spacing w:lineRule="atLeast" w:line="312"/>
              <w:jc w:val="both"/>
              <w:rPr>
                <w:rFonts w:ascii="Times New Roman CYR" w:hAnsi="Times New Roman CYR" w:cs="Times New Roman CYR"/>
                <w:bCs/>
              </w:rPr>
            </w:pPr>
            <w:r>
              <w:rPr>
                <w:rFonts w:cs="Times New Roman CYR" w:ascii="Times New Roman CYR" w:hAnsi="Times New Roman CYR"/>
                <w:bCs/>
              </w:rPr>
              <w:t xml:space="preserve"> </w:t>
            </w:r>
            <w:r>
              <w:rPr>
                <w:rFonts w:cs="Times New Roman CYR" w:ascii="Times New Roman CYR" w:hAnsi="Times New Roman CYR"/>
                <w:bCs/>
              </w:rPr>
              <w:t>ОКПО 79169759 ОКВЭД 84.11.31</w:t>
            </w:r>
          </w:p>
        </w:tc>
      </w:tr>
      <w:tr>
        <w:trPr/>
        <w:tc>
          <w:tcPr>
            <w:tcW w:w="4820" w:type="dxa"/>
            <w:tcBorders/>
            <w:shd w:color="auto" w:fill="FFFFFF" w:val="clear"/>
          </w:tcPr>
          <w:p>
            <w:pPr>
              <w:pStyle w:val="Normal"/>
              <w:rPr/>
            </w:pPr>
            <w:r>
              <w:rPr/>
              <w:t xml:space="preserve">Глава муниципального района </w:t>
            </w:r>
          </w:p>
          <w:p>
            <w:pPr>
              <w:pStyle w:val="Normal"/>
              <w:rPr/>
            </w:pPr>
            <w:r>
              <w:rPr/>
              <w:t>Кинельский</w:t>
            </w:r>
          </w:p>
          <w:p>
            <w:pPr>
              <w:pStyle w:val="Normal"/>
              <w:rPr/>
            </w:pPr>
            <w:r>
              <w:rPr/>
            </w:r>
          </w:p>
          <w:p>
            <w:pPr>
              <w:pStyle w:val="Normal"/>
              <w:rPr/>
            </w:pPr>
            <w:r>
              <w:rPr/>
              <w:t>_________________ В.А. Чихирев</w:t>
            </w:r>
          </w:p>
          <w:p>
            <w:pPr>
              <w:pStyle w:val="Normal"/>
              <w:rPr>
                <w:highlight w:val="yellow"/>
              </w:rPr>
            </w:pPr>
            <w:r>
              <w:rPr>
                <w:vertAlign w:val="superscript"/>
              </w:rPr>
              <w:t>М.П.                      (подпись)</w:t>
            </w:r>
          </w:p>
        </w:tc>
        <w:tc>
          <w:tcPr>
            <w:tcW w:w="4819" w:type="dxa"/>
            <w:tcBorders/>
            <w:shd w:color="auto" w:fill="FFFFFF" w:val="clear"/>
          </w:tcPr>
          <w:p>
            <w:pPr>
              <w:pStyle w:val="Normal"/>
              <w:rPr/>
            </w:pPr>
            <w:r>
              <w:rPr/>
              <w:t>Глава сельского поселения</w:t>
            </w:r>
          </w:p>
          <w:p>
            <w:pPr>
              <w:pStyle w:val="Normal"/>
              <w:rPr/>
            </w:pPr>
            <w:r>
              <w:rPr/>
              <w:t xml:space="preserve">Домашка муниципального </w:t>
            </w:r>
          </w:p>
          <w:p>
            <w:pPr>
              <w:pStyle w:val="Normal"/>
              <w:rPr/>
            </w:pPr>
            <w:r>
              <w:rPr/>
              <w:t>района Кинельский</w:t>
            </w:r>
          </w:p>
          <w:p>
            <w:pPr>
              <w:pStyle w:val="Normal"/>
              <w:rPr/>
            </w:pPr>
            <w:r>
              <w:rPr/>
              <w:t>_________________В.В.Пушкарский</w:t>
            </w:r>
          </w:p>
          <w:p>
            <w:pPr>
              <w:pStyle w:val="Normal"/>
              <w:rPr/>
            </w:pPr>
            <w:r>
              <w:rPr>
                <w:vertAlign w:val="superscript"/>
              </w:rPr>
              <w:t xml:space="preserve">М.П.                   (подпись)                </w:t>
            </w:r>
          </w:p>
        </w:tc>
      </w:tr>
    </w:tbl>
    <w:p>
      <w:pPr>
        <w:pStyle w:val="Normal"/>
        <w:jc w:val="center"/>
        <w:rPr>
          <w:b/>
          <w:b/>
        </w:rPr>
      </w:pPr>
      <w:r>
        <w:rPr>
          <w:b/>
        </w:rPr>
      </w:r>
    </w:p>
    <w:p>
      <w:pPr>
        <w:pStyle w:val="Normal"/>
        <w:suppressAutoHyphens w:val="true"/>
        <w:jc w:val="center"/>
        <w:rPr>
          <w:b/>
          <w:b/>
          <w:lang w:eastAsia="ar-SA"/>
        </w:rPr>
      </w:pPr>
      <w:r>
        <w:rPr>
          <w:b/>
          <w:lang w:eastAsia="ar-SA"/>
        </w:rPr>
      </w:r>
    </w:p>
    <w:p>
      <w:pPr>
        <w:pStyle w:val="Normal"/>
        <w:jc w:val="center"/>
        <w:rPr>
          <w:b/>
          <w:b/>
          <w:sz w:val="27"/>
          <w:szCs w:val="27"/>
        </w:rPr>
      </w:pPr>
      <w:r>
        <w:rPr>
          <w:b/>
          <w:sz w:val="27"/>
          <w:szCs w:val="27"/>
        </w:rPr>
      </w:r>
    </w:p>
    <w:p>
      <w:pPr>
        <w:pStyle w:val="Normal"/>
        <w:rPr/>
      </w:pPr>
      <w:r>
        <w:rPr/>
      </w:r>
    </w:p>
    <w:p>
      <w:pPr>
        <w:pStyle w:val="Normal"/>
        <w:ind w:left="3686" w:hanging="0"/>
        <w:jc w:val="right"/>
        <w:rPr/>
      </w:pPr>
      <w:r>
        <w:rPr/>
      </w:r>
    </w:p>
    <w:p>
      <w:pPr>
        <w:pStyle w:val="Normal"/>
        <w:suppressAutoHyphens w:val="true"/>
        <w:jc w:val="center"/>
        <w:rPr>
          <w:lang w:eastAsia="ar-SA"/>
        </w:rPr>
      </w:pPr>
      <w:r>
        <w:rPr>
          <w:lang w:eastAsia="ar-SA"/>
        </w:rPr>
      </w:r>
    </w:p>
    <w:p>
      <w:pPr>
        <w:pStyle w:val="Normal"/>
        <w:suppressAutoHyphens w:val="true"/>
        <w:jc w:val="center"/>
        <w:rPr>
          <w:lang w:eastAsia="ar-SA"/>
        </w:rPr>
      </w:pPr>
      <w:r>
        <w:rPr>
          <w:lang w:eastAsia="ar-SA"/>
        </w:rPr>
        <w:t>СОГЛАСОВАНО:</w:t>
      </w:r>
    </w:p>
    <w:p>
      <w:pPr>
        <w:pStyle w:val="Normal"/>
        <w:suppressAutoHyphens w:val="true"/>
        <w:rPr>
          <w:b/>
          <w:b/>
          <w:lang w:eastAsia="ar-SA"/>
        </w:rPr>
      </w:pPr>
      <w:r>
        <w:rPr>
          <w:b/>
          <w:lang w:eastAsia="ar-SA"/>
        </w:rPr>
      </w:r>
    </w:p>
    <w:p>
      <w:pPr>
        <w:pStyle w:val="Normal"/>
        <w:suppressAutoHyphens w:val="true"/>
        <w:rPr>
          <w:lang w:eastAsia="ar-SA"/>
        </w:rPr>
      </w:pPr>
      <w:r>
        <w:rPr>
          <w:lang w:eastAsia="ar-SA"/>
        </w:rPr>
        <w:t xml:space="preserve">Руководитель Управления Финансами  </w:t>
      </w:r>
    </w:p>
    <w:p>
      <w:pPr>
        <w:pStyle w:val="Normal"/>
        <w:suppressAutoHyphens w:val="true"/>
        <w:rPr>
          <w:lang w:eastAsia="ar-SA"/>
        </w:rPr>
      </w:pPr>
      <w:r>
        <w:rPr>
          <w:lang w:eastAsia="ar-SA"/>
        </w:rPr>
        <w:t xml:space="preserve"> </w:t>
      </w:r>
      <w:r>
        <w:rPr>
          <w:lang w:eastAsia="ar-SA"/>
        </w:rPr>
        <w:t>Администрации муниципального района Кинельский</w:t>
      </w:r>
    </w:p>
    <w:p>
      <w:pPr>
        <w:pStyle w:val="Normal"/>
        <w:suppressAutoHyphens w:val="true"/>
        <w:rPr>
          <w:lang w:eastAsia="ar-SA"/>
        </w:rPr>
      </w:pPr>
      <w:r>
        <w:rPr>
          <w:lang w:eastAsia="ar-SA"/>
        </w:rPr>
      </w:r>
    </w:p>
    <w:p>
      <w:pPr>
        <w:pStyle w:val="Normal"/>
        <w:suppressAutoHyphens w:val="true"/>
        <w:jc w:val="both"/>
        <w:rPr>
          <w:lang w:eastAsia="ar-SA"/>
        </w:rPr>
      </w:pPr>
      <w:r>
        <w:rPr>
          <w:lang w:eastAsia="ar-SA"/>
        </w:rPr>
      </w:r>
    </w:p>
    <w:p>
      <w:pPr>
        <w:pStyle w:val="Normal"/>
        <w:suppressAutoHyphens w:val="true"/>
        <w:jc w:val="both"/>
        <w:rPr>
          <w:lang w:eastAsia="ar-SA"/>
        </w:rPr>
      </w:pPr>
      <w:r>
        <w:rPr>
          <w:lang w:eastAsia="ar-SA"/>
        </w:rPr>
        <w:t>________________________ Е.А.Борисова</w:t>
      </w:r>
    </w:p>
    <w:p>
      <w:pPr>
        <w:pStyle w:val="Normal"/>
        <w:suppressAutoHyphens w:val="true"/>
        <w:jc w:val="both"/>
        <w:rPr>
          <w:lang w:eastAsia="ar-SA"/>
        </w:rPr>
      </w:pPr>
      <w:r>
        <w:rPr>
          <w:lang w:eastAsia="ar-SA"/>
        </w:rPr>
        <w:t xml:space="preserve">      </w:t>
      </w:r>
      <w:r>
        <w:rPr>
          <w:lang w:eastAsia="ar-SA"/>
        </w:rPr>
        <w:t>(подпись)                            (ФИО)</w:t>
      </w:r>
    </w:p>
    <w:p>
      <w:pPr>
        <w:pStyle w:val="Normal"/>
        <w:suppressAutoHyphens w:val="true"/>
        <w:jc w:val="both"/>
        <w:rPr>
          <w:lang w:eastAsia="ar-SA"/>
        </w:rPr>
      </w:pPr>
      <w:r>
        <w:rPr>
          <w:lang w:eastAsia="ar-SA"/>
        </w:rPr>
      </w:r>
    </w:p>
    <w:p>
      <w:pPr>
        <w:pStyle w:val="Normal"/>
        <w:suppressAutoHyphens w:val="true"/>
        <w:jc w:val="both"/>
        <w:rPr>
          <w:lang w:eastAsia="ar-SA"/>
        </w:rPr>
      </w:pPr>
      <w:r>
        <w:rPr>
          <w:lang w:eastAsia="ar-SA"/>
        </w:rPr>
      </w:r>
    </w:p>
    <w:p>
      <w:pPr>
        <w:pStyle w:val="Normal"/>
        <w:suppressAutoHyphens w:val="true"/>
        <w:jc w:val="both"/>
        <w:rPr>
          <w:lang w:eastAsia="ar-SA"/>
        </w:rPr>
      </w:pPr>
      <w:r>
        <w:rPr>
          <w:lang w:eastAsia="ar-SA"/>
        </w:rPr>
      </w:r>
    </w:p>
    <w:p>
      <w:pPr>
        <w:pStyle w:val="Normal"/>
        <w:suppressAutoHyphens w:val="true"/>
        <w:jc w:val="both"/>
        <w:rPr>
          <w:lang w:eastAsia="ar-SA"/>
        </w:rPr>
      </w:pPr>
      <w:r>
        <w:rPr>
          <w:lang w:eastAsia="ar-SA"/>
        </w:rPr>
        <w:t>Начальник  юридического отдела</w:t>
      </w:r>
    </w:p>
    <w:p>
      <w:pPr>
        <w:pStyle w:val="Normal"/>
        <w:suppressAutoHyphens w:val="true"/>
        <w:jc w:val="both"/>
        <w:rPr>
          <w:lang w:eastAsia="ar-SA"/>
        </w:rPr>
      </w:pPr>
      <w:r>
        <w:rPr>
          <w:lang w:eastAsia="ar-SA"/>
        </w:rPr>
        <w:t>Администрации муниципального района Кинельский</w:t>
      </w:r>
    </w:p>
    <w:p>
      <w:pPr>
        <w:pStyle w:val="Normal"/>
        <w:suppressAutoHyphens w:val="true"/>
        <w:jc w:val="both"/>
        <w:rPr>
          <w:lang w:eastAsia="ar-SA"/>
        </w:rPr>
      </w:pPr>
      <w:r>
        <w:rPr>
          <w:lang w:eastAsia="ar-SA"/>
        </w:rPr>
      </w:r>
    </w:p>
    <w:p>
      <w:pPr>
        <w:pStyle w:val="Normal"/>
        <w:suppressAutoHyphens w:val="true"/>
        <w:jc w:val="both"/>
        <w:rPr>
          <w:lang w:eastAsia="ar-SA"/>
        </w:rPr>
      </w:pPr>
      <w:r>
        <w:rPr>
          <w:lang w:eastAsia="ar-SA"/>
        </w:rPr>
        <w:t>_________________ Т.Л. Силантьева</w:t>
      </w:r>
    </w:p>
    <w:p>
      <w:pPr>
        <w:pStyle w:val="Normal"/>
        <w:suppressAutoHyphens w:val="true"/>
        <w:jc w:val="both"/>
        <w:rPr>
          <w:lang w:eastAsia="ar-SA"/>
        </w:rPr>
      </w:pPr>
      <w:r>
        <w:rPr>
          <w:lang w:eastAsia="ar-SA"/>
        </w:rPr>
        <w:t xml:space="preserve">      </w:t>
      </w:r>
      <w:r>
        <w:rPr>
          <w:lang w:eastAsia="ar-SA"/>
        </w:rPr>
        <w:t>(подпись)                            (ФИО)</w:t>
      </w:r>
    </w:p>
    <w:p>
      <w:pPr>
        <w:pStyle w:val="Normal"/>
        <w:suppressAutoHyphens w:val="true"/>
        <w:jc w:val="both"/>
        <w:rPr>
          <w:lang w:eastAsia="ar-SA"/>
        </w:rPr>
      </w:pPr>
      <w:r>
        <w:rPr>
          <w:lang w:eastAsia="ar-SA"/>
        </w:rPr>
      </w:r>
    </w:p>
    <w:p>
      <w:pPr>
        <w:pStyle w:val="Normal"/>
        <w:suppressAutoHyphens w:val="true"/>
        <w:jc w:val="both"/>
        <w:rPr>
          <w:lang w:eastAsia="ar-SA"/>
        </w:rPr>
      </w:pPr>
      <w:r>
        <w:rPr>
          <w:lang w:eastAsia="ar-SA"/>
        </w:rPr>
      </w:r>
    </w:p>
    <w:p>
      <w:pPr>
        <w:pStyle w:val="Normal"/>
        <w:suppressAutoHyphens w:val="true"/>
        <w:jc w:val="both"/>
        <w:rPr>
          <w:lang w:eastAsia="ar-SA"/>
        </w:rPr>
      </w:pPr>
      <w:r>
        <w:rPr>
          <w:lang w:eastAsia="ar-SA"/>
        </w:rPr>
        <w:t xml:space="preserve">Директора МБУ «Управление строительства, архитектуры и ЖКХ Кинельского района» </w:t>
      </w:r>
    </w:p>
    <w:p>
      <w:pPr>
        <w:pStyle w:val="Normal"/>
        <w:suppressAutoHyphens w:val="true"/>
        <w:jc w:val="both"/>
        <w:rPr>
          <w:lang w:eastAsia="ar-SA"/>
        </w:rPr>
      </w:pPr>
      <w:r>
        <w:rPr>
          <w:lang w:eastAsia="ar-SA"/>
        </w:rPr>
      </w:r>
    </w:p>
    <w:p>
      <w:pPr>
        <w:pStyle w:val="Normal"/>
        <w:suppressAutoHyphens w:val="true"/>
        <w:jc w:val="both"/>
        <w:rPr>
          <w:lang w:eastAsia="ar-SA"/>
        </w:rPr>
      </w:pPr>
      <w:r>
        <w:rPr>
          <w:lang w:eastAsia="ar-SA"/>
        </w:rPr>
        <w:t>____________________ Трунов А.А.</w:t>
      </w:r>
    </w:p>
    <w:p>
      <w:pPr>
        <w:pStyle w:val="Normal"/>
        <w:suppressAutoHyphens w:val="true"/>
        <w:jc w:val="both"/>
        <w:rPr>
          <w:lang w:eastAsia="ar-SA"/>
        </w:rPr>
      </w:pPr>
      <w:r>
        <w:rPr>
          <w:lang w:eastAsia="ar-SA"/>
        </w:rPr>
        <w:t xml:space="preserve">      </w:t>
      </w:r>
      <w:r>
        <w:rPr>
          <w:lang w:eastAsia="ar-SA"/>
        </w:rPr>
        <w:t>(подпись)                            (ФИО)</w:t>
      </w:r>
    </w:p>
    <w:p>
      <w:pPr>
        <w:pStyle w:val="Normal"/>
        <w:rPr>
          <w:sz w:val="28"/>
          <w:szCs w:val="28"/>
        </w:rPr>
      </w:pPr>
      <w:r>
        <w:rPr>
          <w:sz w:val="28"/>
          <w:szCs w:val="28"/>
        </w:rPr>
      </w:r>
    </w:p>
    <w:p>
      <w:pPr>
        <w:pStyle w:val="Normal"/>
        <w:ind w:left="3686" w:hanging="0"/>
        <w:jc w:val="right"/>
        <w:rPr/>
      </w:pPr>
      <w:r>
        <w:rPr/>
      </w:r>
    </w:p>
    <w:p>
      <w:pPr>
        <w:pStyle w:val="Normal"/>
        <w:ind w:left="3686" w:hanging="0"/>
        <w:jc w:val="right"/>
        <w:rPr/>
      </w:pPr>
      <w:r>
        <w:rPr/>
      </w:r>
    </w:p>
    <w:p>
      <w:pPr>
        <w:pStyle w:val="Normal"/>
        <w:ind w:left="3686" w:hanging="0"/>
        <w:jc w:val="right"/>
        <w:rPr/>
      </w:pPr>
      <w:r>
        <w:rPr/>
      </w:r>
    </w:p>
    <w:p>
      <w:pPr>
        <w:pStyle w:val="Normal"/>
        <w:ind w:left="3686" w:hanging="0"/>
        <w:jc w:val="right"/>
        <w:rPr/>
      </w:pPr>
      <w:r>
        <w:rPr/>
      </w:r>
    </w:p>
    <w:p>
      <w:pPr>
        <w:pStyle w:val="Normal"/>
        <w:ind w:left="3686" w:hanging="0"/>
        <w:jc w:val="right"/>
        <w:rPr/>
      </w:pPr>
      <w:r>
        <w:rPr/>
      </w:r>
    </w:p>
    <w:p>
      <w:pPr>
        <w:pStyle w:val="Normal"/>
        <w:ind w:left="3686" w:hanging="0"/>
        <w:jc w:val="right"/>
        <w:rPr/>
      </w:pPr>
      <w:r>
        <w:rPr/>
      </w:r>
    </w:p>
    <w:p>
      <w:pPr>
        <w:pStyle w:val="Normal"/>
        <w:ind w:left="3686" w:hanging="0"/>
        <w:jc w:val="right"/>
        <w:rPr/>
      </w:pPr>
      <w:r>
        <w:rPr/>
      </w:r>
    </w:p>
    <w:p>
      <w:pPr>
        <w:pStyle w:val="Normal"/>
        <w:ind w:left="3686" w:hanging="0"/>
        <w:jc w:val="right"/>
        <w:rPr/>
      </w:pPr>
      <w:r>
        <w:rPr/>
      </w:r>
    </w:p>
    <w:p>
      <w:pPr>
        <w:pStyle w:val="Normal"/>
        <w:ind w:left="3686" w:hanging="0"/>
        <w:jc w:val="right"/>
        <w:rPr/>
      </w:pPr>
      <w:r>
        <w:rPr/>
      </w:r>
    </w:p>
    <w:p>
      <w:pPr>
        <w:sectPr>
          <w:footerReference w:type="default" r:id="rId2"/>
          <w:type w:val="nextPage"/>
          <w:pgSz w:w="11906" w:h="16838"/>
          <w:pgMar w:left="1418" w:right="851" w:header="0" w:top="851" w:footer="709" w:bottom="851" w:gutter="0"/>
          <w:pgNumType w:fmt="decimal"/>
          <w:formProt w:val="false"/>
          <w:textDirection w:val="lrTb"/>
          <w:docGrid w:type="default" w:linePitch="360" w:charSpace="4294961151"/>
        </w:sectPr>
        <w:pStyle w:val="Normal"/>
        <w:ind w:left="3686" w:hanging="0"/>
        <w:jc w:val="right"/>
        <w:rPr/>
      </w:pPr>
      <w:r>
        <w:rPr/>
      </w:r>
    </w:p>
    <w:p>
      <w:pPr>
        <w:pStyle w:val="Normal"/>
        <w:rPr/>
      </w:pPr>
      <w:r>
        <w:rPr/>
      </w:r>
    </w:p>
    <w:sectPr>
      <w:footerReference w:type="default" r:id="rId3"/>
      <w:type w:val="nextPage"/>
      <w:pgSz w:w="11906" w:h="16838"/>
      <w:pgMar w:left="1418" w:right="851" w:header="0" w:top="851" w:footer="709" w:bottom="851"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Times New Roman CYR">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6f07"/>
    <w:pPr>
      <w:widowControl/>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paragraph" w:styleId="1">
    <w:name w:val="Heading 1"/>
    <w:basedOn w:val="Normal"/>
    <w:link w:val="10"/>
    <w:qFormat/>
    <w:rsid w:val="00eb6f07"/>
    <w:pPr>
      <w:keepNext/>
      <w:widowControl w:val="false"/>
      <w:tabs>
        <w:tab w:val="left" w:pos="720" w:leader="none"/>
      </w:tabs>
      <w:suppressAutoHyphens w:val="true"/>
      <w:ind w:left="720" w:hanging="360"/>
      <w:outlineLvl w:val="0"/>
    </w:pPr>
    <w:rPr>
      <w:rFonts w:eastAsia="Andale Sans UI"/>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eb6f07"/>
    <w:rPr>
      <w:rFonts w:ascii="Times New Roman" w:hAnsi="Times New Roman" w:eastAsia="Andale Sans UI" w:cs="Times New Roman"/>
      <w:sz w:val="28"/>
      <w:szCs w:val="24"/>
      <w:lang w:eastAsia="ru-RU"/>
    </w:rPr>
  </w:style>
  <w:style w:type="character" w:styleId="Style13">
    <w:name w:val="Интернет-ссылка"/>
    <w:uiPriority w:val="99"/>
    <w:unhideWhenUsed/>
    <w:rsid w:val="00eb6f07"/>
    <w:rPr>
      <w:color w:val="0000FF"/>
      <w:u w:val="single"/>
    </w:rPr>
  </w:style>
  <w:style w:type="character" w:styleId="Style14" w:customStyle="1">
    <w:name w:val="Основной текст_"/>
    <w:link w:val="4"/>
    <w:qFormat/>
    <w:rsid w:val="00eb6f07"/>
    <w:rPr>
      <w:shd w:fill="FFFFFF" w:val="clear"/>
    </w:rPr>
  </w:style>
  <w:style w:type="character" w:styleId="12" w:customStyle="1">
    <w:name w:val="Основной текст1"/>
    <w:qFormat/>
    <w:rsid w:val="00eb6f07"/>
    <w:rPr>
      <w:rFonts w:ascii="Times New Roman" w:hAnsi="Times New Roman" w:eastAsia="Times New Roman" w:cs="Times New Roman"/>
      <w:i w:val="false"/>
      <w:iCs w:val="false"/>
      <w:caps w:val="false"/>
      <w:smallCaps w:val="false"/>
      <w:color w:val="000000"/>
      <w:spacing w:val="0"/>
      <w:w w:val="100"/>
      <w:sz w:val="22"/>
      <w:szCs w:val="22"/>
      <w:shd w:fill="FFFFFF" w:val="clear"/>
      <w:lang w:val="ru-RU"/>
    </w:rPr>
  </w:style>
  <w:style w:type="character" w:styleId="2" w:customStyle="1">
    <w:name w:val="Основной текст2"/>
    <w:qFormat/>
    <w:rsid w:val="00eb6f07"/>
    <w:rPr>
      <w:rFonts w:ascii="Times New Roman" w:hAnsi="Times New Roman" w:eastAsia="Times New Roman" w:cs="Times New Roman"/>
      <w:i w:val="false"/>
      <w:iCs w:val="false"/>
      <w:caps w:val="false"/>
      <w:smallCaps w:val="false"/>
      <w:color w:val="000000"/>
      <w:spacing w:val="0"/>
      <w:w w:val="100"/>
      <w:sz w:val="22"/>
      <w:szCs w:val="22"/>
      <w:shd w:fill="FFFFFF" w:val="clear"/>
      <w:lang w:val="ru-RU"/>
    </w:rPr>
  </w:style>
  <w:style w:type="character" w:styleId="Style15" w:customStyle="1">
    <w:name w:val="Основной текст + Полужирный"/>
    <w:qFormat/>
    <w:rsid w:val="00eb6f07"/>
    <w:rPr>
      <w:rFonts w:ascii="Times New Roman" w:hAnsi="Times New Roman" w:eastAsia="Times New Roman" w:cs="Times New Roman"/>
      <w:i w:val="false"/>
      <w:iCs w:val="false"/>
      <w:caps w:val="false"/>
      <w:smallCaps w:val="false"/>
      <w:color w:val="000000"/>
      <w:spacing w:val="0"/>
      <w:w w:val="100"/>
      <w:sz w:val="22"/>
      <w:szCs w:val="22"/>
      <w:shd w:fill="FFFFFF" w:val="clear"/>
      <w:lang w:val="ru-RU"/>
    </w:rPr>
  </w:style>
  <w:style w:type="character" w:styleId="Style16" w:customStyle="1">
    <w:name w:val="Нижний колонтитул Знак"/>
    <w:basedOn w:val="DefaultParagraphFont"/>
    <w:link w:val="a7"/>
    <w:uiPriority w:val="99"/>
    <w:qFormat/>
    <w:rsid w:val="00eb6f07"/>
    <w:rPr>
      <w:rFonts w:ascii="Times New Roman" w:hAnsi="Times New Roman" w:eastAsia="Times New Roman" w:cs="Times New Roman"/>
      <w:sz w:val="24"/>
      <w:szCs w:val="24"/>
    </w:rPr>
  </w:style>
  <w:style w:type="character" w:styleId="Style17" w:customStyle="1">
    <w:name w:val="Основной текст с отступом Знак"/>
    <w:basedOn w:val="DefaultParagraphFont"/>
    <w:link w:val="ab"/>
    <w:qFormat/>
    <w:rsid w:val="00eb6f07"/>
    <w:rPr>
      <w:rFonts w:ascii="Arial" w:hAnsi="Arial" w:eastAsia="Lucida Sans Unicode" w:cs="Times New Roman"/>
      <w:sz w:val="24"/>
      <w:szCs w:val="24"/>
    </w:rPr>
  </w:style>
  <w:style w:type="character" w:styleId="Style18" w:customStyle="1">
    <w:name w:val="Основной текст Знак"/>
    <w:basedOn w:val="DefaultParagraphFont"/>
    <w:link w:val="aa"/>
    <w:uiPriority w:val="99"/>
    <w:semiHidden/>
    <w:qFormat/>
    <w:rsid w:val="00eb6f07"/>
    <w:rPr>
      <w:rFonts w:ascii="Times New Roman" w:hAnsi="Times New Roman" w:eastAsia="Times New Roman" w:cs="Times New Roman"/>
      <w:sz w:val="24"/>
      <w:szCs w:val="24"/>
      <w:lang w:eastAsia="ru-RU"/>
    </w:rPr>
  </w:style>
  <w:style w:type="character" w:styleId="Style19" w:customStyle="1">
    <w:name w:val="Верхний колонтитул Знак"/>
    <w:basedOn w:val="DefaultParagraphFont"/>
    <w:link w:val="ae"/>
    <w:qFormat/>
    <w:rsid w:val="00365e5f"/>
    <w:rPr>
      <w:rFonts w:ascii="Times New Roman" w:hAnsi="Times New Roman" w:eastAsia="Times New Roman" w:cs="Times New Roman"/>
      <w:sz w:val="24"/>
      <w:szCs w:val="24"/>
      <w:lang w:eastAsia="ru-RU"/>
    </w:rPr>
  </w:style>
  <w:style w:type="character" w:styleId="13" w:customStyle="1">
    <w:name w:val="Заголовок №1_"/>
    <w:link w:val="13"/>
    <w:qFormat/>
    <w:locked/>
    <w:rsid w:val="002c51f6"/>
    <w:rPr>
      <w:sz w:val="34"/>
      <w:szCs w:val="34"/>
      <w:shd w:fill="FFFFFF" w:val="clear"/>
    </w:rPr>
  </w:style>
  <w:style w:type="character" w:styleId="Style20" w:customStyle="1">
    <w:name w:val="Текст выноски Знак"/>
    <w:basedOn w:val="DefaultParagraphFont"/>
    <w:link w:val="af1"/>
    <w:uiPriority w:val="99"/>
    <w:semiHidden/>
    <w:qFormat/>
    <w:rsid w:val="00412579"/>
    <w:rPr>
      <w:rFonts w:ascii="Tahoma" w:hAnsi="Tahoma" w:eastAsia="Times New Roman" w:cs="Tahoma"/>
      <w:sz w:val="16"/>
      <w:szCs w:val="16"/>
      <w:lang w:eastAsia="ru-RU"/>
    </w:rPr>
  </w:style>
  <w:style w:type="character" w:styleId="Appleconvertedspace" w:customStyle="1">
    <w:name w:val="apple-converted-space"/>
    <w:basedOn w:val="DefaultParagraphFont"/>
    <w:qFormat/>
    <w:rsid w:val="00d870c1"/>
    <w:rPr/>
  </w:style>
  <w:style w:type="character" w:styleId="Wmicallto" w:customStyle="1">
    <w:name w:val="wmi-callto"/>
    <w:basedOn w:val="DefaultParagraphFont"/>
    <w:qFormat/>
    <w:rsid w:val="005a482e"/>
    <w:rPr/>
  </w:style>
  <w:style w:type="character" w:styleId="ListLabel1">
    <w:name w:val="ListLabel 1"/>
    <w:qFormat/>
    <w:rPr>
      <w:b/>
    </w:rPr>
  </w:style>
  <w:style w:type="character" w:styleId="ListLabel2">
    <w:name w:val="ListLabel 2"/>
    <w:qFormat/>
    <w:rPr>
      <w:sz w:val="24"/>
    </w:rPr>
  </w:style>
  <w:style w:type="character" w:styleId="ListLabel3">
    <w:name w:val="ListLabel 3"/>
    <w:qFormat/>
    <w:rPr>
      <w:rFonts w:eastAsia="Times New Roman" w:cs="Times New Roman"/>
      <w:b w:val="false"/>
      <w:bCs w:val="false"/>
      <w:i w:val="false"/>
      <w:iCs w:val="false"/>
      <w:caps w:val="false"/>
      <w:smallCaps w:val="false"/>
      <w:strike w:val="false"/>
      <w:dstrike w:val="false"/>
      <w:color w:val="000000"/>
      <w:spacing w:val="0"/>
      <w:w w:val="100"/>
      <w:sz w:val="24"/>
      <w:szCs w:val="27"/>
      <w:u w:val="none"/>
      <w:effect w:val="none"/>
    </w:rPr>
  </w:style>
  <w:style w:type="character" w:styleId="ListLabel4">
    <w:name w:val="ListLabel 4"/>
    <w:qFormat/>
    <w:rPr>
      <w:color w:val="000000"/>
      <w:sz w:val="24"/>
    </w:rPr>
  </w:style>
  <w:style w:type="character" w:styleId="ListLabel5">
    <w:name w:val="ListLabel 5"/>
    <w:qFormat/>
    <w:rPr>
      <w:color w:val="000000"/>
      <w:sz w:val="24"/>
    </w:rPr>
  </w:style>
  <w:style w:type="character" w:styleId="ListLabel6">
    <w:name w:val="ListLabel 6"/>
    <w:qFormat/>
    <w:rPr>
      <w:color w:val="000000"/>
      <w:sz w:val="24"/>
    </w:rPr>
  </w:style>
  <w:style w:type="character" w:styleId="ListLabel7">
    <w:name w:val="ListLabel 7"/>
    <w:qFormat/>
    <w:rPr>
      <w:color w:val="000000"/>
      <w:sz w:val="24"/>
    </w:rPr>
  </w:style>
  <w:style w:type="character" w:styleId="ListLabel8">
    <w:name w:val="ListLabel 8"/>
    <w:qFormat/>
    <w:rPr>
      <w:color w:val="000000"/>
      <w:sz w:val="24"/>
    </w:rPr>
  </w:style>
  <w:style w:type="character" w:styleId="ListLabel9">
    <w:name w:val="ListLabel 9"/>
    <w:qFormat/>
    <w:rPr>
      <w:color w:val="000000"/>
      <w:sz w:val="24"/>
    </w:rPr>
  </w:style>
  <w:style w:type="character" w:styleId="ListLabel10">
    <w:name w:val="ListLabel 10"/>
    <w:qFormat/>
    <w:rPr>
      <w:color w:val="000000"/>
      <w:sz w:val="24"/>
    </w:rPr>
  </w:style>
  <w:style w:type="character" w:styleId="ListLabel11">
    <w:name w:val="ListLabel 11"/>
    <w:qFormat/>
    <w:rPr>
      <w:color w:val="000000"/>
      <w:sz w:val="24"/>
    </w:rPr>
  </w:style>
  <w:style w:type="character" w:styleId="ListLabel12">
    <w:name w:val="ListLabel 12"/>
    <w:qFormat/>
    <w:rPr>
      <w:color w:val="000000"/>
      <w:sz w:val="24"/>
    </w:rPr>
  </w:style>
  <w:style w:type="character" w:styleId="ListLabel13">
    <w:name w:val="ListLabel 13"/>
    <w:qFormat/>
    <w:rPr>
      <w:b w:val="false"/>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b w:val="false"/>
    </w:rPr>
  </w:style>
  <w:style w:type="character" w:styleId="ListLabel18">
    <w:name w:val="ListLabel 18"/>
    <w:qFormat/>
    <w:rPr>
      <w:sz w:val="27"/>
    </w:rPr>
  </w:style>
  <w:style w:type="character" w:styleId="ListLabel19">
    <w:name w:val="ListLabel 19"/>
    <w:qFormat/>
    <w:rPr>
      <w:sz w:val="27"/>
    </w:rPr>
  </w:style>
  <w:style w:type="character" w:styleId="ListLabel20">
    <w:name w:val="ListLabel 20"/>
    <w:qFormat/>
    <w:rPr>
      <w:sz w:val="27"/>
    </w:rPr>
  </w:style>
  <w:style w:type="character" w:styleId="ListLabel21">
    <w:name w:val="ListLabel 21"/>
    <w:qFormat/>
    <w:rPr>
      <w:sz w:val="27"/>
    </w:rPr>
  </w:style>
  <w:style w:type="character" w:styleId="ListLabel22">
    <w:name w:val="ListLabel 22"/>
    <w:qFormat/>
    <w:rPr>
      <w:sz w:val="27"/>
    </w:rPr>
  </w:style>
  <w:style w:type="character" w:styleId="ListLabel23">
    <w:name w:val="ListLabel 23"/>
    <w:qFormat/>
    <w:rPr>
      <w:sz w:val="27"/>
    </w:rPr>
  </w:style>
  <w:style w:type="character" w:styleId="ListLabel24">
    <w:name w:val="ListLabel 24"/>
    <w:qFormat/>
    <w:rPr>
      <w:sz w:val="27"/>
    </w:rPr>
  </w:style>
  <w:style w:type="character" w:styleId="ListLabel25">
    <w:name w:val="ListLabel 25"/>
    <w:qFormat/>
    <w:rPr>
      <w:sz w:val="27"/>
    </w:rPr>
  </w:style>
  <w:style w:type="character" w:styleId="ListLabel26">
    <w:name w:val="ListLabel 26"/>
    <w:qFormat/>
    <w:rPr>
      <w:sz w:val="27"/>
    </w:rPr>
  </w:style>
  <w:style w:type="character" w:styleId="ListLabel27">
    <w:name w:val="ListLabel 27"/>
    <w:qFormat/>
    <w:rPr>
      <w:sz w:val="27"/>
    </w:rPr>
  </w:style>
  <w:style w:type="character" w:styleId="ListLabel28">
    <w:name w:val="ListLabel 28"/>
    <w:qFormat/>
    <w:rPr>
      <w:sz w:val="27"/>
    </w:rPr>
  </w:style>
  <w:style w:type="character" w:styleId="ListLabel29">
    <w:name w:val="ListLabel 29"/>
    <w:qFormat/>
    <w:rPr>
      <w:sz w:val="27"/>
    </w:rPr>
  </w:style>
  <w:style w:type="character" w:styleId="ListLabel30">
    <w:name w:val="ListLabel 30"/>
    <w:qFormat/>
    <w:rPr>
      <w:sz w:val="27"/>
    </w:rPr>
  </w:style>
  <w:style w:type="character" w:styleId="ListLabel31">
    <w:name w:val="ListLabel 31"/>
    <w:qFormat/>
    <w:rPr>
      <w:sz w:val="27"/>
    </w:rPr>
  </w:style>
  <w:style w:type="character" w:styleId="ListLabel32">
    <w:name w:val="ListLabel 32"/>
    <w:qFormat/>
    <w:rPr>
      <w:sz w:val="27"/>
    </w:rPr>
  </w:style>
  <w:style w:type="character" w:styleId="ListLabel33">
    <w:name w:val="ListLabel 33"/>
    <w:qFormat/>
    <w:rPr>
      <w:sz w:val="27"/>
    </w:rPr>
  </w:style>
  <w:style w:type="character" w:styleId="ListLabel34">
    <w:name w:val="ListLabel 34"/>
    <w:qFormat/>
    <w:rPr>
      <w:sz w:val="27"/>
    </w:rPr>
  </w:style>
  <w:style w:type="character" w:styleId="ListLabel35">
    <w:name w:val="ListLabel 35"/>
    <w:qFormat/>
    <w:rPr>
      <w:sz w:val="27"/>
    </w:rPr>
  </w:style>
  <w:style w:type="paragraph" w:styleId="Style21" w:customStyle="1">
    <w:name w:val="Заголовок"/>
    <w:basedOn w:val="Normal"/>
    <w:next w:val="Style22"/>
    <w:qFormat/>
    <w:rsid w:val="00eb6f07"/>
    <w:pPr>
      <w:keepNext/>
      <w:widowControl w:val="false"/>
      <w:suppressAutoHyphens w:val="true"/>
      <w:spacing w:before="240" w:after="120"/>
    </w:pPr>
    <w:rPr>
      <w:rFonts w:ascii="Arial" w:hAnsi="Arial" w:eastAsia="Lucida Sans Unicode" w:cs="Tahoma"/>
      <w:sz w:val="28"/>
      <w:szCs w:val="28"/>
    </w:rPr>
  </w:style>
  <w:style w:type="paragraph" w:styleId="Style22">
    <w:name w:val="Body Text"/>
    <w:basedOn w:val="Normal"/>
    <w:link w:val="ad"/>
    <w:uiPriority w:val="99"/>
    <w:semiHidden/>
    <w:unhideWhenUsed/>
    <w:rsid w:val="00eb6f07"/>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U" w:customStyle="1">
    <w:name w:val="u"/>
    <w:basedOn w:val="Normal"/>
    <w:qFormat/>
    <w:rsid w:val="00eb6f07"/>
    <w:pPr>
      <w:suppressAutoHyphens w:val="true"/>
      <w:ind w:firstLine="520"/>
      <w:jc w:val="both"/>
    </w:pPr>
    <w:rPr>
      <w:lang w:eastAsia="ar-SA"/>
    </w:rPr>
  </w:style>
  <w:style w:type="paragraph" w:styleId="21" w:customStyle="1">
    <w:name w:val="Основной текст 21"/>
    <w:basedOn w:val="Normal"/>
    <w:qFormat/>
    <w:rsid w:val="00eb6f07"/>
    <w:pPr>
      <w:suppressAutoHyphens w:val="true"/>
      <w:jc w:val="center"/>
    </w:pPr>
    <w:rPr>
      <w:lang w:eastAsia="ar-SA"/>
    </w:rPr>
  </w:style>
  <w:style w:type="paragraph" w:styleId="4" w:customStyle="1">
    <w:name w:val="Основной текст4"/>
    <w:basedOn w:val="Normal"/>
    <w:link w:val="a4"/>
    <w:qFormat/>
    <w:rsid w:val="00eb6f07"/>
    <w:pPr>
      <w:widowControl w:val="false"/>
      <w:shd w:val="clear" w:color="auto" w:fill="FFFFFF"/>
      <w:spacing w:lineRule="auto" w:before="180" w:after="360"/>
      <w:jc w:val="both"/>
    </w:pPr>
    <w:rPr>
      <w:rFonts w:ascii="Calibri" w:hAnsi="Calibri" w:eastAsia="Calibri" w:cs="" w:asciiTheme="minorHAnsi" w:cstheme="minorBidi" w:eastAsiaTheme="minorHAnsi" w:hAnsiTheme="minorHAnsi"/>
      <w:sz w:val="22"/>
      <w:szCs w:val="22"/>
      <w:lang w:eastAsia="en-US"/>
    </w:rPr>
  </w:style>
  <w:style w:type="paragraph" w:styleId="Style26" w:customStyle="1">
    <w:name w:val="Стиль"/>
    <w:qFormat/>
    <w:rsid w:val="00eb6f07"/>
    <w:pPr>
      <w:widowControl w:val="false"/>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paragraph" w:styleId="Style27">
    <w:name w:val="Footer"/>
    <w:basedOn w:val="Normal"/>
    <w:link w:val="a8"/>
    <w:uiPriority w:val="99"/>
    <w:rsid w:val="00eb6f07"/>
    <w:pPr>
      <w:tabs>
        <w:tab w:val="center" w:pos="4677" w:leader="none"/>
        <w:tab w:val="right" w:pos="9355" w:leader="none"/>
      </w:tabs>
    </w:pPr>
    <w:rPr/>
  </w:style>
  <w:style w:type="paragraph" w:styleId="Style28">
    <w:name w:val="Body Text Indent"/>
    <w:basedOn w:val="Normal"/>
    <w:link w:val="ac"/>
    <w:rsid w:val="00eb6f07"/>
    <w:pPr>
      <w:widowControl w:val="false"/>
      <w:suppressAutoHyphens w:val="true"/>
      <w:ind w:firstLine="900"/>
      <w:jc w:val="both"/>
    </w:pPr>
    <w:rPr>
      <w:rFonts w:ascii="Arial" w:hAnsi="Arial" w:eastAsia="Lucida Sans Unicode"/>
    </w:rPr>
  </w:style>
  <w:style w:type="paragraph" w:styleId="Style29">
    <w:name w:val="Header"/>
    <w:basedOn w:val="Normal"/>
    <w:link w:val="af"/>
    <w:unhideWhenUsed/>
    <w:rsid w:val="00365e5f"/>
    <w:pPr>
      <w:tabs>
        <w:tab w:val="center" w:pos="4677" w:leader="none"/>
        <w:tab w:val="right" w:pos="9355" w:leader="none"/>
      </w:tabs>
    </w:pPr>
    <w:rPr/>
  </w:style>
  <w:style w:type="paragraph" w:styleId="14" w:customStyle="1">
    <w:name w:val="Заголовок №1"/>
    <w:basedOn w:val="Normal"/>
    <w:link w:val="12"/>
    <w:qFormat/>
    <w:rsid w:val="002c51f6"/>
    <w:pPr>
      <w:shd w:val="clear" w:color="auto" w:fill="FFFFFF"/>
      <w:spacing w:lineRule="auto" w:before="0" w:after="180"/>
      <w:jc w:val="center"/>
      <w:outlineLvl w:val="0"/>
    </w:pPr>
    <w:rPr>
      <w:rFonts w:ascii="Calibri" w:hAnsi="Calibri" w:eastAsia="Calibri" w:cs="" w:asciiTheme="minorHAnsi" w:cstheme="minorBidi" w:eastAsiaTheme="minorHAnsi" w:hAnsiTheme="minorHAnsi"/>
      <w:sz w:val="34"/>
      <w:szCs w:val="34"/>
      <w:lang w:eastAsia="en-US"/>
    </w:rPr>
  </w:style>
  <w:style w:type="paragraph" w:styleId="ListParagraph">
    <w:name w:val="List Paragraph"/>
    <w:basedOn w:val="Normal"/>
    <w:qFormat/>
    <w:rsid w:val="00f124cb"/>
    <w:pPr>
      <w:widowControl w:val="false"/>
      <w:suppressAutoHyphens w:val="true"/>
      <w:spacing w:before="0" w:after="0"/>
      <w:ind w:left="720" w:hanging="0"/>
      <w:contextualSpacing/>
    </w:pPr>
    <w:rPr>
      <w:b/>
      <w:bCs/>
      <w:sz w:val="20"/>
      <w:szCs w:val="20"/>
      <w:lang w:eastAsia="ar-SA"/>
    </w:rPr>
  </w:style>
  <w:style w:type="paragraph" w:styleId="BalloonText">
    <w:name w:val="Balloon Text"/>
    <w:basedOn w:val="Normal"/>
    <w:link w:val="af2"/>
    <w:uiPriority w:val="99"/>
    <w:semiHidden/>
    <w:unhideWhenUsed/>
    <w:qFormat/>
    <w:rsid w:val="00412579"/>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54A17-4EC3-43E7-BB0B-42A4B427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Application>LibreOffice/5.2.3.3$Windows_X86_64 LibreOffice_project/d54a8868f08a7b39642414cf2c8ef2f228f780cf</Application>
  <Pages>9</Pages>
  <Words>2231</Words>
  <Characters>17050</Characters>
  <CharactersWithSpaces>19894</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2022-12-06T10:35:00Z</dcterms:created>
  <dc:creator>1</dc:creator>
  <dc:description/>
  <dc:language>ru-RU</dc:language>
  <cp:lastModifiedBy>1</cp:lastModifiedBy>
  <cp:lastPrinted>2026-02-09T04:25:00Z</cp:lastPrinted>
  <dcterms:modified xsi:type="dcterms:W3CDTF">2026-03-03T04:46:00Z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