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1"/>
        <w:spacing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Собрание представителей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Домашка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Кинельский</w:t>
      </w:r>
    </w:p>
    <w:p>
      <w:pPr>
        <w:pStyle w:val="Normal"/>
        <w:pBdr>
          <w:bottom w:val="single" w:sz="8" w:space="1" w:color="000001"/>
        </w:pBdr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>Р Е Ш Е Н И Е</w:t>
      </w:r>
      <w:r>
        <w:rPr>
          <w:b/>
        </w:rPr>
        <w:t xml:space="preserve">                                                                              </w:t>
      </w:r>
    </w:p>
    <w:p>
      <w:pPr>
        <w:pStyle w:val="Normal"/>
        <w:jc w:val="both"/>
        <w:rPr/>
      </w:pPr>
      <w:r>
        <w:rPr>
          <w:b/>
        </w:rPr>
        <w:t xml:space="preserve">№ </w:t>
      </w:r>
      <w:r>
        <w:rPr>
          <w:b/>
        </w:rPr>
        <w:t>56                                                                                                             от   15  мая 2026</w:t>
      </w:r>
      <w:r>
        <w:rPr>
          <w:b/>
        </w:rPr>
        <w:t>г.</w:t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 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ind w:right="-8" w:hanging="0"/>
        <w:jc w:val="both"/>
        <w:rPr/>
      </w:pPr>
      <w:r>
        <w:rPr>
          <w:b/>
        </w:rPr>
        <w:t xml:space="preserve">Об одобрении проекта </w:t>
      </w:r>
      <w:r>
        <w:rPr>
          <w:b/>
          <w:lang w:eastAsia="zh-CN"/>
        </w:rPr>
        <w:t xml:space="preserve">Дополнительного соглашения №1 </w:t>
      </w:r>
      <w:r>
        <w:rPr>
          <w:b/>
          <w:lang w:eastAsia="ar-SA"/>
        </w:rPr>
        <w:t>к Соглашению №17</w:t>
      </w:r>
      <w:r>
        <w:rPr>
          <w:b/>
        </w:rPr>
        <w:t xml:space="preserve"> о передаче администрации муниципального района Кинельский администрацией сельского поселения </w:t>
      </w:r>
      <w:r>
        <w:rPr>
          <w:b/>
          <w:lang w:bidi="ru-RU"/>
        </w:rPr>
        <w:t>Домашка</w:t>
      </w:r>
      <w:r>
        <w:rPr>
          <w:b/>
          <w:lang w:eastAsia="zh-CN"/>
        </w:rPr>
        <w:t xml:space="preserve"> муниципального района Кинельский</w:t>
      </w:r>
      <w:r>
        <w:rPr>
          <w:b/>
          <w:lang w:bidi="ru-RU"/>
        </w:rPr>
        <w:t xml:space="preserve"> полномочий </w:t>
      </w:r>
      <w:r>
        <w:rPr>
          <w:b/>
        </w:rPr>
        <w:t xml:space="preserve">по вопросу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</w:t>
      </w:r>
      <w:r>
        <w:rPr>
          <w:b/>
          <w:lang w:bidi="ru-RU"/>
        </w:rPr>
        <w:t xml:space="preserve">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r>
        <w:fldChar w:fldCharType="begin"/>
      </w:r>
      <w:r>
        <w:instrText> HYPERLINK "https://www.consultant.ru/document/cons_doc_LAW_422260/d1fff908c2d37e4a021fca66e5cb54074d8c66e3/" \l "dst100179"</w:instrText>
      </w:r>
      <w:r>
        <w:fldChar w:fldCharType="separate"/>
      </w:r>
      <w:r>
        <w:rPr>
          <w:rStyle w:val="Style13"/>
          <w:b/>
          <w:lang w:bidi="ru-RU"/>
        </w:rPr>
        <w:t>законодательством</w:t>
      </w:r>
      <w:r>
        <w:fldChar w:fldCharType="end"/>
      </w:r>
      <w:r>
        <w:rPr>
          <w:b/>
          <w:lang w:bidi="ru-RU"/>
        </w:rPr>
        <w:t xml:space="preserve"> Российской Федерации в части проведения ремонта автомобильных дорог местного значения на территории сельского поселения Домашка на 2026 год.</w:t>
      </w:r>
    </w:p>
    <w:p>
      <w:pPr>
        <w:pStyle w:val="Normal"/>
        <w:ind w:right="-8" w:hanging="0"/>
        <w:jc w:val="both"/>
        <w:rPr>
          <w:b/>
          <w:b/>
          <w:lang w:bidi="ru-RU"/>
        </w:rPr>
      </w:pPr>
      <w:r>
        <w:rPr>
          <w:b/>
          <w:lang w:bidi="ru-RU"/>
        </w:rPr>
      </w:r>
    </w:p>
    <w:p>
      <w:pPr>
        <w:pStyle w:val="Style28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8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пунктом 5 части 1 статьи 14 и частью 4 статьи 15 Федерального Закона от 06 октября 2003г. № 131-ФЗ «Об общих принципах организации местного самоуправления в Российской Федерации», статьей 9 Устава сельского поселения Домашка муниципального района Кинельский, Собрание представителей сельского поселения Домашка муниципального района Кинельский Самарской области</w:t>
      </w:r>
    </w:p>
    <w:p>
      <w:pPr>
        <w:pStyle w:val="Normal"/>
        <w:suppressAutoHyphens w:val="true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true"/>
        <w:jc w:val="center"/>
        <w:rPr>
          <w:b/>
          <w:b/>
          <w:lang w:eastAsia="ar-SA"/>
        </w:rPr>
      </w:pPr>
      <w:r>
        <w:rPr>
          <w:b/>
          <w:lang w:eastAsia="ar-SA"/>
        </w:rPr>
        <w:t>РЕШИЛО:</w:t>
      </w:r>
    </w:p>
    <w:p>
      <w:pPr>
        <w:pStyle w:val="Normal"/>
        <w:suppressAutoHyphens w:val="true"/>
        <w:jc w:val="center"/>
        <w:rPr>
          <w:b/>
          <w:b/>
          <w:lang w:eastAsia="ar-SA"/>
        </w:rPr>
      </w:pPr>
      <w:r>
        <w:rPr>
          <w:b/>
          <w:lang w:eastAsia="ar-SA"/>
        </w:rPr>
      </w:r>
    </w:p>
    <w:p>
      <w:pPr>
        <w:pStyle w:val="Normal"/>
        <w:ind w:right="-8" w:hanging="0"/>
        <w:jc w:val="both"/>
        <w:rPr/>
      </w:pPr>
      <w:r>
        <w:rPr>
          <w:lang w:eastAsia="ar-SA"/>
        </w:rPr>
        <w:t xml:space="preserve"> </w:t>
      </w:r>
      <w:r>
        <w:rPr>
          <w:lang w:eastAsia="ar-SA"/>
        </w:rPr>
        <w:t>1. Одобрить проект Дополнительного соглашения №1 к Соглашению</w:t>
      </w:r>
      <w:r>
        <w:rPr>
          <w:b/>
          <w:lang w:eastAsia="ar-SA"/>
        </w:rPr>
        <w:t xml:space="preserve"> </w:t>
      </w:r>
      <w:r>
        <w:rPr>
          <w:lang w:eastAsia="ar-SA"/>
        </w:rPr>
        <w:t>№17</w:t>
      </w:r>
      <w:r>
        <w:rPr>
          <w:b/>
          <w:lang w:eastAsia="ar-SA"/>
        </w:rPr>
        <w:t xml:space="preserve"> </w:t>
      </w:r>
      <w:r>
        <w:rPr>
          <w:lang w:eastAsia="ar-SA"/>
        </w:rPr>
        <w:t xml:space="preserve">о </w:t>
      </w:r>
      <w:r>
        <w:rPr/>
        <w:t>передаче</w:t>
      </w:r>
      <w:r>
        <w:rPr>
          <w:b/>
        </w:rPr>
        <w:t xml:space="preserve"> </w:t>
      </w:r>
      <w:r>
        <w:rPr>
          <w:rFonts w:eastAsia="Lucida Sans Unicode"/>
        </w:rPr>
        <w:t xml:space="preserve">администрации муниципального района Кинельский администрацией сельского поселения Домашка муниципального района Кинельский полномочий по вопросу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r>
        <w:fldChar w:fldCharType="begin"/>
      </w:r>
      <w:r>
        <w:instrText> HYPERLINK "https://www.consultant.ru/document/cons_doc_LAW_422260/d1fff908c2d37e4a021fca66e5cb54074d8c66e3/" \l "dst100179"</w:instrText>
      </w:r>
      <w:r>
        <w:fldChar w:fldCharType="separate"/>
      </w:r>
      <w:r>
        <w:rPr>
          <w:rStyle w:val="Style13"/>
          <w:rFonts w:eastAsia="Lucida Sans Unicode"/>
        </w:rPr>
        <w:t>законодательством</w:t>
      </w:r>
      <w:r>
        <w:fldChar w:fldCharType="end"/>
      </w:r>
      <w:r>
        <w:rPr>
          <w:rFonts w:eastAsia="Lucida Sans Unicode"/>
        </w:rPr>
        <w:t xml:space="preserve"> Российской Федерации в части проведения ремонта автомобильных дорог местного значения на территории сельского поселения Домашка на 2026 год (Приложение).</w:t>
      </w:r>
    </w:p>
    <w:p>
      <w:pPr>
        <w:pStyle w:val="Normal"/>
        <w:ind w:right="-8" w:hanging="0"/>
        <w:jc w:val="both"/>
        <w:rPr>
          <w:rFonts w:eastAsia="Lucida Sans Unicode"/>
        </w:rPr>
      </w:pPr>
      <w:r>
        <w:rPr>
          <w:rFonts w:eastAsia="Lucida Sans Unicode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lang w:eastAsia="ar-SA"/>
        </w:rPr>
      </w:pPr>
      <w:r>
        <w:rPr>
          <w:lang w:eastAsia="ar-SA"/>
        </w:rPr>
        <w:t>2. Направить проект Дополнительного соглашения №1 к Соглашению</w:t>
      </w:r>
      <w:r>
        <w:rPr>
          <w:b/>
          <w:lang w:eastAsia="ar-SA"/>
        </w:rPr>
        <w:t xml:space="preserve"> №</w:t>
      </w:r>
      <w:r>
        <w:rPr>
          <w:lang w:eastAsia="ar-SA"/>
        </w:rPr>
        <w:t>17, указанный в п. 1 настоящего решения, для одобрения Собранием представителей муниципального района Кинельский Самарской области.</w:t>
      </w:r>
    </w:p>
    <w:p>
      <w:pPr>
        <w:pStyle w:val="Normal"/>
        <w:tabs>
          <w:tab w:val="left" w:pos="0" w:leader="none"/>
        </w:tabs>
        <w:jc w:val="both"/>
        <w:rPr>
          <w:color w:val="000000"/>
        </w:rPr>
      </w:pPr>
      <w:r>
        <w:rPr/>
        <w:t xml:space="preserve">3. Подписание соглашения поручить главе сельского поселения Домашка муниципального района Кинельский </w:t>
      </w:r>
      <w:r>
        <w:rPr>
          <w:color w:val="000000"/>
        </w:rPr>
        <w:t>Самарской области.</w:t>
      </w:r>
    </w:p>
    <w:p>
      <w:pPr>
        <w:pStyle w:val="Normal"/>
        <w:tabs>
          <w:tab w:val="left" w:pos="0" w:leader="none"/>
        </w:tabs>
        <w:jc w:val="both"/>
        <w:rPr>
          <w:lang w:eastAsia="ar-SA"/>
        </w:rPr>
      </w:pPr>
      <w:r>
        <w:rPr/>
        <w:t>4.Решение вступает в силу на следующий день после дня его официального опубликования</w:t>
      </w:r>
      <w:r>
        <w:rPr>
          <w:lang w:eastAsia="ar-SA"/>
        </w:rPr>
        <w:t>.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color w:val="000000"/>
        </w:rPr>
      </w:pPr>
      <w:r>
        <w:rPr/>
        <w:t xml:space="preserve">5.Опубликовать данное решение в газете </w:t>
      </w:r>
      <w:r>
        <w:rPr>
          <w:color w:val="000000"/>
        </w:rPr>
        <w:t>«Домашкинские вести».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ind w:right="282" w:hanging="0"/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</w:r>
    </w:p>
    <w:p>
      <w:pPr>
        <w:pStyle w:val="Normal"/>
        <w:ind w:right="282" w:hanging="0"/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Глава сельского поселения Домашка</w:t>
      </w:r>
    </w:p>
    <w:p>
      <w:pPr>
        <w:pStyle w:val="Normal"/>
        <w:ind w:right="282" w:hanging="0"/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 xml:space="preserve">муниципального района Кинельский </w:t>
      </w:r>
    </w:p>
    <w:p>
      <w:pPr>
        <w:pStyle w:val="Normal"/>
        <w:ind w:right="282" w:hanging="0"/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Самарской области</w:t>
        <w:tab/>
        <w:t xml:space="preserve">                                                                                В. В. Пушкарский</w:t>
      </w:r>
    </w:p>
    <w:p>
      <w:pPr>
        <w:pStyle w:val="Normal"/>
        <w:ind w:right="282" w:hanging="0"/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</w:r>
    </w:p>
    <w:p>
      <w:pPr>
        <w:pStyle w:val="Normal"/>
        <w:ind w:right="282" w:hanging="0"/>
        <w:jc w:val="both"/>
        <w:rPr>
          <w:color w:val="000000"/>
        </w:rPr>
      </w:pPr>
      <w:r>
        <w:rPr>
          <w:color w:val="000000"/>
        </w:rPr>
        <w:t>Председатель  Собрания</w:t>
      </w:r>
    </w:p>
    <w:p>
      <w:pPr>
        <w:pStyle w:val="Normal"/>
        <w:ind w:right="282" w:hanging="0"/>
        <w:jc w:val="both"/>
        <w:rPr>
          <w:color w:val="000000"/>
        </w:rPr>
      </w:pPr>
      <w:r>
        <w:rPr>
          <w:color w:val="000000"/>
        </w:rPr>
        <w:t xml:space="preserve">представителей сельского поселения </w:t>
      </w:r>
    </w:p>
    <w:p>
      <w:pPr>
        <w:pStyle w:val="Normal"/>
        <w:ind w:right="282" w:hanging="0"/>
        <w:jc w:val="both"/>
        <w:rPr/>
      </w:pPr>
      <w:r>
        <w:rPr>
          <w:color w:val="000000"/>
        </w:rPr>
        <w:t>Домашка                                                                                                  Л.С.Бобкова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28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2"/>
        <w:gridCol w:w="4927"/>
      </w:tblGrid>
      <w:tr>
        <w:trPr/>
        <w:tc>
          <w:tcPr>
            <w:tcW w:w="535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ОДОБРЕНО:</w:t>
            </w:r>
          </w:p>
          <w:p>
            <w:pPr>
              <w:pStyle w:val="Normal"/>
              <w:rPr/>
            </w:pPr>
            <w:r>
              <w:rPr/>
              <w:t>решением Собрания представителей муниципального района Кинельский Самарской области</w:t>
            </w:r>
          </w:p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/>
              <w:t xml:space="preserve">№ </w:t>
            </w:r>
            <w:r>
              <w:rPr/>
              <w:t>____ от «___»                           2026 г.</w:t>
            </w:r>
          </w:p>
        </w:tc>
        <w:tc>
          <w:tcPr>
            <w:tcW w:w="492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ОДОБРЕНО:</w:t>
            </w:r>
          </w:p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/>
              <w:t>решением Собрания представителей сельского поселения Домашка муниципального района Кинельский Самарской области № 56     от  15</w:t>
            </w:r>
            <w:bookmarkStart w:id="0" w:name="_GoBack"/>
            <w:bookmarkEnd w:id="0"/>
            <w:r>
              <w:rPr/>
              <w:t xml:space="preserve">   мая  2026 г.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rFonts w:cs="Tahoma"/>
          <w:b/>
          <w:sz w:val="28"/>
          <w:szCs w:val="28"/>
        </w:rPr>
        <w:t xml:space="preserve">Дополнительное соглашение №1 к </w:t>
      </w:r>
      <w:r>
        <w:rPr>
          <w:b/>
        </w:rPr>
        <w:t>соглашению № 17</w:t>
      </w:r>
    </w:p>
    <w:p>
      <w:pPr>
        <w:pStyle w:val="Normal"/>
        <w:ind w:right="-8" w:hanging="0"/>
        <w:jc w:val="both"/>
        <w:rPr/>
      </w:pPr>
      <w:r>
        <w:rPr>
          <w:b/>
        </w:rPr>
        <w:t xml:space="preserve">о передаче администрации муниципального района Кинельский администрацией сельского поселения </w:t>
      </w:r>
      <w:r>
        <w:rPr>
          <w:b/>
          <w:lang w:bidi="ru-RU"/>
        </w:rPr>
        <w:t>Домашка</w:t>
      </w:r>
      <w:r>
        <w:rPr>
          <w:b/>
          <w:lang w:eastAsia="zh-CN"/>
        </w:rPr>
        <w:t xml:space="preserve"> муниципального района Кинельский</w:t>
      </w:r>
      <w:r>
        <w:rPr>
          <w:b/>
          <w:lang w:bidi="ru-RU"/>
        </w:rPr>
        <w:t xml:space="preserve"> полномочий </w:t>
      </w:r>
      <w:r>
        <w:rPr>
          <w:b/>
        </w:rPr>
        <w:t xml:space="preserve">по вопросу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</w:t>
      </w:r>
      <w:r>
        <w:rPr>
          <w:b/>
          <w:lang w:bidi="ru-RU"/>
        </w:rPr>
        <w:t xml:space="preserve">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r>
        <w:fldChar w:fldCharType="begin"/>
      </w:r>
      <w:r>
        <w:instrText> HYPERLINK "https://www.consultant.ru/document/cons_doc_LAW_422260/d1fff908c2d37e4a021fca66e5cb54074d8c66e3/" \l "dst100179"</w:instrText>
      </w:r>
      <w:r>
        <w:fldChar w:fldCharType="separate"/>
      </w:r>
      <w:r>
        <w:rPr>
          <w:rStyle w:val="Style13"/>
          <w:b/>
          <w:lang w:bidi="ru-RU"/>
        </w:rPr>
        <w:t>законодательством</w:t>
      </w:r>
      <w:r>
        <w:fldChar w:fldCharType="end"/>
      </w:r>
      <w:r>
        <w:rPr>
          <w:b/>
          <w:lang w:bidi="ru-RU"/>
        </w:rPr>
        <w:t xml:space="preserve"> Российской Федерации в части проведения ремонта автомобильных дорог местного значения на территории сельского поселения Домашка на 2026 год.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rPr/>
      </w:pPr>
      <w:r>
        <w:rPr/>
        <w:t>г. Кинель                                                                                         «_____» ____________ 2026г.</w:t>
      </w:r>
    </w:p>
    <w:p>
      <w:pPr>
        <w:pStyle w:val="Normal"/>
        <w:ind w:firstLine="709"/>
        <w:jc w:val="both"/>
        <w:rPr>
          <w:b/>
          <w:b/>
        </w:rPr>
      </w:pPr>
      <w:r>
        <w:rPr>
          <w:b/>
        </w:rPr>
      </w:r>
    </w:p>
    <w:p>
      <w:pPr>
        <w:pStyle w:val="Normal"/>
        <w:suppressAutoHyphens w:val="true"/>
        <w:jc w:val="both"/>
        <w:rPr>
          <w:lang w:eastAsia="ar-SA"/>
        </w:rPr>
      </w:pPr>
      <w:r>
        <w:rPr>
          <w:b/>
        </w:rPr>
        <w:t>Администрация сельского поселения Домашка муниципального района Кинельский Самарской области</w:t>
      </w:r>
      <w:r>
        <w:rPr/>
        <w:t xml:space="preserve">, именуемая в дальнейшем «Администрация сельского поселения», в лице Главы сельского поселения Домашка муниципального района Кинельский Самарской области  </w:t>
      </w:r>
      <w:r>
        <w:rPr>
          <w:b/>
        </w:rPr>
        <w:t>Вячеслава Васильевича Пушкарского</w:t>
      </w:r>
      <w:r>
        <w:rPr/>
        <w:t xml:space="preserve">, действующего на основании Устава сельского поселения Домашка муниципального района Кинельский Самарской области, с одной стороны, и </w:t>
      </w:r>
      <w:r>
        <w:rPr>
          <w:b/>
        </w:rPr>
        <w:t>Администрация муниципального района Кинельский Самарской области</w:t>
      </w:r>
      <w:r>
        <w:rPr/>
        <w:t xml:space="preserve">, именуемая в дальнейшем «Администрация муниципального района», в лице Главы муниципального района Кинельский Чихирева Владимира Александровича, действующего на основании Устава муниципального района Кинельский Самарской области, с другой стороны, по отдельности именуемые «Сторона», вместе именуемые «Стороны», руководствуясь частью 4 статьи 15 Федерального закона от 06.10.2003 №131-ФЗ «Об общих принципах организации местного самоуправления в Российской Федерации», Уставом сельского поселения Домашка, Уставом муниципального района Кинельский Самарской области, признавая целесообразность передачи </w:t>
      </w:r>
      <w:r>
        <w:rPr>
          <w:szCs w:val="26"/>
        </w:rPr>
        <w:t>полномочия по ремонту дорог местного значения сельского поселения Домашка на 2026 год</w:t>
      </w:r>
      <w:r>
        <w:rPr>
          <w:bCs/>
        </w:rPr>
        <w:t>,</w:t>
      </w:r>
      <w:r>
        <w:rPr/>
        <w:t xml:space="preserve"> заключили  настоящее </w:t>
      </w:r>
      <w:r>
        <w:rPr>
          <w:lang w:eastAsia="ar-SA"/>
        </w:rPr>
        <w:t xml:space="preserve">Дополнительное соглашение № 1 к соглашению №17  (далее – </w:t>
      </w:r>
      <w:r>
        <w:rPr/>
        <w:t>Дополнительное соглашение №1</w:t>
      </w:r>
      <w:r>
        <w:rPr>
          <w:lang w:eastAsia="ar-SA"/>
        </w:rPr>
        <w:t>) о нижеследующем: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jc w:val="both"/>
        <w:rPr>
          <w:bCs/>
          <w:lang w:eastAsia="ar-SA"/>
        </w:rPr>
      </w:pPr>
      <w:r>
        <w:rPr>
          <w:bCs/>
          <w:lang w:eastAsia="ar-SA"/>
        </w:rPr>
        <w:t xml:space="preserve">  </w:t>
      </w:r>
      <w:r>
        <w:rPr>
          <w:bCs/>
          <w:lang w:eastAsia="ar-SA"/>
        </w:rPr>
        <w:t>1.Изменить п. 3.2.  соглашения и изложить в следующей редакции:</w:t>
      </w:r>
    </w:p>
    <w:p>
      <w:pPr>
        <w:pStyle w:val="Normal"/>
        <w:suppressAutoHyphens w:val="true"/>
        <w:jc w:val="both"/>
        <w:rPr>
          <w:lang w:eastAsia="ar-SA"/>
        </w:rPr>
      </w:pPr>
      <w:r>
        <w:rPr>
          <w:bCs/>
          <w:lang w:eastAsia="ar-SA"/>
        </w:rPr>
        <w:t xml:space="preserve">            </w:t>
      </w:r>
      <w:r>
        <w:rPr/>
        <w:t>3.2.</w:t>
      </w:r>
      <w:r>
        <w:rPr>
          <w:lang w:eastAsia="ar-SA"/>
        </w:rPr>
        <w:t xml:space="preserve"> Размер межбюджетных трансфертов, предоставляемых из бюджета сельского поселения Домашка муниципального района Кинельский Самарской области в бюджет муниципального района Кинельский Самарской области, за счет которых осуществляются передаваемые по настоящему </w:t>
      </w:r>
      <w:r>
        <w:rPr/>
        <w:t>Дополнительному соглашению №1</w:t>
      </w:r>
      <w:r>
        <w:rPr>
          <w:lang w:eastAsia="ar-SA"/>
        </w:rPr>
        <w:t xml:space="preserve"> полномочия, составляет </w:t>
      </w:r>
      <w:r>
        <w:rPr>
          <w:rFonts w:cs="Arial" w:ascii="Arial" w:hAnsi="Arial"/>
          <w:color w:val="000000"/>
          <w:sz w:val="23"/>
          <w:szCs w:val="23"/>
          <w:shd w:fill="FFFFFF" w:val="clear"/>
        </w:rPr>
        <w:t xml:space="preserve"> </w:t>
      </w:r>
      <w:r>
        <w:rPr>
          <w:lang w:eastAsia="ar-SA"/>
        </w:rPr>
        <w:t>6 213 737</w:t>
      </w:r>
      <w:r>
        <w:rPr>
          <w:rFonts w:cs="Arial" w:ascii="Arial" w:hAnsi="Arial"/>
          <w:color w:val="000000"/>
          <w:sz w:val="23"/>
          <w:szCs w:val="23"/>
          <w:shd w:fill="FFFFFF" w:val="clear"/>
        </w:rPr>
        <w:t xml:space="preserve"> </w:t>
      </w:r>
      <w:r>
        <w:rPr>
          <w:lang w:eastAsia="ar-SA"/>
        </w:rPr>
        <w:t>(Шесть миллионов двести тринадцать тысяч семьсот тридцать семь) рублей 71 копейка, перечисляются в течение 3 рабочих дней с момента подписания акта выполненных</w:t>
      </w:r>
      <w:r>
        <w:rPr>
          <w:color w:val="000000"/>
          <w:lang w:eastAsia="ar-SA"/>
        </w:rPr>
        <w:t xml:space="preserve"> работ и носят целевой характер, и используются Администрацией муниципального района в соответствии с бюджетным законодательством</w:t>
      </w:r>
      <w:r>
        <w:rPr>
          <w:color w:val="FF0000"/>
          <w:lang w:eastAsia="ar-SA"/>
        </w:rPr>
        <w:t>.</w:t>
      </w:r>
    </w:p>
    <w:p>
      <w:pPr>
        <w:pStyle w:val="U"/>
        <w:ind w:hanging="0"/>
        <w:rPr/>
      </w:pPr>
      <w:r>
        <w:rPr/>
        <w:t xml:space="preserve"> </w:t>
      </w:r>
      <w:r>
        <w:rPr/>
        <w:t>2. Условия Соглашения между сторонами  не затронутые настоящим Дополнительным соглашением №1, остаются неизменными и стороны подтверждают свои обязательства по ним.</w:t>
      </w:r>
    </w:p>
    <w:p>
      <w:pPr>
        <w:pStyle w:val="U"/>
        <w:ind w:hanging="0"/>
        <w:rPr/>
      </w:pPr>
      <w:r>
        <w:rPr/>
        <w:t xml:space="preserve"> </w:t>
      </w:r>
      <w:r>
        <w:rPr/>
        <w:t>3. Настоящее Дополнительное соглашение №1 вступает в силу с момента его подписания сторонами и является неотъемлемой частью Соглашения между сторонами .</w:t>
      </w:r>
    </w:p>
    <w:p>
      <w:pPr>
        <w:pStyle w:val="U"/>
        <w:ind w:hanging="0"/>
        <w:rPr/>
      </w:pPr>
      <w:r>
        <w:rPr/>
        <w:t xml:space="preserve"> </w:t>
      </w:r>
      <w:r>
        <w:rPr/>
        <w:t>4. Настоящее Дополнительное соглашение составлено на двух листах в двух подлинных экземплярах, по одному для каждой из сторон.</w:t>
      </w:r>
    </w:p>
    <w:p>
      <w:pPr>
        <w:pStyle w:val="U"/>
        <w:ind w:firstLine="708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8. РЕКВИЗИТЫ СТОРОН</w:t>
      </w:r>
    </w:p>
    <w:p>
      <w:pPr>
        <w:pStyle w:val="Normal"/>
        <w:suppressAutoHyphens w:val="true"/>
        <w:jc w:val="center"/>
        <w:rPr>
          <w:b/>
          <w:b/>
          <w:lang w:eastAsia="ar-SA"/>
        </w:rPr>
      </w:pPr>
      <w:r>
        <w:rPr>
          <w:b/>
          <w:lang w:eastAsia="ar-SA"/>
        </w:rPr>
      </w:r>
    </w:p>
    <w:tbl>
      <w:tblPr>
        <w:tblW w:w="9923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94"/>
        <w:gridCol w:w="5528"/>
      </w:tblGrid>
      <w:tr>
        <w:trPr/>
        <w:tc>
          <w:tcPr>
            <w:tcW w:w="4394" w:type="dxa"/>
            <w:tcBorders/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lang w:eastAsia="ar-SA"/>
              </w:rPr>
              <w:t>Реквизиты и подписи сторон</w:t>
            </w:r>
          </w:p>
        </w:tc>
        <w:tc>
          <w:tcPr>
            <w:tcW w:w="5528" w:type="dxa"/>
            <w:tcBorders/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lang w:eastAsia="ar-SA"/>
              </w:rPr>
              <w:t xml:space="preserve">      </w:t>
            </w:r>
            <w:r>
              <w:rPr>
                <w:b/>
                <w:lang w:eastAsia="ar-SA"/>
              </w:rPr>
              <w:t>Реквизиты и подписи сторон</w:t>
            </w:r>
          </w:p>
        </w:tc>
      </w:tr>
      <w:tr>
        <w:trPr/>
        <w:tc>
          <w:tcPr>
            <w:tcW w:w="439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lang w:eastAsia="ar-SA"/>
              </w:rPr>
            </w:pPr>
            <w:r>
              <w:rPr>
                <w:b/>
                <w:lang w:eastAsia="ar-SA"/>
              </w:rPr>
            </w:r>
          </w:p>
        </w:tc>
        <w:tc>
          <w:tcPr>
            <w:tcW w:w="552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lang w:eastAsia="ar-SA"/>
              </w:rPr>
            </w:pPr>
            <w:r>
              <w:rPr>
                <w:b/>
                <w:lang w:eastAsia="ar-SA"/>
              </w:rPr>
            </w:r>
          </w:p>
        </w:tc>
      </w:tr>
      <w:tr>
        <w:trPr/>
        <w:tc>
          <w:tcPr>
            <w:tcW w:w="9922" w:type="dxa"/>
            <w:gridSpan w:val="2"/>
            <w:tcBorders/>
            <w:shd w:color="auto" w:fill="auto" w:val="clear"/>
          </w:tcPr>
          <w:tbl>
            <w:tblPr>
              <w:tblW w:w="10246" w:type="dxa"/>
              <w:jc w:val="left"/>
              <w:tblInd w:w="0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4752"/>
              <w:gridCol w:w="5493"/>
            </w:tblGrid>
            <w:tr>
              <w:trPr/>
              <w:tc>
                <w:tcPr>
                  <w:tcW w:w="4752" w:type="dxa"/>
                  <w:tcBorders/>
                  <w:shd w:color="auto" w:fill="auto" w:val="clear"/>
                </w:tcPr>
                <w:p>
                  <w:pPr>
                    <w:pStyle w:val="Normal"/>
                    <w:tabs>
                      <w:tab w:val="left" w:pos="5040" w:leader="none"/>
                    </w:tabs>
                    <w:jc w:val="center"/>
                    <w:rPr/>
                  </w:pPr>
                  <w:r>
                    <w:rPr/>
                    <w:t>АДМИНИСТРАЦИЯ МУНИЦИПАЛЬНОГО  РАЙОНА</w:t>
                  </w:r>
                  <w:r>
                    <w:rPr>
                      <w:b/>
                    </w:rPr>
                    <w:t>:</w:t>
                  </w:r>
                </w:p>
              </w:tc>
              <w:tc>
                <w:tcPr>
                  <w:tcW w:w="5493" w:type="dxa"/>
                  <w:tcBorders/>
                  <w:shd w:color="auto" w:fill="auto" w:val="clear"/>
                </w:tcPr>
                <w:p>
                  <w:pPr>
                    <w:pStyle w:val="Normal"/>
                    <w:ind w:right="34" w:hanging="0"/>
                    <w:jc w:val="center"/>
                    <w:rPr/>
                  </w:pPr>
                  <w:r>
                    <w:rPr/>
                    <w:t>АДМИНИСТРАЦИЯ СЕЛЬСКОГО ПОСЕЛЕНИЯ</w:t>
                  </w:r>
                  <w:r>
                    <w:rPr>
                      <w:b/>
                    </w:rPr>
                    <w:t>:</w:t>
                  </w:r>
                </w:p>
              </w:tc>
            </w:tr>
            <w:tr>
              <w:trPr/>
              <w:tc>
                <w:tcPr>
                  <w:tcW w:w="4752" w:type="dxa"/>
                  <w:tcBorders/>
                  <w:shd w:color="auto" w:fill="auto" w:val="clear"/>
                </w:tcPr>
                <w:tbl>
                  <w:tblPr>
                    <w:tblW w:w="4536" w:type="dxa"/>
                    <w:jc w:val="left"/>
                    <w:tblInd w:w="0" w:type="dxa"/>
                    <w:tblBorders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0" w:noVBand="0" w:lastRow="0" w:firstColumn="0" w:lastColumn="0" w:noHBand="0" w:val="0000"/>
                  </w:tblPr>
                  <w:tblGrid>
                    <w:gridCol w:w="4536"/>
                  </w:tblGrid>
                  <w:tr>
                    <w:trPr/>
                    <w:tc>
                      <w:tcPr>
                        <w:tcW w:w="4536" w:type="dxa"/>
                        <w:tcBorders/>
                        <w:shd w:color="auto" w:fill="auto" w:val="clea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Администрация муниципального</w:t>
                        </w:r>
                      </w:p>
                      <w:p>
                        <w:pPr>
                          <w:pStyle w:val="Normal"/>
                          <w:rPr/>
                        </w:pPr>
                        <w:r>
                          <w:rPr/>
                          <w:t>района Кинельский Самарской области</w:t>
                        </w:r>
                      </w:p>
                      <w:p>
                        <w:pPr>
                          <w:pStyle w:val="Normal"/>
                          <w:rPr/>
                        </w:pPr>
                        <w:r>
                          <w:rPr/>
                          <w:t>Юридический адрес: Россия, 446433</w:t>
                        </w:r>
                      </w:p>
                      <w:p>
                        <w:pPr>
                          <w:pStyle w:val="Normal"/>
                          <w:rPr/>
                        </w:pPr>
                        <w:r>
                          <w:rPr/>
                          <w:t>г. Кинель, ул. Ленина, 36</w:t>
                        </w:r>
                      </w:p>
                      <w:p>
                        <w:pPr>
                          <w:pStyle w:val="Normal"/>
                          <w:rPr/>
                        </w:pPr>
                        <w:r>
                          <w:rPr/>
                          <w:t>ИНН 6371000898 КПП 635001001</w:t>
                        </w:r>
                      </w:p>
                      <w:p>
                        <w:pPr>
                          <w:pStyle w:val="Normal"/>
                          <w:rPr/>
                        </w:pPr>
                        <w:r>
                          <w:rPr>
                            <w:rFonts w:cs="Times New Roman CYR" w:ascii="Times New Roman CYR" w:hAnsi="Times New Roman CYR"/>
                            <w:bCs/>
                          </w:rPr>
                          <w:t>УФК по Самарской области</w:t>
                        </w:r>
                        <w:r>
                          <w:rPr/>
                          <w:t xml:space="preserve"> (Управление финансами администрации муниципального района  Кинельский Самарской  области)</w:t>
                        </w:r>
                      </w:p>
                      <w:p>
                        <w:pPr>
                          <w:pStyle w:val="Normal"/>
                          <w:rPr/>
                        </w:pPr>
                        <w:r>
                          <w:rPr/>
                          <w:t>р/с 03100643000000014200 ОКЦ №2 ВВГУ Банка России //УФК по Самарской области г. Самара</w:t>
                        </w:r>
                      </w:p>
                      <w:p>
                        <w:pPr>
                          <w:pStyle w:val="Normal"/>
                          <w:rPr/>
                        </w:pPr>
                        <w:r>
                          <w:rPr/>
                          <w:t>БИК 013601205  ОКТМО 36618000</w:t>
                        </w:r>
                      </w:p>
                      <w:p>
                        <w:pPr>
                          <w:pStyle w:val="Normal"/>
                          <w:rPr/>
                        </w:pPr>
                        <w:r>
                          <w:rPr/>
                          <w:t>л/с 04423008450</w:t>
                        </w:r>
                      </w:p>
                      <w:p>
                        <w:pPr>
                          <w:pStyle w:val="Normal"/>
                          <w:rPr/>
                        </w:pPr>
                        <w:r>
                          <w:rPr/>
                          <w:t>КБК 92020240014050000150</w:t>
                        </w:r>
                      </w:p>
                      <w:p>
                        <w:pPr>
                          <w:pStyle w:val="Normal"/>
                          <w:rPr/>
                        </w:pPr>
                        <w:r>
                          <w:rPr/>
                          <w:t>кор. счет 40102810545370000036</w:t>
                        </w:r>
                      </w:p>
                      <w:p>
                        <w:pPr>
                          <w:pStyle w:val="Normal"/>
                          <w:rPr>
                            <w:highlight w:val="yellow"/>
                          </w:rPr>
                        </w:pPr>
                        <w:r>
                          <w:rPr>
                            <w:highlight w:val="yellow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4536" w:type="dxa"/>
                        <w:tcBorders/>
                        <w:shd w:color="auto" w:fill="auto" w:val="clea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 xml:space="preserve">Глава муниципального района </w:t>
                        </w:r>
                      </w:p>
                      <w:p>
                        <w:pPr>
                          <w:pStyle w:val="Normal"/>
                          <w:rPr/>
                        </w:pPr>
                        <w:r>
                          <w:rPr/>
                          <w:t>Кинельский</w:t>
                        </w:r>
                      </w:p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rPr/>
                        </w:pPr>
                        <w:r>
                          <w:rPr/>
                          <w:t>_________________ В.А. Чихирев</w:t>
                        </w:r>
                      </w:p>
                      <w:p>
                        <w:pPr>
                          <w:pStyle w:val="Normal"/>
                          <w:rPr>
                            <w:highlight w:val="yellow"/>
                          </w:rPr>
                        </w:pPr>
                        <w:r>
                          <w:rPr>
                            <w:vertAlign w:val="superscript"/>
                          </w:rPr>
                          <w:t>М.П.                      (подпись)</w:t>
                        </w:r>
                      </w:p>
                    </w:tc>
                  </w:tr>
                </w:tbl>
                <w:p>
                  <w:pPr>
                    <w:pStyle w:val="Normal"/>
                    <w:tabs>
                      <w:tab w:val="left" w:pos="5040" w:leader="none"/>
                    </w:tabs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5493" w:type="dxa"/>
                  <w:tcBorders/>
                  <w:shd w:color="auto" w:fill="auto" w:val="clear"/>
                </w:tcPr>
                <w:tbl>
                  <w:tblPr>
                    <w:tblW w:w="5278" w:type="dxa"/>
                    <w:jc w:val="left"/>
                    <w:tblInd w:w="0" w:type="dxa"/>
                    <w:tblBorders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0" w:noVBand="0" w:lastRow="0" w:firstColumn="0" w:lastColumn="0" w:noHBand="0" w:val="0000"/>
                  </w:tblPr>
                  <w:tblGrid>
                    <w:gridCol w:w="5278"/>
                  </w:tblGrid>
                  <w:tr>
                    <w:trPr/>
                    <w:tc>
                      <w:tcPr>
                        <w:tcW w:w="5278" w:type="dxa"/>
                        <w:tcBorders/>
                        <w:shd w:color="auto" w:fill="auto" w:val="clear"/>
                      </w:tcPr>
                      <w:p>
                        <w:pPr>
                          <w:pStyle w:val="Normal"/>
                          <w:tabs>
                            <w:tab w:val="left" w:pos="5040" w:leader="none"/>
                          </w:tabs>
                          <w:spacing w:lineRule="atLeast" w:line="312"/>
                          <w:jc w:val="both"/>
                          <w:rPr>
                            <w:rFonts w:ascii="Times New Roman CYR" w:hAnsi="Times New Roman CYR" w:cs="Times New Roman CYR"/>
                            <w:bCs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Cs/>
                          </w:rPr>
                          <w:t>Администрация сельского поселения Домашка муниципального района Кинельский Самарской области</w:t>
                        </w:r>
                      </w:p>
                      <w:p>
                        <w:pPr>
                          <w:pStyle w:val="Normal"/>
                          <w:tabs>
                            <w:tab w:val="left" w:pos="5040" w:leader="none"/>
                          </w:tabs>
                          <w:spacing w:lineRule="atLeast" w:line="312"/>
                          <w:jc w:val="both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Юридический адрес: Россия, 446407</w:t>
                        </w:r>
                      </w:p>
                      <w:p>
                        <w:pPr>
                          <w:pStyle w:val="Normal"/>
                          <w:tabs>
                            <w:tab w:val="left" w:pos="5040" w:leader="none"/>
                          </w:tabs>
                          <w:spacing w:lineRule="atLeast" w:line="312"/>
                          <w:jc w:val="both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 xml:space="preserve">Самарская обл., Кинельский р-он, </w:t>
                        </w:r>
                      </w:p>
                      <w:p>
                        <w:pPr>
                          <w:pStyle w:val="Normal"/>
                          <w:tabs>
                            <w:tab w:val="left" w:pos="5040" w:leader="none"/>
                          </w:tabs>
                          <w:spacing w:lineRule="atLeast" w:line="312"/>
                          <w:jc w:val="both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с.Домашка, ул.Садовая,30</w:t>
                        </w:r>
                      </w:p>
                      <w:p>
                        <w:pPr>
                          <w:pStyle w:val="Normal"/>
                          <w:tabs>
                            <w:tab w:val="left" w:pos="5040" w:leader="none"/>
                          </w:tabs>
                          <w:spacing w:lineRule="atLeast" w:line="312"/>
                          <w:jc w:val="both"/>
                          <w:rPr>
                            <w:rFonts w:ascii="Times New Roman CYR" w:hAnsi="Times New Roman CYR" w:cs="Times New Roman CYR"/>
                            <w:bCs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Cs/>
                          </w:rPr>
                          <w:t>ИНН 6350009628 КПП 635001001</w:t>
                        </w:r>
                      </w:p>
                      <w:p>
                        <w:pPr>
                          <w:pStyle w:val="Normal"/>
                          <w:tabs>
                            <w:tab w:val="left" w:pos="5040" w:leader="none"/>
                          </w:tabs>
                          <w:spacing w:lineRule="atLeast" w:line="312"/>
                          <w:jc w:val="both"/>
                          <w:rPr>
                            <w:rFonts w:ascii="Times New Roman CYR" w:hAnsi="Times New Roman CYR" w:cs="Times New Roman CYR"/>
                            <w:bCs/>
                          </w:rPr>
                        </w:pPr>
                        <w:r>
                          <w:rPr/>
                          <w:t>УФА м.р Кинельский</w:t>
                        </w:r>
                        <w:r>
                          <w:rPr>
                            <w:rFonts w:cs="Times New Roman CYR" w:ascii="Times New Roman CYR" w:hAnsi="Times New Roman CYR"/>
                            <w:bCs/>
                          </w:rPr>
                          <w:t xml:space="preserve"> (АСП Домашка)</w:t>
                        </w:r>
                      </w:p>
                      <w:p>
                        <w:pPr>
                          <w:pStyle w:val="Normal"/>
                          <w:tabs>
                            <w:tab w:val="left" w:pos="5040" w:leader="none"/>
                          </w:tabs>
                          <w:spacing w:lineRule="atLeast" w:line="312"/>
                          <w:jc w:val="both"/>
                          <w:rPr>
                            <w:rFonts w:ascii="Times New Roman CYR" w:hAnsi="Times New Roman CYR" w:cs="Times New Roman CYR"/>
                            <w:bCs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Cs/>
                          </w:rPr>
                          <w:t xml:space="preserve"> </w:t>
                        </w:r>
                        <w:r>
                          <w:rPr>
                            <w:rFonts w:cs="Times New Roman CYR" w:ascii="Times New Roman CYR" w:hAnsi="Times New Roman CYR"/>
                            <w:bCs/>
                          </w:rPr>
                          <w:t>р.сч. 03231643366184204200</w:t>
                        </w:r>
                      </w:p>
                      <w:p>
                        <w:pPr>
                          <w:pStyle w:val="Normal"/>
                          <w:tabs>
                            <w:tab w:val="left" w:pos="5040" w:leader="none"/>
                          </w:tabs>
                          <w:spacing w:lineRule="atLeast" w:line="312"/>
                          <w:jc w:val="both"/>
                          <w:rPr>
                            <w:bCs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Cs/>
                          </w:rPr>
                          <w:t xml:space="preserve"> </w:t>
                        </w:r>
                        <w:r>
                          <w:rPr>
                            <w:bCs/>
                          </w:rPr>
                          <w:t>ОКЦ №2 ВВГУ Банка России //УФК по Самарской области г. Самара</w:t>
                        </w:r>
                      </w:p>
                      <w:p>
                        <w:pPr>
                          <w:pStyle w:val="Normal"/>
                          <w:tabs>
                            <w:tab w:val="left" w:pos="5040" w:leader="none"/>
                          </w:tabs>
                          <w:spacing w:lineRule="atLeast" w:line="312"/>
                          <w:jc w:val="both"/>
                          <w:rPr>
                            <w:rFonts w:ascii="Times New Roman CYR" w:hAnsi="Times New Roman CYR" w:cs="Times New Roman CYR"/>
                            <w:bCs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Cs/>
                          </w:rPr>
                          <w:t>БИК 013601205, ОКТМО 36618420</w:t>
                        </w:r>
                      </w:p>
                      <w:p>
                        <w:pPr>
                          <w:pStyle w:val="Normal"/>
                          <w:tabs>
                            <w:tab w:val="left" w:pos="5040" w:leader="none"/>
                          </w:tabs>
                          <w:spacing w:lineRule="atLeast" w:line="312"/>
                          <w:jc w:val="both"/>
                          <w:rPr>
                            <w:rFonts w:ascii="Times New Roman CYR" w:hAnsi="Times New Roman CYR" w:cs="Times New Roman CYR"/>
                            <w:bCs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Cs/>
                          </w:rPr>
                          <w:t>л/с 02423004460</w:t>
                        </w:r>
                      </w:p>
                      <w:p>
                        <w:pPr>
                          <w:pStyle w:val="Normal"/>
                          <w:tabs>
                            <w:tab w:val="left" w:pos="5040" w:leader="none"/>
                          </w:tabs>
                          <w:spacing w:lineRule="atLeast" w:line="312"/>
                          <w:jc w:val="both"/>
                          <w:rPr>
                            <w:rFonts w:ascii="Times New Roman CYR" w:hAnsi="Times New Roman CYR" w:cs="Times New Roman CYR"/>
                            <w:bCs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Cs/>
                          </w:rPr>
                          <w:t xml:space="preserve">ЕКС (к.с) 40102810545370000036                            </w:t>
                        </w:r>
                      </w:p>
                      <w:p>
                        <w:pPr>
                          <w:pStyle w:val="Normal"/>
                          <w:widowControl w:val="false"/>
                          <w:tabs>
                            <w:tab w:val="left" w:pos="5040" w:leader="none"/>
                          </w:tabs>
                          <w:rPr>
                            <w:bCs/>
                            <w:highlight w:val="yellow"/>
                            <w:lang w:eastAsia="ar-SA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Cs/>
                          </w:rPr>
                          <w:t xml:space="preserve"> </w:t>
                        </w:r>
                        <w:r>
                          <w:rPr>
                            <w:rFonts w:cs="Times New Roman CYR" w:ascii="Times New Roman CYR" w:hAnsi="Times New Roman CYR"/>
                            <w:bCs/>
                          </w:rPr>
                          <w:t>ОКПО 79169759 ОКВЭД 84.11.31</w:t>
                        </w:r>
                      </w:p>
                    </w:tc>
                  </w:tr>
                  <w:tr>
                    <w:trPr/>
                    <w:tc>
                      <w:tcPr>
                        <w:tcW w:w="5278" w:type="dxa"/>
                        <w:tcBorders/>
                        <w:shd w:color="auto" w:fill="auto" w:val="clear"/>
                      </w:tcPr>
                      <w:p>
                        <w:pPr>
                          <w:pStyle w:val="Normal"/>
                          <w:widowControl w:val="false"/>
                          <w:rPr/>
                        </w:pPr>
                        <w:r>
                          <w:rPr>
                            <w:bCs/>
                            <w:lang w:eastAsia="ar-SA"/>
                          </w:rPr>
                          <w:t>Глава сельского поселения Домашка</w:t>
                        </w:r>
                      </w:p>
                      <w:p>
                        <w:pPr>
                          <w:pStyle w:val="Normal"/>
                          <w:widowControl w:val="false"/>
                          <w:rPr/>
                        </w:pPr>
                        <w:r>
                          <w:rPr>
                            <w:bCs/>
                            <w:lang w:eastAsia="ar-SA"/>
                          </w:rPr>
                          <w:t>муниципального района Кинельский</w:t>
                        </w:r>
                      </w:p>
                      <w:p>
                        <w:pPr>
                          <w:pStyle w:val="Normal"/>
                          <w:widowControl w:val="false"/>
                          <w:rPr/>
                        </w:pPr>
                        <w:r>
                          <w:rPr>
                            <w:bCs/>
                            <w:lang w:eastAsia="ar-SA"/>
                          </w:rPr>
                          <w:t>Самарской области</w:t>
                        </w:r>
                      </w:p>
                      <w:p>
                        <w:pPr>
                          <w:pStyle w:val="Normal"/>
                          <w:widowControl w:val="false"/>
                          <w:rPr/>
                        </w:pPr>
                        <w:r>
                          <w:rPr>
                            <w:bCs/>
                            <w:lang w:eastAsia="ar-SA"/>
                          </w:rPr>
                          <w:t>___________________     В.В.Пушкарский</w:t>
                        </w:r>
                      </w:p>
                      <w:p>
                        <w:pPr>
                          <w:pStyle w:val="Normal"/>
                          <w:widowControl w:val="false"/>
                          <w:rPr/>
                        </w:pPr>
                        <w:r>
                          <w:rPr>
                            <w:bCs/>
                            <w:vertAlign w:val="superscript"/>
                            <w:lang w:eastAsia="ar-SA"/>
                          </w:rPr>
                          <w:t xml:space="preserve">М.П.                   (подпись)                </w:t>
                        </w:r>
                      </w:p>
                    </w:tc>
                  </w:tr>
                </w:tbl>
                <w:p>
                  <w:pPr>
                    <w:pStyle w:val="Normal"/>
                    <w:tabs>
                      <w:tab w:val="left" w:pos="5040" w:leader="none"/>
                    </w:tabs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sectPr>
          <w:footerReference w:type="default" r:id="rId2"/>
          <w:type w:val="nextPage"/>
          <w:pgSz w:w="11906" w:h="16838"/>
          <w:pgMar w:left="1418" w:right="851" w:header="0" w:top="851" w:footer="709" w:bottom="851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rPr/>
      </w:pPr>
      <w:r>
        <w:rPr/>
      </w:r>
    </w:p>
    <w:p>
      <w:pPr>
        <w:pStyle w:val="Normal"/>
        <w:suppressAutoHyphens w:val="true"/>
        <w:jc w:val="center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true"/>
        <w:jc w:val="center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true"/>
        <w:jc w:val="center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true"/>
        <w:jc w:val="center"/>
        <w:rPr>
          <w:lang w:eastAsia="ar-SA"/>
        </w:rPr>
      </w:pPr>
      <w:r>
        <w:rPr>
          <w:lang w:eastAsia="ar-SA"/>
        </w:rPr>
        <w:t>СОГЛАСОВАНО:</w:t>
      </w:r>
    </w:p>
    <w:p>
      <w:pPr>
        <w:pStyle w:val="Normal"/>
        <w:suppressAutoHyphens w:val="true"/>
        <w:rPr>
          <w:b/>
          <w:b/>
          <w:lang w:eastAsia="ar-SA"/>
        </w:rPr>
      </w:pPr>
      <w:r>
        <w:rPr>
          <w:b/>
          <w:lang w:eastAsia="ar-SA"/>
        </w:rPr>
      </w:r>
    </w:p>
    <w:p>
      <w:pPr>
        <w:pStyle w:val="Normal"/>
        <w:suppressAutoHyphens w:val="true"/>
        <w:rPr>
          <w:lang w:eastAsia="ar-SA"/>
        </w:rPr>
      </w:pPr>
      <w:r>
        <w:rPr>
          <w:lang w:eastAsia="ar-SA"/>
        </w:rPr>
        <w:t xml:space="preserve">Руководитель Управления Финансами  </w:t>
      </w:r>
    </w:p>
    <w:p>
      <w:pPr>
        <w:pStyle w:val="Normal"/>
        <w:suppressAutoHyphens w:val="true"/>
        <w:rPr>
          <w:lang w:eastAsia="ar-SA"/>
        </w:rPr>
      </w:pPr>
      <w:r>
        <w:rPr>
          <w:lang w:eastAsia="ar-SA"/>
        </w:rPr>
        <w:t xml:space="preserve"> </w:t>
      </w:r>
      <w:r>
        <w:rPr>
          <w:lang w:eastAsia="ar-SA"/>
        </w:rPr>
        <w:t>Администрации муниципального района Кинельский</w:t>
      </w:r>
    </w:p>
    <w:p>
      <w:pPr>
        <w:pStyle w:val="Normal"/>
        <w:suppressAutoHyphens w:val="true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true"/>
        <w:jc w:val="both"/>
        <w:rPr>
          <w:lang w:eastAsia="ar-SA"/>
        </w:rPr>
      </w:pPr>
      <w:r>
        <w:rPr>
          <w:lang w:eastAsia="ar-SA"/>
        </w:rPr>
        <w:t>________________________ Е.А.Борисова</w:t>
      </w:r>
    </w:p>
    <w:p>
      <w:pPr>
        <w:pStyle w:val="Normal"/>
        <w:suppressAutoHyphens w:val="true"/>
        <w:jc w:val="both"/>
        <w:rPr>
          <w:lang w:eastAsia="ar-SA"/>
        </w:rPr>
      </w:pPr>
      <w:r>
        <w:rPr>
          <w:lang w:eastAsia="ar-SA"/>
        </w:rPr>
        <w:t xml:space="preserve">      </w:t>
      </w:r>
      <w:r>
        <w:rPr>
          <w:lang w:eastAsia="ar-SA"/>
        </w:rPr>
        <w:t>(подпись)                            (ФИО)</w:t>
      </w:r>
    </w:p>
    <w:p>
      <w:pPr>
        <w:pStyle w:val="Normal"/>
        <w:suppressAutoHyphens w:val="true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true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true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true"/>
        <w:jc w:val="both"/>
        <w:rPr>
          <w:lang w:eastAsia="ar-SA"/>
        </w:rPr>
      </w:pPr>
      <w:r>
        <w:rPr>
          <w:lang w:eastAsia="ar-SA"/>
        </w:rPr>
        <w:t>Начальник  юридического отдела</w:t>
      </w:r>
    </w:p>
    <w:p>
      <w:pPr>
        <w:pStyle w:val="Normal"/>
        <w:suppressAutoHyphens w:val="true"/>
        <w:jc w:val="both"/>
        <w:rPr>
          <w:lang w:eastAsia="ar-SA"/>
        </w:rPr>
      </w:pPr>
      <w:r>
        <w:rPr>
          <w:lang w:eastAsia="ar-SA"/>
        </w:rPr>
        <w:t>Администрации муниципального района Кинельский</w:t>
      </w:r>
    </w:p>
    <w:p>
      <w:pPr>
        <w:pStyle w:val="Normal"/>
        <w:suppressAutoHyphens w:val="true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true"/>
        <w:jc w:val="both"/>
        <w:rPr>
          <w:lang w:eastAsia="ar-SA"/>
        </w:rPr>
      </w:pPr>
      <w:r>
        <w:rPr>
          <w:lang w:eastAsia="ar-SA"/>
        </w:rPr>
        <w:t>_________________ Т.Л. Силантьева</w:t>
      </w:r>
    </w:p>
    <w:p>
      <w:pPr>
        <w:pStyle w:val="Normal"/>
        <w:suppressAutoHyphens w:val="true"/>
        <w:jc w:val="both"/>
        <w:rPr>
          <w:lang w:eastAsia="ar-SA"/>
        </w:rPr>
      </w:pPr>
      <w:r>
        <w:rPr>
          <w:lang w:eastAsia="ar-SA"/>
        </w:rPr>
        <w:t xml:space="preserve">      </w:t>
      </w:r>
      <w:r>
        <w:rPr>
          <w:lang w:eastAsia="ar-SA"/>
        </w:rPr>
        <w:t>(подпись)                            (ФИО)</w:t>
      </w:r>
    </w:p>
    <w:p>
      <w:pPr>
        <w:pStyle w:val="Normal"/>
        <w:suppressAutoHyphens w:val="true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true"/>
        <w:jc w:val="both"/>
        <w:rPr>
          <w:lang w:eastAsia="ar-SA"/>
        </w:rPr>
      </w:pPr>
      <w:r>
        <w:rPr>
          <w:lang w:eastAsia="ar-SA"/>
        </w:rPr>
        <w:t xml:space="preserve">Директора МБУ «Управление строительства, архитектуры и ЖКХ Кинельского района» </w:t>
      </w:r>
    </w:p>
    <w:p>
      <w:pPr>
        <w:pStyle w:val="Normal"/>
        <w:suppressAutoHyphens w:val="true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true"/>
        <w:jc w:val="both"/>
        <w:rPr>
          <w:lang w:eastAsia="ar-SA"/>
        </w:rPr>
      </w:pPr>
      <w:r>
        <w:rPr>
          <w:lang w:eastAsia="ar-SA"/>
        </w:rPr>
        <w:t>____________________ Трунов А.А.</w:t>
      </w:r>
    </w:p>
    <w:p>
      <w:pPr>
        <w:pStyle w:val="Normal"/>
        <w:suppressAutoHyphens w:val="true"/>
        <w:jc w:val="both"/>
        <w:rPr>
          <w:lang w:eastAsia="ar-SA"/>
        </w:rPr>
      </w:pPr>
      <w:r>
        <w:rPr>
          <w:lang w:eastAsia="ar-SA"/>
        </w:rPr>
        <w:t xml:space="preserve">      </w:t>
      </w:r>
      <w:r>
        <w:rPr>
          <w:lang w:eastAsia="ar-SA"/>
        </w:rPr>
        <w:t>(подпись)                            (ФИО)</w:t>
      </w:r>
    </w:p>
    <w:p>
      <w:pPr>
        <w:pStyle w:val="Normal"/>
        <w:rPr/>
      </w:pPr>
      <w:r>
        <w:rPr/>
      </w:r>
    </w:p>
    <w:sectPr>
      <w:footerReference w:type="default" r:id="rId3"/>
      <w:type w:val="nextPage"/>
      <w:pgSz w:w="11906" w:h="16838"/>
      <w:pgMar w:left="1418" w:right="851" w:header="0" w:top="851" w:footer="709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6f0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paragraph" w:styleId="1">
    <w:name w:val="Heading 1"/>
    <w:basedOn w:val="Normal"/>
    <w:link w:val="10"/>
    <w:qFormat/>
    <w:rsid w:val="00eb6f07"/>
    <w:pPr>
      <w:keepNext/>
      <w:widowControl w:val="false"/>
      <w:tabs>
        <w:tab w:val="left" w:pos="720" w:leader="none"/>
      </w:tabs>
      <w:suppressAutoHyphens w:val="true"/>
      <w:ind w:left="720" w:hanging="360"/>
      <w:outlineLvl w:val="0"/>
    </w:pPr>
    <w:rPr>
      <w:rFonts w:eastAsia="Andale Sans UI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eb6f07"/>
    <w:rPr>
      <w:rFonts w:ascii="Times New Roman" w:hAnsi="Times New Roman" w:eastAsia="Andale Sans UI" w:cs="Times New Roman"/>
      <w:sz w:val="28"/>
      <w:szCs w:val="24"/>
      <w:lang w:eastAsia="ru-RU"/>
    </w:rPr>
  </w:style>
  <w:style w:type="character" w:styleId="Style13">
    <w:name w:val="Интернет-ссылка"/>
    <w:uiPriority w:val="99"/>
    <w:unhideWhenUsed/>
    <w:rsid w:val="00eb6f07"/>
    <w:rPr>
      <w:color w:val="0000FF"/>
      <w:u w:val="single"/>
    </w:rPr>
  </w:style>
  <w:style w:type="character" w:styleId="Style14" w:customStyle="1">
    <w:name w:val="Основной текст_"/>
    <w:link w:val="4"/>
    <w:qFormat/>
    <w:rsid w:val="00eb6f07"/>
    <w:rPr>
      <w:shd w:fill="FFFFFF" w:val="clear"/>
    </w:rPr>
  </w:style>
  <w:style w:type="character" w:styleId="12" w:customStyle="1">
    <w:name w:val="Основной текст1"/>
    <w:qFormat/>
    <w:rsid w:val="00eb6f07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2"/>
      <w:szCs w:val="22"/>
      <w:shd w:fill="FFFFFF" w:val="clear"/>
      <w:lang w:val="ru-RU"/>
    </w:rPr>
  </w:style>
  <w:style w:type="character" w:styleId="2" w:customStyle="1">
    <w:name w:val="Основной текст2"/>
    <w:qFormat/>
    <w:rsid w:val="00eb6f07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2"/>
      <w:szCs w:val="22"/>
      <w:shd w:fill="FFFFFF" w:val="clear"/>
      <w:lang w:val="ru-RU"/>
    </w:rPr>
  </w:style>
  <w:style w:type="character" w:styleId="Style15" w:customStyle="1">
    <w:name w:val="Основной текст + Полужирный"/>
    <w:qFormat/>
    <w:rsid w:val="00eb6f07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2"/>
      <w:szCs w:val="22"/>
      <w:shd w:fill="FFFFFF" w:val="clear"/>
      <w:lang w:val="ru-RU"/>
    </w:rPr>
  </w:style>
  <w:style w:type="character" w:styleId="Style16" w:customStyle="1">
    <w:name w:val="Нижний колонтитул Знак"/>
    <w:basedOn w:val="DefaultParagraphFont"/>
    <w:link w:val="a7"/>
    <w:uiPriority w:val="99"/>
    <w:qFormat/>
    <w:rsid w:val="00eb6f07"/>
    <w:rPr>
      <w:rFonts w:ascii="Times New Roman" w:hAnsi="Times New Roman" w:eastAsia="Times New Roman" w:cs="Times New Roman"/>
      <w:sz w:val="24"/>
      <w:szCs w:val="24"/>
    </w:rPr>
  </w:style>
  <w:style w:type="character" w:styleId="Style17" w:customStyle="1">
    <w:name w:val="Основной текст с отступом Знак"/>
    <w:basedOn w:val="DefaultParagraphFont"/>
    <w:link w:val="ab"/>
    <w:qFormat/>
    <w:rsid w:val="00eb6f07"/>
    <w:rPr>
      <w:rFonts w:ascii="Arial" w:hAnsi="Arial" w:eastAsia="Lucida Sans Unicode" w:cs="Times New Roman"/>
      <w:sz w:val="24"/>
      <w:szCs w:val="24"/>
    </w:rPr>
  </w:style>
  <w:style w:type="character" w:styleId="Style18" w:customStyle="1">
    <w:name w:val="Основной текст Знак"/>
    <w:basedOn w:val="DefaultParagraphFont"/>
    <w:link w:val="aa"/>
    <w:uiPriority w:val="99"/>
    <w:semiHidden/>
    <w:qFormat/>
    <w:rsid w:val="00eb6f0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Верхний колонтитул Знак"/>
    <w:basedOn w:val="DefaultParagraphFont"/>
    <w:link w:val="ae"/>
    <w:qFormat/>
    <w:rsid w:val="00365e5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3" w:customStyle="1">
    <w:name w:val="Заголовок №1_"/>
    <w:link w:val="13"/>
    <w:qFormat/>
    <w:locked/>
    <w:rsid w:val="002c51f6"/>
    <w:rPr>
      <w:sz w:val="34"/>
      <w:szCs w:val="34"/>
      <w:shd w:fill="FFFFFF" w:val="clear"/>
    </w:rPr>
  </w:style>
  <w:style w:type="character" w:styleId="Style20" w:customStyle="1">
    <w:name w:val="Текст выноски Знак"/>
    <w:basedOn w:val="DefaultParagraphFont"/>
    <w:link w:val="af1"/>
    <w:uiPriority w:val="99"/>
    <w:semiHidden/>
    <w:qFormat/>
    <w:rsid w:val="00412579"/>
    <w:rPr>
      <w:rFonts w:ascii="Tahoma" w:hAnsi="Tahoma" w:eastAsia="Times New Roman" w:cs="Tahoma"/>
      <w:sz w:val="16"/>
      <w:szCs w:val="16"/>
      <w:lang w:eastAsia="ru-RU"/>
    </w:rPr>
  </w:style>
  <w:style w:type="character" w:styleId="Appleconvertedspace" w:customStyle="1">
    <w:name w:val="apple-converted-space"/>
    <w:basedOn w:val="DefaultParagraphFont"/>
    <w:qFormat/>
    <w:rsid w:val="00d870c1"/>
    <w:rPr/>
  </w:style>
  <w:style w:type="character" w:styleId="Wmicallto" w:customStyle="1">
    <w:name w:val="wmi-callto"/>
    <w:basedOn w:val="DefaultParagraphFont"/>
    <w:qFormat/>
    <w:rsid w:val="005a482e"/>
    <w:rPr/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sz w:val="24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7"/>
      <w:u w:val="none"/>
      <w:effect w:val="none"/>
    </w:rPr>
  </w:style>
  <w:style w:type="character" w:styleId="ListLabel4">
    <w:name w:val="ListLabel 4"/>
    <w:qFormat/>
    <w:rPr>
      <w:color w:val="000000"/>
      <w:sz w:val="24"/>
    </w:rPr>
  </w:style>
  <w:style w:type="character" w:styleId="ListLabel5">
    <w:name w:val="ListLabel 5"/>
    <w:qFormat/>
    <w:rPr>
      <w:color w:val="000000"/>
      <w:sz w:val="24"/>
    </w:rPr>
  </w:style>
  <w:style w:type="character" w:styleId="ListLabel6">
    <w:name w:val="ListLabel 6"/>
    <w:qFormat/>
    <w:rPr>
      <w:color w:val="000000"/>
      <w:sz w:val="24"/>
    </w:rPr>
  </w:style>
  <w:style w:type="character" w:styleId="ListLabel7">
    <w:name w:val="ListLabel 7"/>
    <w:qFormat/>
    <w:rPr>
      <w:color w:val="000000"/>
      <w:sz w:val="24"/>
    </w:rPr>
  </w:style>
  <w:style w:type="character" w:styleId="ListLabel8">
    <w:name w:val="ListLabel 8"/>
    <w:qFormat/>
    <w:rPr>
      <w:color w:val="000000"/>
      <w:sz w:val="24"/>
    </w:rPr>
  </w:style>
  <w:style w:type="character" w:styleId="ListLabel9">
    <w:name w:val="ListLabel 9"/>
    <w:qFormat/>
    <w:rPr>
      <w:color w:val="000000"/>
      <w:sz w:val="24"/>
    </w:rPr>
  </w:style>
  <w:style w:type="character" w:styleId="ListLabel10">
    <w:name w:val="ListLabel 10"/>
    <w:qFormat/>
    <w:rPr>
      <w:color w:val="000000"/>
      <w:sz w:val="24"/>
    </w:rPr>
  </w:style>
  <w:style w:type="character" w:styleId="ListLabel11">
    <w:name w:val="ListLabel 11"/>
    <w:qFormat/>
    <w:rPr>
      <w:color w:val="000000"/>
      <w:sz w:val="24"/>
    </w:rPr>
  </w:style>
  <w:style w:type="character" w:styleId="ListLabel12">
    <w:name w:val="ListLabel 12"/>
    <w:qFormat/>
    <w:rPr>
      <w:color w:val="000000"/>
      <w:sz w:val="24"/>
    </w:rPr>
  </w:style>
  <w:style w:type="character" w:styleId="ListLabel13">
    <w:name w:val="ListLabel 13"/>
    <w:qFormat/>
    <w:rPr>
      <w:b w:val="false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b w:val="false"/>
    </w:rPr>
  </w:style>
  <w:style w:type="character" w:styleId="ListLabel18">
    <w:name w:val="ListLabel 18"/>
    <w:qFormat/>
    <w:rPr>
      <w:sz w:val="27"/>
    </w:rPr>
  </w:style>
  <w:style w:type="character" w:styleId="ListLabel19">
    <w:name w:val="ListLabel 19"/>
    <w:qFormat/>
    <w:rPr>
      <w:sz w:val="27"/>
    </w:rPr>
  </w:style>
  <w:style w:type="character" w:styleId="ListLabel20">
    <w:name w:val="ListLabel 20"/>
    <w:qFormat/>
    <w:rPr>
      <w:sz w:val="27"/>
    </w:rPr>
  </w:style>
  <w:style w:type="character" w:styleId="ListLabel21">
    <w:name w:val="ListLabel 21"/>
    <w:qFormat/>
    <w:rPr>
      <w:sz w:val="27"/>
    </w:rPr>
  </w:style>
  <w:style w:type="character" w:styleId="ListLabel22">
    <w:name w:val="ListLabel 22"/>
    <w:qFormat/>
    <w:rPr>
      <w:sz w:val="27"/>
    </w:rPr>
  </w:style>
  <w:style w:type="character" w:styleId="ListLabel23">
    <w:name w:val="ListLabel 23"/>
    <w:qFormat/>
    <w:rPr>
      <w:sz w:val="27"/>
    </w:rPr>
  </w:style>
  <w:style w:type="character" w:styleId="ListLabel24">
    <w:name w:val="ListLabel 24"/>
    <w:qFormat/>
    <w:rPr>
      <w:sz w:val="27"/>
    </w:rPr>
  </w:style>
  <w:style w:type="character" w:styleId="ListLabel25">
    <w:name w:val="ListLabel 25"/>
    <w:qFormat/>
    <w:rPr>
      <w:sz w:val="27"/>
    </w:rPr>
  </w:style>
  <w:style w:type="character" w:styleId="ListLabel26">
    <w:name w:val="ListLabel 26"/>
    <w:qFormat/>
    <w:rPr>
      <w:sz w:val="27"/>
    </w:rPr>
  </w:style>
  <w:style w:type="character" w:styleId="ListLabel27">
    <w:name w:val="ListLabel 27"/>
    <w:qFormat/>
    <w:rPr>
      <w:sz w:val="27"/>
    </w:rPr>
  </w:style>
  <w:style w:type="character" w:styleId="ListLabel28">
    <w:name w:val="ListLabel 28"/>
    <w:qFormat/>
    <w:rPr>
      <w:sz w:val="27"/>
    </w:rPr>
  </w:style>
  <w:style w:type="character" w:styleId="ListLabel29">
    <w:name w:val="ListLabel 29"/>
    <w:qFormat/>
    <w:rPr>
      <w:sz w:val="27"/>
    </w:rPr>
  </w:style>
  <w:style w:type="character" w:styleId="ListLabel30">
    <w:name w:val="ListLabel 30"/>
    <w:qFormat/>
    <w:rPr>
      <w:sz w:val="27"/>
    </w:rPr>
  </w:style>
  <w:style w:type="character" w:styleId="ListLabel31">
    <w:name w:val="ListLabel 31"/>
    <w:qFormat/>
    <w:rPr>
      <w:sz w:val="27"/>
    </w:rPr>
  </w:style>
  <w:style w:type="character" w:styleId="ListLabel32">
    <w:name w:val="ListLabel 32"/>
    <w:qFormat/>
    <w:rPr>
      <w:sz w:val="27"/>
    </w:rPr>
  </w:style>
  <w:style w:type="character" w:styleId="ListLabel33">
    <w:name w:val="ListLabel 33"/>
    <w:qFormat/>
    <w:rPr>
      <w:sz w:val="27"/>
    </w:rPr>
  </w:style>
  <w:style w:type="character" w:styleId="ListLabel34">
    <w:name w:val="ListLabel 34"/>
    <w:qFormat/>
    <w:rPr>
      <w:sz w:val="27"/>
    </w:rPr>
  </w:style>
  <w:style w:type="character" w:styleId="ListLabel35">
    <w:name w:val="ListLabel 35"/>
    <w:qFormat/>
    <w:rPr>
      <w:sz w:val="27"/>
    </w:rPr>
  </w:style>
  <w:style w:type="paragraph" w:styleId="Style21" w:customStyle="1">
    <w:name w:val="Заголовок"/>
    <w:basedOn w:val="Normal"/>
    <w:next w:val="Style22"/>
    <w:qFormat/>
    <w:rsid w:val="00eb6f07"/>
    <w:pPr>
      <w:keepNext/>
      <w:widowControl w:val="false"/>
      <w:suppressAutoHyphens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22">
    <w:name w:val="Body Text"/>
    <w:basedOn w:val="Normal"/>
    <w:link w:val="ad"/>
    <w:uiPriority w:val="99"/>
    <w:semiHidden/>
    <w:unhideWhenUsed/>
    <w:rsid w:val="00eb6f07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U" w:customStyle="1">
    <w:name w:val="u"/>
    <w:basedOn w:val="Normal"/>
    <w:qFormat/>
    <w:rsid w:val="00eb6f07"/>
    <w:pPr>
      <w:suppressAutoHyphens w:val="true"/>
      <w:ind w:firstLine="520"/>
      <w:jc w:val="both"/>
    </w:pPr>
    <w:rPr>
      <w:lang w:eastAsia="ar-SA"/>
    </w:rPr>
  </w:style>
  <w:style w:type="paragraph" w:styleId="21" w:customStyle="1">
    <w:name w:val="Основной текст 21"/>
    <w:basedOn w:val="Normal"/>
    <w:qFormat/>
    <w:rsid w:val="00eb6f07"/>
    <w:pPr>
      <w:suppressAutoHyphens w:val="true"/>
      <w:jc w:val="center"/>
    </w:pPr>
    <w:rPr>
      <w:lang w:eastAsia="ar-SA"/>
    </w:rPr>
  </w:style>
  <w:style w:type="paragraph" w:styleId="4" w:customStyle="1">
    <w:name w:val="Основной текст4"/>
    <w:basedOn w:val="Normal"/>
    <w:link w:val="a4"/>
    <w:qFormat/>
    <w:rsid w:val="00eb6f07"/>
    <w:pPr>
      <w:widowControl w:val="false"/>
      <w:shd w:val="clear" w:color="auto" w:fill="FFFFFF"/>
      <w:spacing w:lineRule="auto" w:before="180" w:after="36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Style26" w:customStyle="1">
    <w:name w:val="Стиль"/>
    <w:qFormat/>
    <w:rsid w:val="00eb6f07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paragraph" w:styleId="Style27">
    <w:name w:val="Footer"/>
    <w:basedOn w:val="Normal"/>
    <w:link w:val="a8"/>
    <w:uiPriority w:val="99"/>
    <w:rsid w:val="00eb6f07"/>
    <w:pPr>
      <w:tabs>
        <w:tab w:val="center" w:pos="4677" w:leader="none"/>
        <w:tab w:val="right" w:pos="9355" w:leader="none"/>
      </w:tabs>
    </w:pPr>
    <w:rPr/>
  </w:style>
  <w:style w:type="paragraph" w:styleId="Style28">
    <w:name w:val="Body Text Indent"/>
    <w:basedOn w:val="Normal"/>
    <w:link w:val="ac"/>
    <w:rsid w:val="00eb6f07"/>
    <w:pPr>
      <w:widowControl w:val="false"/>
      <w:suppressAutoHyphens w:val="true"/>
      <w:ind w:firstLine="900"/>
      <w:jc w:val="both"/>
    </w:pPr>
    <w:rPr>
      <w:rFonts w:ascii="Arial" w:hAnsi="Arial" w:eastAsia="Lucida Sans Unicode"/>
    </w:rPr>
  </w:style>
  <w:style w:type="paragraph" w:styleId="Style29">
    <w:name w:val="Header"/>
    <w:basedOn w:val="Normal"/>
    <w:link w:val="af"/>
    <w:unhideWhenUsed/>
    <w:rsid w:val="00365e5f"/>
    <w:pPr>
      <w:tabs>
        <w:tab w:val="center" w:pos="4677" w:leader="none"/>
        <w:tab w:val="right" w:pos="9355" w:leader="none"/>
      </w:tabs>
    </w:pPr>
    <w:rPr/>
  </w:style>
  <w:style w:type="paragraph" w:styleId="14" w:customStyle="1">
    <w:name w:val="Заголовок №1"/>
    <w:basedOn w:val="Normal"/>
    <w:link w:val="12"/>
    <w:qFormat/>
    <w:rsid w:val="002c51f6"/>
    <w:pPr>
      <w:shd w:val="clear" w:color="auto" w:fill="FFFFFF"/>
      <w:spacing w:lineRule="auto" w:before="0" w:after="18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sz w:val="34"/>
      <w:szCs w:val="34"/>
      <w:lang w:eastAsia="en-US"/>
    </w:rPr>
  </w:style>
  <w:style w:type="paragraph" w:styleId="ListParagraph">
    <w:name w:val="List Paragraph"/>
    <w:basedOn w:val="Normal"/>
    <w:qFormat/>
    <w:rsid w:val="00f124cb"/>
    <w:pPr>
      <w:widowControl w:val="false"/>
      <w:suppressAutoHyphens w:val="true"/>
      <w:spacing w:before="0" w:after="0"/>
      <w:ind w:left="720" w:hanging="0"/>
      <w:contextualSpacing/>
    </w:pPr>
    <w:rPr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af2"/>
    <w:uiPriority w:val="99"/>
    <w:semiHidden/>
    <w:unhideWhenUsed/>
    <w:qFormat/>
    <w:rsid w:val="00412579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7F076-64F3-466A-8D20-05C8A24E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Application>LibreOffice/5.2.3.3$Windows_X86_64 LibreOffice_project/d54a8868f08a7b39642414cf2c8ef2f228f780cf</Application>
  <Pages>5</Pages>
  <Words>992</Words>
  <Characters>7454</Characters>
  <CharactersWithSpaces>9131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2022-12-06T10:35:00Z</dcterms:created>
  <dc:creator>1</dc:creator>
  <dc:description/>
  <dc:language>ru-RU</dc:language>
  <cp:lastModifiedBy/>
  <cp:lastPrinted>2026-05-28T09:36:54Z</cp:lastPrinted>
  <dcterms:modified xsi:type="dcterms:W3CDTF">2026-05-28T09:38:57Z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