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представителей</w:t>
      </w: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сельского поселения Кинельский</w:t>
      </w: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Самарской области</w:t>
      </w:r>
    </w:p>
    <w:p w:rsidR="001B0AEA" w:rsidRDefault="001B0AEA" w:rsidP="001B0AEA">
      <w:pPr>
        <w:pBdr>
          <w:bottom w:val="single" w:sz="8" w:space="1" w:color="000000"/>
        </w:pBd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0AEA" w:rsidRDefault="001B0AEA" w:rsidP="001B0A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0AEA" w:rsidRDefault="001B0AEA" w:rsidP="001B0A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296</w:t>
      </w:r>
      <w:r>
        <w:rPr>
          <w:rFonts w:ascii="Times New Roman" w:hAnsi="Times New Roman"/>
          <w:b/>
          <w:sz w:val="28"/>
          <w:szCs w:val="28"/>
          <w:u w:val="single"/>
        </w:rPr>
        <w:t>-1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u w:val="single"/>
        </w:rPr>
        <w:t>26 декабря 2024 года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Об утверждении Методики расчета 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арендной платы за пользование имуществом 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сельском поселении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Кинельский</w:t>
      </w: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муниципального района </w:t>
      </w:r>
      <w:proofErr w:type="spellStart"/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>Кинелький</w:t>
      </w:r>
      <w:proofErr w:type="spellEnd"/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4"/>
          <w:lang w:eastAsia="ru-RU"/>
        </w:rPr>
        <w:t>Самарской области»</w:t>
      </w:r>
    </w:p>
    <w:p w:rsidR="001B0AEA" w:rsidRP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B0AEA" w:rsidRPr="001B0AEA" w:rsidRDefault="001B0AEA" w:rsidP="001B0A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В целях повышения эффективности использования имущества сельского поселения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муниципального района Кинельский Самарской области, сдаваемого в аренду,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Российской Федерации №131-ФЗ от 06.10.2003 года «Об общих принципах организации местного самоуправления в Российской Федерации», на основании Устава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, Собрание представителей сельского поселения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муниципального района Кинельский Самарской области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,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</w:t>
      </w:r>
    </w:p>
    <w:p w:rsidR="001B0AEA" w:rsidRDefault="001B0AEA" w:rsidP="001B0AE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B0AEA" w:rsidRDefault="001B0AEA" w:rsidP="001B0AEA">
      <w:pPr>
        <w:spacing w:after="0"/>
        <w:ind w:firstLine="99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1B0AEA" w:rsidRDefault="001B0AEA" w:rsidP="001B0AEA">
      <w:pPr>
        <w:spacing w:after="0"/>
        <w:ind w:firstLine="993"/>
        <w:jc w:val="center"/>
        <w:rPr>
          <w:rFonts w:ascii="Times New Roman" w:hAnsi="Times New Roman"/>
          <w:b/>
          <w:sz w:val="16"/>
          <w:szCs w:val="16"/>
        </w:rPr>
      </w:pPr>
    </w:p>
    <w:p w:rsidR="001B0AEA" w:rsidRPr="001B0AEA" w:rsidRDefault="001B0AEA" w:rsidP="001B0AE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right="-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Pr="001B0AEA">
        <w:rPr>
          <w:rFonts w:ascii="Times New Roman" w:eastAsia="Times New Roman" w:hAnsi="Times New Roman"/>
          <w:sz w:val="28"/>
          <w:szCs w:val="24"/>
          <w:lang w:eastAsia="ru-RU"/>
        </w:rPr>
        <w:t>Утвердить прилагаемую Методику расчета размера арендной платы за пользование имуществом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муниципального района Кинельский Самарской области</w:t>
      </w:r>
      <w:r w:rsidRPr="001B0AEA">
        <w:rPr>
          <w:rFonts w:ascii="Times New Roman" w:eastAsia="Times New Roman" w:hAnsi="Times New Roman"/>
          <w:sz w:val="28"/>
          <w:szCs w:val="24"/>
          <w:lang w:eastAsia="ru-RU"/>
        </w:rPr>
        <w:t xml:space="preserve">, согласно приложению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  <w:r w:rsidRPr="001B0AEA">
        <w:rPr>
          <w:rFonts w:ascii="Times New Roman" w:eastAsia="Times New Roman" w:hAnsi="Times New Roman"/>
          <w:sz w:val="28"/>
          <w:szCs w:val="24"/>
          <w:lang w:eastAsia="ru-RU"/>
        </w:rPr>
        <w:t>1.</w:t>
      </w:r>
    </w:p>
    <w:p w:rsidR="001B0AEA" w:rsidRPr="001B0AEA" w:rsidRDefault="001B0AEA" w:rsidP="001B0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</w:t>
      </w:r>
      <w:r w:rsidRPr="001B0AEA">
        <w:rPr>
          <w:sz w:val="28"/>
          <w:szCs w:val="28"/>
        </w:rPr>
        <w:t xml:space="preserve"> </w:t>
      </w:r>
      <w:r w:rsidRPr="001B0AEA">
        <w:rPr>
          <w:rFonts w:ascii="Times New Roman" w:hAnsi="Times New Roman"/>
          <w:sz w:val="28"/>
          <w:szCs w:val="28"/>
        </w:rPr>
        <w:t>разместить на официальном сайте Администрации муниципального района Кинельский Самарской области в информационно-телекоммуникационной сети «Интернет» (</w:t>
      </w:r>
      <w:hyperlink r:id="rId5" w:history="1"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Pr="001B0A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0A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0AEA">
        <w:rPr>
          <w:rFonts w:ascii="Times New Roman" w:hAnsi="Times New Roman"/>
          <w:sz w:val="28"/>
          <w:szCs w:val="28"/>
        </w:rPr>
        <w:t>) в подразделе «Нормативные правовые акты» раздела «Документы».</w:t>
      </w:r>
    </w:p>
    <w:p w:rsidR="001B0AEA" w:rsidRDefault="001B0AEA" w:rsidP="001B0AEA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3. Настоящее решение вступает в силу после его официального опубликования.</w:t>
      </w:r>
    </w:p>
    <w:p w:rsidR="001B0AEA" w:rsidRDefault="001B0AEA" w:rsidP="001B0AEA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p w:rsidR="001B0AEA" w:rsidRDefault="001B0AEA" w:rsidP="001B0AEA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ab/>
      </w:r>
    </w:p>
    <w:p w:rsid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Глава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О. Н. Кравченко </w:t>
      </w:r>
    </w:p>
    <w:p w:rsid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1B0AEA" w:rsidRDefault="001B0AEA" w:rsidP="001B0AE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 представителей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О. А.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Жирун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1B0AEA" w:rsidRPr="001B0AEA" w:rsidRDefault="001B0AEA" w:rsidP="001B0AE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к Решению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Собрания представителей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Кинельский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B0A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декабря 20</w:t>
      </w:r>
      <w:r w:rsidRPr="001B0A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</w:t>
      </w:r>
      <w:r w:rsidRPr="001B0A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296-1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1B0AEA" w:rsidRPr="001B0AEA" w:rsidRDefault="001B0AEA" w:rsidP="001B0A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0AEA" w:rsidRPr="001B0AEA" w:rsidRDefault="001B0AEA" w:rsidP="00FD0B9A">
      <w:pPr>
        <w:spacing w:after="0" w:line="240" w:lineRule="auto"/>
        <w:jc w:val="center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Методика </w:t>
      </w:r>
    </w:p>
    <w:p w:rsidR="001B0AEA" w:rsidRDefault="001B0AEA" w:rsidP="001B0A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Расчета арендной платы за пользование имуществом</w:t>
      </w:r>
    </w:p>
    <w:p w:rsidR="001B0AEA" w:rsidRPr="001B0AEA" w:rsidRDefault="001B0AEA" w:rsidP="001B0AEA">
      <w:pPr>
        <w:spacing w:line="240" w:lineRule="auto"/>
        <w:jc w:val="center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1B0AEA" w:rsidRPr="001B0AEA" w:rsidRDefault="001B0AEA" w:rsidP="00DB3074">
      <w:pPr>
        <w:spacing w:line="240" w:lineRule="auto"/>
        <w:jc w:val="center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 Основные величины, используемые для расчета размера</w:t>
      </w: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арендной платы за пользование имуществом сельского поселения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настоящей Методике при расчете размера арендной платы за пользование имуществом </w:t>
      </w:r>
      <w:r w:rsidRPr="001B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 используются определения следующих величин: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16"/>
          <w:szCs w:val="16"/>
          <w:lang w:eastAsia="ru-RU"/>
        </w:rPr>
      </w:pPr>
      <w:proofErr w:type="spellStart"/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Арасч</w:t>
      </w:r>
      <w:proofErr w:type="spellEnd"/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величина арендной платы за один </w:t>
      </w:r>
      <w:proofErr w:type="spellStart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. помещения или за одну единицу движимого имущества, сооружений, инженерных коммуникаций, транспортных средств, машин и оборудования определяется согласно отчету об оценке рыночной стоимости права аренды, выполненному независимым оценщиком в соответствии с федеральным законодательством в сфере оценочной деятельности;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годовая арендная плата;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proofErr w:type="spellStart"/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Апкр</w:t>
      </w:r>
      <w:proofErr w:type="spellEnd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годовая арендная плата, устанавливаемая на период зачета расходов арендатора на проведение капитального ремонта арендуемого помещения;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proofErr w:type="spellStart"/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Аторг</w:t>
      </w:r>
      <w:proofErr w:type="spellEnd"/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величина арендной платы, определенная по результатам проведения конкурса или аукциона на право заключения договора аренды, равная сумме арендной платы, которую предложил победитель конкурса или аукциона;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Кед.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движимого имущества, сооружений инженерных коммуникаций, транспортных средств, машин и оборудования;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Кс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коэффициент социальной значимости;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b/>
          <w:sz w:val="28"/>
          <w:szCs w:val="28"/>
          <w:lang w:eastAsia="ru-RU"/>
        </w:rPr>
        <w:t>S</w:t>
      </w:r>
      <w:r w:rsidRPr="001B0A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площадь арендуемого помещения в кв. метрах</w:t>
      </w:r>
    </w:p>
    <w:p w:rsidR="001B0AEA" w:rsidRPr="001B0AEA" w:rsidRDefault="001B0AEA" w:rsidP="001B0AEA">
      <w:pPr>
        <w:spacing w:line="240" w:lineRule="auto"/>
        <w:jc w:val="center"/>
        <w:rPr>
          <w:rFonts w:ascii="inherit" w:eastAsia="Times New Roman" w:hAnsi="inherit" w:cs="Arial"/>
          <w:b/>
          <w:kern w:val="36"/>
          <w:sz w:val="54"/>
          <w:szCs w:val="54"/>
          <w:lang w:eastAsia="ru-RU"/>
        </w:rPr>
      </w:pP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2. Расчет размера арендной платы за пользование</w:t>
      </w: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br/>
        <w:t>нежилым помещением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Размер годовой арендной платы за пользование нежилым помещением при сдаче в аренду помещения без проведения торгов рассчитывается по формуле:</w:t>
      </w:r>
    </w:p>
    <w:p w:rsidR="001B0AEA" w:rsidRPr="001B0AEA" w:rsidRDefault="001B0AEA" w:rsidP="001B0AEA">
      <w:pPr>
        <w:spacing w:after="0" w:line="240" w:lineRule="auto"/>
        <w:jc w:val="center"/>
        <w:outlineLvl w:val="2"/>
        <w:rPr>
          <w:rFonts w:ascii="inherit" w:eastAsia="Times New Roman" w:hAnsi="inherit" w:cs="Arial"/>
          <w:sz w:val="36"/>
          <w:szCs w:val="36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Ап = </w:t>
      </w:r>
      <w:proofErr w:type="spellStart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Арасч</w:t>
      </w:r>
      <w:proofErr w:type="spellEnd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. x S x Кс.</w:t>
      </w:r>
    </w:p>
    <w:p w:rsidR="001B0AEA" w:rsidRPr="001B0AEA" w:rsidRDefault="001B0AEA" w:rsidP="001B0A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Размер годовой арендной платы за пользование нежилым помещением при сдаче в аренду помещения по результатам проведения конкурса или аукциона на право заключения договора аренды рассчитывается по формуле:</w:t>
      </w:r>
    </w:p>
    <w:p w:rsidR="001B0AEA" w:rsidRDefault="001B0AEA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16"/>
          <w:szCs w:val="16"/>
          <w:lang w:eastAsia="ru-RU"/>
        </w:rPr>
      </w:pPr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Ап = </w:t>
      </w:r>
      <w:proofErr w:type="spellStart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Аторг</w:t>
      </w:r>
      <w:proofErr w:type="spellEnd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 х Кс.</w:t>
      </w:r>
    </w:p>
    <w:p w:rsidR="00DB3074" w:rsidRPr="001B0AEA" w:rsidRDefault="00DB3074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kern w:val="36"/>
          <w:sz w:val="16"/>
          <w:szCs w:val="16"/>
          <w:lang w:eastAsia="ru-RU"/>
        </w:rPr>
      </w:pPr>
    </w:p>
    <w:p w:rsidR="001B0AEA" w:rsidRPr="001B0AEA" w:rsidRDefault="001B0AEA" w:rsidP="00DB3074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Размер коэффициента Кс определяется согласно приложению к настоящей Методике.</w:t>
      </w:r>
    </w:p>
    <w:p w:rsidR="001B0AEA" w:rsidRDefault="001B0AEA" w:rsidP="001B0A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Затраты арендатора на эксплуатационное и коммунальное обслуживание, текущий ремонт арендованных помещений при расчете размера арендной платы не учитываются.</w:t>
      </w:r>
    </w:p>
    <w:p w:rsidR="00DB3074" w:rsidRPr="001B0AEA" w:rsidRDefault="00DB3074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kern w:val="36"/>
          <w:sz w:val="54"/>
          <w:szCs w:val="54"/>
          <w:lang w:eastAsia="ru-RU"/>
        </w:rPr>
      </w:pP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3. Порядок расходов арендатора на проведение</w:t>
      </w: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br/>
        <w:t>капитального ремонта арендуемого помещения</w:t>
      </w:r>
    </w:p>
    <w:p w:rsidR="001B0AEA" w:rsidRPr="001B0AEA" w:rsidRDefault="001B0AEA" w:rsidP="001B0AEA">
      <w:pPr>
        <w:spacing w:line="240" w:lineRule="auto"/>
        <w:rPr>
          <w:rFonts w:ascii="Open Sans" w:eastAsia="Times New Roman" w:hAnsi="Open Sans" w:cs="Arial"/>
          <w:b/>
          <w:sz w:val="21"/>
          <w:szCs w:val="21"/>
          <w:lang w:eastAsia="ru-RU"/>
        </w:rPr>
      </w:pPr>
      <w:r w:rsidRPr="001B0AEA">
        <w:rPr>
          <w:rFonts w:ascii="Open Sans" w:eastAsia="Times New Roman" w:hAnsi="Open Sans" w:cs="Arial"/>
          <w:b/>
          <w:sz w:val="21"/>
          <w:szCs w:val="21"/>
          <w:lang w:eastAsia="ru-RU"/>
        </w:rPr>
        <w:t> </w:t>
      </w:r>
    </w:p>
    <w:p w:rsidR="001B0AEA" w:rsidRPr="001B0AEA" w:rsidRDefault="001B0AEA" w:rsidP="001B0AE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целях принятия решения по снижению арендной платы в связи с проведением арендатором капитального ремонта арендуемого помещения Администрация </w:t>
      </w:r>
      <w:r w:rsidRPr="001B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FD0B9A"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 создает комиссию, в состав которой входят специалисты Администрации</w:t>
      </w:r>
      <w:r w:rsidRPr="001B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FD0B9A"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1B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Кинельский Самарской области.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Указанная комиссия рассматривает обращение арендатора о необходимости проведения капитального ремонта арендуемого помещения с </w:t>
      </w:r>
      <w:proofErr w:type="spellStart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прилагающейся</w:t>
      </w:r>
      <w:proofErr w:type="spellEnd"/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проектно-сметной документацией, дефектной ведомостью на выполнение ремонтных работ и заключением организации, имеющей лицензию на деятельность по проектированию зданий и сооружений, дающую право на обследование технического состояния зданий и сооружений, о целесообразности проведения капитального ремонта арендуемого помещения.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основании представленных документов комиссия выносит заключение о необходимости проведения капитального ремонта, определяет перечень планируемых работ и срок, в течение которого капитальный ремонт должен быть выполнен. Один экземпляр заключения направляется в адрес арендатора.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После завершения ремонтных работ арендатор предоставляет в комиссию следующие документы: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смета на проведение капитального ремонта с указанием расчета стоимости необходимых работ, согласованная с организацией, осуществляющей государственную экспертизу проектов в строительстве;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копия договора с подрядчиком на проведение капитального ремонта и копия соответствующей лицензии подрядчика;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копия платежных документов, подтверждающих расходы арендатора на капитальный ремонт;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акт выполненных работ.</w:t>
      </w:r>
    </w:p>
    <w:p w:rsidR="001B0AEA" w:rsidRPr="001B0AEA" w:rsidRDefault="001B0AEA" w:rsidP="00FD0B9A">
      <w:pPr>
        <w:spacing w:after="0"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Комиссия на основании представленных документов и проверки фактически выполненного объема работ принимает решение об утверждении размера арендатора на капитальный ремонт арендуемого помещения, которые будут компенсированы арендатору путем снижения размера арендной платы.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На основании решения комиссии Администрации </w:t>
      </w:r>
      <w:r w:rsidRPr="001B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FD0B9A"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области, оформляется дополнительное соглашение к договору аренды. При этом размер арендной платы рассчитывается по формуле: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proofErr w:type="spellStart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Апкр</w:t>
      </w:r>
      <w:proofErr w:type="spellEnd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= Ап х 0,5 (0,1)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kern w:val="36"/>
          <w:sz w:val="28"/>
          <w:szCs w:val="28"/>
          <w:lang w:eastAsia="ru-RU"/>
        </w:rPr>
      </w:pPr>
    </w:p>
    <w:p w:rsidR="001B0AEA" w:rsidRPr="001B0AEA" w:rsidRDefault="001B0AEA" w:rsidP="001B0A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Указанный размер арендной платы действует до полного погашения утвержденного комиссией размера затрат арендатора на капитальный ремонт арендованного помещения, после чего размер арендной платы исчисляется в соответствии с положениями раздела 2 настоящей Методики.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1B0AEA" w:rsidRPr="001B0AEA" w:rsidRDefault="001B0AEA" w:rsidP="001B0AEA">
      <w:pPr>
        <w:spacing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4. Расчет размера арендной платы за пользование</w:t>
      </w: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br/>
        <w:t>движимым имуществом, сооружениями, инженерными коммуникациями, транспортными средствами,                                        машинами и оборудованием</w:t>
      </w: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16"/>
          <w:szCs w:val="16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Размер годовой арендной платы за пользование движимым имуществом, сооружениями, инженерными коммуникациями, транспортными средствами, машинами и оборудованием без проведения торгов рассчитывается по формуле: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Ап = </w:t>
      </w:r>
      <w:proofErr w:type="spellStart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Арасч</w:t>
      </w:r>
      <w:proofErr w:type="spellEnd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 х Кед. х Кс.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16"/>
          <w:szCs w:val="16"/>
          <w:lang w:eastAsia="ru-RU"/>
        </w:rPr>
      </w:pPr>
    </w:p>
    <w:p w:rsidR="001B0AEA" w:rsidRPr="001B0AEA" w:rsidRDefault="001B0AEA" w:rsidP="001B0AE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Размер годовой арендной платы за пользование движимым имуществом, сооружениями, инженерными коммуникациями транспортными средствами, машинами и оборудованием по результатам проведения конкурса или аукциона на право заключения договора аренды рассчитывается по формуле: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kern w:val="36"/>
          <w:sz w:val="54"/>
          <w:szCs w:val="54"/>
          <w:lang w:eastAsia="ru-RU"/>
        </w:rPr>
      </w:pPr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Ап = </w:t>
      </w:r>
      <w:proofErr w:type="spellStart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Аторг</w:t>
      </w:r>
      <w:proofErr w:type="spellEnd"/>
      <w:r w:rsidRPr="001B0AE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 х Кс.</w:t>
      </w:r>
    </w:p>
    <w:p w:rsidR="001B0AEA" w:rsidRPr="001B0AEA" w:rsidRDefault="001B0AEA" w:rsidP="001B0A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Расходы арендатора на содержание, эксплуатацию и ремонт арендованного имущества не учитывается при расчете размера арендной платы.</w:t>
      </w:r>
    </w:p>
    <w:p w:rsidR="001B0AEA" w:rsidRPr="001B0AEA" w:rsidRDefault="001B0AEA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kern w:val="36"/>
          <w:sz w:val="54"/>
          <w:szCs w:val="54"/>
          <w:lang w:eastAsia="ru-RU"/>
        </w:rPr>
      </w:pP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5. Индексация арендной платы</w:t>
      </w:r>
    </w:p>
    <w:p w:rsidR="00FD0B9A" w:rsidRPr="00FD0B9A" w:rsidRDefault="001B0AEA" w:rsidP="00FD0B9A">
      <w:pPr>
        <w:spacing w:line="240" w:lineRule="auto"/>
        <w:rPr>
          <w:rFonts w:ascii="Open Sans" w:eastAsia="Times New Roman" w:hAnsi="Open Sans" w:cs="Arial"/>
          <w:sz w:val="16"/>
          <w:szCs w:val="16"/>
          <w:lang w:eastAsia="ru-RU"/>
        </w:rPr>
      </w:pPr>
      <w:r w:rsidRPr="001B0AEA">
        <w:rPr>
          <w:rFonts w:ascii="Open Sans" w:eastAsia="Times New Roman" w:hAnsi="Open Sans" w:cs="Arial"/>
          <w:sz w:val="21"/>
          <w:szCs w:val="21"/>
          <w:lang w:eastAsia="ru-RU"/>
        </w:rPr>
        <w:t> </w:t>
      </w:r>
    </w:p>
    <w:p w:rsidR="001B0AEA" w:rsidRPr="001B0AEA" w:rsidRDefault="001B0AEA" w:rsidP="00FD0B9A">
      <w:pPr>
        <w:spacing w:line="240" w:lineRule="auto"/>
        <w:jc w:val="both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По договорам, заключенным на срок более одного года, размер арендной платы ежегодно пересматривается в начале очередного финансового года в соответствии с коэффициентом инфляции расчетного года, определяемым исходя из максимального уровня инфляции (потребительских цен), устанавливаемого в рамках прогноза социально</w:t>
      </w:r>
      <w:r w:rsidR="00FD0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- 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декабрю). Коэффициент инфляции расчетного года определяется как произведение соответствующих максимальных планируемых ежегодных показателей инфляции, начиная с года, следующего за годом заключения договора аренды.</w:t>
      </w:r>
    </w:p>
    <w:p w:rsidR="001B0AEA" w:rsidRPr="001B0AEA" w:rsidRDefault="001B0AEA" w:rsidP="001B0AEA">
      <w:pPr>
        <w:spacing w:after="150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Open Sans" w:eastAsia="Times New Roman" w:hAnsi="Open Sans" w:cs="Arial"/>
          <w:sz w:val="21"/>
          <w:szCs w:val="21"/>
          <w:lang w:eastAsia="ru-RU"/>
        </w:rPr>
        <w:t> </w:t>
      </w:r>
    </w:p>
    <w:p w:rsidR="001B0AEA" w:rsidRPr="001B0AEA" w:rsidRDefault="001B0AEA" w:rsidP="00DB3074">
      <w:pPr>
        <w:spacing w:line="240" w:lineRule="auto"/>
        <w:jc w:val="right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Open Sans" w:eastAsia="Times New Roman" w:hAnsi="Open Sans" w:cs="Arial"/>
          <w:sz w:val="21"/>
          <w:szCs w:val="21"/>
          <w:lang w:eastAsia="ru-RU"/>
        </w:rPr>
        <w:lastRenderedPageBreak/>
        <w:t> 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1B0AEA" w:rsidRPr="001B0AEA" w:rsidRDefault="001B0AEA" w:rsidP="001B0AEA">
      <w:pPr>
        <w:spacing w:after="0" w:line="240" w:lineRule="auto"/>
        <w:jc w:val="right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к Методике расчета размера арендной платы</w:t>
      </w:r>
    </w:p>
    <w:p w:rsidR="001B0AEA" w:rsidRPr="001B0AEA" w:rsidRDefault="001B0AEA" w:rsidP="001B0AEA">
      <w:pPr>
        <w:spacing w:after="0" w:line="240" w:lineRule="auto"/>
        <w:jc w:val="right"/>
        <w:rPr>
          <w:rFonts w:ascii="Open Sans" w:eastAsia="Times New Roman" w:hAnsi="Open Sans" w:cs="Arial"/>
          <w:sz w:val="21"/>
          <w:szCs w:val="21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имуществом, утвержденной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Решением Собрания представителей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DB3074"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Кинельский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DB30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B30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декабря 20</w:t>
      </w:r>
      <w:r w:rsidR="00DB3074" w:rsidRPr="00DB30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</w:t>
      </w:r>
      <w:r w:rsidRPr="00DB30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B30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296-1</w:t>
      </w:r>
      <w:r w:rsidRPr="001B0AE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B0AEA" w:rsidRPr="001B0AEA" w:rsidRDefault="001B0AEA" w:rsidP="001B0AE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AEA" w:rsidRDefault="001B0AEA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1B0AE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Значения коэффициента социальной значимости</w:t>
      </w:r>
    </w:p>
    <w:p w:rsidR="00DB3074" w:rsidRDefault="00DB3074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1052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283"/>
        <w:gridCol w:w="7190"/>
        <w:gridCol w:w="2054"/>
      </w:tblGrid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Open Sans" w:eastAsia="Times New Roman" w:hAnsi="Open Sans" w:cs="Arial"/>
                <w:sz w:val="21"/>
                <w:szCs w:val="21"/>
                <w:lang w:eastAsia="ar-SA"/>
              </w:rPr>
              <w:t> </w:t>
            </w: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N</w:t>
            </w:r>
          </w:p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Категории арендаторов, которым передаётся в аренду имущество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Значение коэффициента</w:t>
            </w:r>
          </w:p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Кс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Органы государственной власти Самарской области, органы местного самоуправления муниципальных образований Самарской области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0,02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Федеральные органы государственной власти, в том числе органы судебной власти и правоохранительные органы, а также организации, осуществляющие поддержку инновационной деятельности на территории Самарской области, доля государственной собственности Самарской области в уставном капитале которых составляет более 50%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0,2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Государственные и муниципальные учреждения, другие некоммерческие организации, учрежденные органами государственной власти, органами местного самоуправления и не осуществляющие деятельность, приносящую доход, то есть не являющиеся хозяйствующими субъектами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0,5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Социально ориентированные некоммерческие организации при условии осуществления ими в соответствии с учредительными документами видов деятельности, предусмотренных </w:t>
            </w:r>
            <w:hyperlink r:id="rId6" w:history="1">
              <w:r w:rsidRPr="00DB3074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ar-SA"/>
                </w:rPr>
                <w:t>Федеральным законом "О некоммерческих организациях"</w:t>
              </w:r>
            </w:hyperlink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0,5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«О развитии малого и среднего предпринимательства в Российской Федерации»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0,8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Прочие категории арендаторов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1,0</w:t>
            </w:r>
          </w:p>
        </w:tc>
      </w:tr>
      <w:tr w:rsidR="00DB3074" w:rsidRPr="00DB3074" w:rsidTr="00DB3074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Объекты почтовой связи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074" w:rsidRPr="00DB3074" w:rsidRDefault="00DB3074" w:rsidP="00DB307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B307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0,2</w:t>
            </w:r>
          </w:p>
        </w:tc>
      </w:tr>
    </w:tbl>
    <w:p w:rsidR="00DB3074" w:rsidRDefault="00DB3074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B3074" w:rsidRDefault="00DB3074" w:rsidP="001B0A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B3074" w:rsidRPr="001B0AEA" w:rsidRDefault="00DB3074" w:rsidP="001B0AEA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kern w:val="36"/>
          <w:sz w:val="54"/>
          <w:szCs w:val="54"/>
          <w:lang w:eastAsia="ru-RU"/>
        </w:rPr>
      </w:pPr>
    </w:p>
    <w:p w:rsidR="001B0AEA" w:rsidRDefault="001B0AEA" w:rsidP="001B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B0AEA" w:rsidSect="00DB3074">
          <w:pgSz w:w="11906" w:h="16838"/>
          <w:pgMar w:top="680" w:right="851" w:bottom="567" w:left="1701" w:header="709" w:footer="709" w:gutter="0"/>
          <w:cols w:space="720"/>
        </w:sectPr>
      </w:pPr>
      <w:bookmarkStart w:id="0" w:name="_GoBack"/>
      <w:bookmarkEnd w:id="0"/>
    </w:p>
    <w:p w:rsidR="001B0AEA" w:rsidRDefault="001B0AEA" w:rsidP="001B0AE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sectPr w:rsidR="001B0AEA" w:rsidSect="001B0AEA">
      <w:pgSz w:w="11906" w:h="16838"/>
      <w:pgMar w:top="737" w:right="851" w:bottom="73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E"/>
    <w:rsid w:val="00035B1E"/>
    <w:rsid w:val="001B0AEA"/>
    <w:rsid w:val="00B61378"/>
    <w:rsid w:val="00DB3074"/>
    <w:rsid w:val="00F46F04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B17F"/>
  <w15:chartTrackingRefBased/>
  <w15:docId w15:val="{8C3D5906-30C0-441F-B6A7-13A1C67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B0AEA"/>
  </w:style>
  <w:style w:type="character" w:customStyle="1" w:styleId="eop">
    <w:name w:val="eop"/>
    <w:rsid w:val="001B0AEA"/>
  </w:style>
  <w:style w:type="character" w:styleId="a3">
    <w:name w:val="Hyperlink"/>
    <w:uiPriority w:val="99"/>
    <w:unhideWhenUsed/>
    <w:rsid w:val="001B0A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0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www.kin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2026-05-25T09:54:00Z</cp:lastPrinted>
  <dcterms:created xsi:type="dcterms:W3CDTF">2026-05-25T09:23:00Z</dcterms:created>
  <dcterms:modified xsi:type="dcterms:W3CDTF">2026-05-25T09:54:00Z</dcterms:modified>
</cp:coreProperties>
</file>