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842" w:rsidRPr="007B4FA6" w:rsidRDefault="006D3842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D3842" w:rsidRPr="007B4FA6" w:rsidRDefault="006D3842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6D3842" w:rsidRPr="007B4FA6" w:rsidRDefault="006D3842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6D3842" w:rsidRPr="007B4FA6" w:rsidRDefault="006D3842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6D3842" w:rsidRPr="007B4FA6" w:rsidRDefault="006D3842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857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6D3842" w:rsidRPr="007B4FA6" w:rsidRDefault="006D3842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6D3842" w:rsidRDefault="006D3842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2035A6" w:rsidRPr="007B4FA6" w:rsidRDefault="002035A6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035A6" w:rsidRPr="007B4FA6" w:rsidRDefault="002035A6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Pr="00857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2035A6" w:rsidRPr="007B4FA6" w:rsidRDefault="002035A6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2035A6" w:rsidRDefault="002035A6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0A0CE2" w:rsidRDefault="00AE0A6D" w:rsidP="0085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857751" w:rsidRPr="000A0CE2">
              <w:rPr>
                <w:rFonts w:ascii="Times New Roman" w:hAnsi="Times New Roman"/>
                <w:sz w:val="28"/>
                <w:szCs w:val="28"/>
              </w:rPr>
              <w:t>7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соответствии с Федеральным законом «</w:t>
      </w:r>
      <w:r w:rsidR="00634411" w:rsidRPr="0063441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» от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03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.20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года № </w:t>
      </w:r>
      <w:r w:rsidR="006344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33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-ФЗ, </w:t>
      </w:r>
      <w:r w:rsidR="00AE0A6D" w:rsidRPr="00D0487C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Кинельский от 22.11.2013 г. № 1999 </w:t>
      </w:r>
      <w:r w:rsidR="007707A9">
        <w:rPr>
          <w:rFonts w:ascii="Times New Roman" w:hAnsi="Times New Roman"/>
          <w:sz w:val="28"/>
          <w:szCs w:val="28"/>
        </w:rPr>
        <w:t>«</w:t>
      </w:r>
      <w:r w:rsidR="00AE0A6D" w:rsidRPr="00D0487C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</w:t>
      </w:r>
      <w:r w:rsidR="007707A9">
        <w:rPr>
          <w:rFonts w:ascii="Times New Roman" w:hAnsi="Times New Roman"/>
          <w:sz w:val="28"/>
          <w:szCs w:val="28"/>
        </w:rPr>
        <w:t>»</w:t>
      </w:r>
      <w:r w:rsidR="00AE0A6D" w:rsidRPr="00D0487C">
        <w:rPr>
          <w:rFonts w:ascii="Times New Roman" w:hAnsi="Times New Roman"/>
          <w:sz w:val="28"/>
          <w:szCs w:val="28"/>
        </w:rPr>
        <w:t>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0A0CE2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="00AE0A6D" w:rsidRPr="00D0487C">
        <w:rPr>
          <w:rFonts w:ascii="Times New Roman" w:hAnsi="Times New Roman"/>
          <w:sz w:val="28"/>
          <w:szCs w:val="28"/>
        </w:rPr>
        <w:t xml:space="preserve">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000583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00583" w:rsidRPr="00000583">
        <w:rPr>
          <w:rFonts w:ascii="Times New Roman" w:hAnsi="Times New Roman"/>
          <w:sz w:val="28"/>
          <w:szCs w:val="28"/>
        </w:rPr>
        <w:t>Официально опубликовать настоящее постановление на официальном сайте Администрации муниципального района Кинельский (</w:t>
      </w:r>
      <w:hyperlink r:id="rId7" w:history="1"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kinel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</w:rPr>
          <w:t>.</w:t>
        </w:r>
        <w:r w:rsidR="00000583" w:rsidRPr="00000583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00583" w:rsidRPr="00000583">
        <w:rPr>
          <w:rFonts w:ascii="Times New Roman" w:hAnsi="Times New Roman"/>
          <w:sz w:val="28"/>
          <w:szCs w:val="28"/>
        </w:rPr>
        <w:t>) в разделе «Официальное опубликование».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Литвин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745644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0A0CE2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нельский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0CE2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Григошкин</w:t>
      </w:r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0583" w:rsidRDefault="00000583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85775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F0388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Pr="007A2948">
        <w:rPr>
          <w:rFonts w:ascii="Times New Roman" w:hAnsi="Times New Roman"/>
          <w:sz w:val="28"/>
          <w:szCs w:val="28"/>
        </w:rPr>
        <w:t xml:space="preserve">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</w:t>
      </w:r>
      <w:r w:rsidR="00825E8C">
        <w:rPr>
          <w:rFonts w:ascii="Times New Roman" w:eastAsia="Times New Roman" w:hAnsi="Times New Roman"/>
          <w:sz w:val="28"/>
          <w:szCs w:val="28"/>
          <w:lang w:eastAsia="ru-RU"/>
        </w:rPr>
        <w:t>0 года № 2177 (далее Программа):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B" w:rsidRDefault="00825E8C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55B">
        <w:rPr>
          <w:rFonts w:ascii="Times New Roman" w:hAnsi="Times New Roman"/>
          <w:sz w:val="28"/>
          <w:szCs w:val="28"/>
        </w:rPr>
        <w:t xml:space="preserve">. </w:t>
      </w:r>
      <w:r w:rsidR="00F0388E">
        <w:rPr>
          <w:rFonts w:ascii="Times New Roman" w:hAnsi="Times New Roman"/>
          <w:sz w:val="28"/>
          <w:szCs w:val="28"/>
        </w:rPr>
        <w:t xml:space="preserve">В программе: </w:t>
      </w:r>
      <w:r w:rsidR="001A655B">
        <w:rPr>
          <w:rFonts w:ascii="Times New Roman" w:hAnsi="Times New Roman"/>
          <w:sz w:val="28"/>
          <w:szCs w:val="28"/>
        </w:rPr>
        <w:t xml:space="preserve">Раздел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чита</w:t>
      </w:r>
      <w:r w:rsidR="00845D52">
        <w:rPr>
          <w:rFonts w:ascii="Times New Roman" w:hAnsi="Times New Roman"/>
          <w:sz w:val="28"/>
          <w:szCs w:val="28"/>
        </w:rPr>
        <w:t>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 w:rsidR="00825E8C"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 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Октябрьский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работ по ремонту кабинетов для внедрения в образовательной организации ГБОУ СОШ пос. Октябрьский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Оснащение мебелью после капитального ремонта старого здания СП ДС ГБОУ СОШ с. Георгиевка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с. Бобровка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Новый Сарбай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кабинетов № 14 и № 15 в ГБОУ СОШ        с. Новый Сарбай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кабинетов технологии для мальчиков и девочек в ГБОУ СОШ пос. Комсомольский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кабинетов Точка Роста в ГБОУ СОШ с.Бобровка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Центра «Точка роста» в ГБОУ СОШ пос.Кинельский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кабинетов цифровой образовательной среды (ЦОС) в ГБОУ СОШ с. Малая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мебелью после капитального ремонта старого здания СП ДС ГБОУ СОШ с. Георгиевка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витринными тумбами музея СОШ с. Георгиевка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с.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Оснащение мебелью после капитального ремонта здания СП ДС ГБОУ СОШ с. Домашка в 2024 году;</w:t>
      </w:r>
    </w:p>
    <w:p w:rsidR="002E45B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ремонту кабинетов для внедрения в образовательной организации ГБОУ СОШ с. Малая Малышевка «Цифровой образовательной среды» в 2024 году;</w:t>
      </w:r>
    </w:p>
    <w:p w:rsidR="00825E8C" w:rsidRDefault="00825E8C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</w:t>
      </w:r>
      <w:r w:rsidR="00607935">
        <w:rPr>
          <w:rFonts w:ascii="Times New Roman" w:hAnsi="Times New Roman"/>
          <w:sz w:val="28"/>
          <w:szCs w:val="28"/>
        </w:rPr>
        <w:t>старого здания СП ДС ГБОУ с. Домашка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технологии для мальчиков и девочек в ГБОУ СОШ пос. Комсомольский Кинельского района Самарской области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</w:t>
      </w:r>
      <w:r w:rsidR="00FB23A9">
        <w:rPr>
          <w:rFonts w:ascii="Times New Roman" w:hAnsi="Times New Roman"/>
          <w:sz w:val="28"/>
          <w:szCs w:val="28"/>
        </w:rPr>
        <w:t xml:space="preserve"> и установка жалюзи в кабинеты технологии для мальчиков и девочек в ГБОУ СОШ пос. Комсомольский Кинельского района Самарской области в 2024 году;</w:t>
      </w:r>
    </w:p>
    <w:p w:rsidR="00FB23A9" w:rsidRDefault="00BC178D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детского сада жалюзи и оборудованием для пищеблока после капитального ремонта здания СП ДС ГБОУ СОШ с. Домашка в 2024 году;</w:t>
      </w:r>
    </w:p>
    <w:p w:rsidR="00BC178D" w:rsidRDefault="006D7BB2" w:rsidP="006D7BB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 w:rsidR="00D078BB">
        <w:rPr>
          <w:rFonts w:ascii="Times New Roman" w:hAnsi="Times New Roman"/>
          <w:sz w:val="28"/>
          <w:szCs w:val="28"/>
        </w:rPr>
        <w:t>;</w:t>
      </w:r>
    </w:p>
    <w:p w:rsidR="00D078BB" w:rsidRDefault="00D078BB" w:rsidP="00D078BB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>Оснащение мебелью кабинетов № 16, № 17, № 22, №23, 5 столов для столовой ГБОУ СОШ с. Георгиевка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D078BB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>Оснащение мебелью после капитального ремонта старого здания СП ДС ГБОУ СОШ с. Георгиевка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7E4942" w:rsidP="007E494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942">
        <w:rPr>
          <w:rFonts w:ascii="Times New Roman" w:hAnsi="Times New Roman"/>
          <w:sz w:val="28"/>
          <w:szCs w:val="28"/>
        </w:rPr>
        <w:t>Ремонт кабинета труда в здании ГБОУ СОШ с. Бобровка, расположенного по адресу: Самарская область, Кинельский район, с. Бобровка, ул. Кирова, 28Б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Оснащение пищеблока холодильным оборудованием в СП ДС «Солнышко» ГБОУ СОШ с. Малая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7E4942" w:rsidP="007E494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942">
        <w:rPr>
          <w:rFonts w:ascii="Times New Roman" w:hAnsi="Times New Roman"/>
          <w:sz w:val="28"/>
          <w:szCs w:val="28"/>
        </w:rPr>
        <w:t>Устройство вытяжной вентиляции в пищеблоке здания ГБОУ СОШ с. Малая Малышевка, расположенного по адресу: Самарская область, Кинельский район, с. Малая Малышевка, ул. Молодёжная, 22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Ремонт кабинета труда в здании ГБОУ ООШ с. Парфёновка, расположенного по адресу: Самарская область, Кинельский район, с. Парфёновка, ул. Революции, 6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Ремонт кабинета труда в  здании ГБОУ СОШ с. Алакаевка муниципального района Кинельский Самарской области, расположенного по адресу: Самарская область, Кинельский район, с. Алакаевка, ул. Юбилейная, 35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lastRenderedPageBreak/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831E5D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31E5D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E5D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Красносамарское, расположенного по адресу: Самарская область, Кинельский район, с Красносамарское, ул. Советская, 8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Малая Малышевка, расположенного по адресу: Самарская область, Кинельский район, с Малая Малышевка, ул. Молодежная, 22</w:t>
      </w:r>
      <w:r w:rsidR="00C6568F" w:rsidRPr="00C6568F">
        <w:rPr>
          <w:rFonts w:ascii="Times New Roman" w:hAnsi="Times New Roman"/>
          <w:sz w:val="28"/>
          <w:szCs w:val="28"/>
        </w:rPr>
        <w:t>.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Ремонт кабинета труда в здании ГБОУ СОШ с. Богдановка, расположенного по адресу: Самарская область, Кинельский район, с. Богдановка, ул. Конычева, 12а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Ремонт кабинета №4 в здании ГБОУ СОШ пос. Комсомольский, расположенного по адресу: Самарская область, Кинельский район, п. Комсомольский, ул. Комсомольская, 22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муниципального района Кинельский Самарской области, расположенной по адресу: Самарская область, Кинельский район, с. Алакаевка, ул. Юбилейная, 33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 w:rsidR="00592C34"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 w:rsidR="00592C34"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 w:rsidR="00592C34"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Ремонт кабинета труда в здании ГБОУ СОШ с. Покровка, расположенного по адресу: Самарская область, Кинельский район, с. Покровка, ул. Центральная, 120</w:t>
      </w:r>
      <w:r w:rsidR="00C6568F">
        <w:rPr>
          <w:rFonts w:ascii="Times New Roman" w:hAnsi="Times New Roman"/>
          <w:sz w:val="28"/>
          <w:szCs w:val="28"/>
        </w:rPr>
        <w:t>;</w:t>
      </w:r>
    </w:p>
    <w:p w:rsidR="00C6568F" w:rsidRDefault="002035A6" w:rsidP="002035A6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A6">
        <w:rPr>
          <w:rFonts w:ascii="Times New Roman" w:hAnsi="Times New Roman"/>
          <w:sz w:val="28"/>
          <w:szCs w:val="28"/>
        </w:rPr>
        <w:t>Ремонт помещения спальни в СП ДС ГБОУ СОШ с. Сколково, расположенного по адресу: Самарская область, Кинельский район, с. Сколково, ул. Советская, 41</w:t>
      </w:r>
      <w:r w:rsidR="004F7367"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lastRenderedPageBreak/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мебелью и оборудованием помещений СП ДС </w:t>
      </w:r>
      <w:r w:rsidR="00592C34" w:rsidRPr="00A851BF">
        <w:rPr>
          <w:rFonts w:ascii="Times New Roman" w:hAnsi="Times New Roman"/>
          <w:sz w:val="28"/>
          <w:szCs w:val="28"/>
        </w:rPr>
        <w:t>«</w:t>
      </w:r>
      <w:r w:rsidRPr="00A851BF">
        <w:rPr>
          <w:rFonts w:ascii="Times New Roman" w:hAnsi="Times New Roman"/>
          <w:sz w:val="28"/>
          <w:szCs w:val="28"/>
        </w:rPr>
        <w:t>Ромашка</w:t>
      </w:r>
      <w:r w:rsidR="00592C34" w:rsidRPr="00A851BF">
        <w:rPr>
          <w:rFonts w:ascii="Times New Roman" w:hAnsi="Times New Roman"/>
          <w:sz w:val="28"/>
          <w:szCs w:val="28"/>
        </w:rPr>
        <w:t>»</w:t>
      </w:r>
      <w:r w:rsidRPr="00A851BF">
        <w:rPr>
          <w:rFonts w:ascii="Times New Roman" w:hAnsi="Times New Roman"/>
          <w:sz w:val="28"/>
          <w:szCs w:val="28"/>
        </w:rPr>
        <w:t xml:space="preserve"> ГБОУ СОШ с. Красносамарское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</w:t>
      </w:r>
      <w:r w:rsidR="004B73FF" w:rsidRPr="00A851BF">
        <w:rPr>
          <w:rFonts w:ascii="Times New Roman" w:hAnsi="Times New Roman"/>
          <w:sz w:val="28"/>
          <w:szCs w:val="28"/>
        </w:rPr>
        <w:t>;</w:t>
      </w:r>
    </w:p>
    <w:p w:rsidR="004B73FF" w:rsidRPr="00A851BF" w:rsidRDefault="004B73F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пищеблока и библиотеки ГБОУ СОШ пос. Октябрьский в 2025 году.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BF"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</w:t>
      </w:r>
      <w:r w:rsidR="006E0E0F" w:rsidRPr="00A851BF">
        <w:rPr>
          <w:rFonts w:ascii="Times New Roman" w:hAnsi="Times New Roman" w:cs="Times New Roman"/>
          <w:sz w:val="28"/>
          <w:szCs w:val="28"/>
        </w:rPr>
        <w:t>ации муниципальной</w:t>
      </w:r>
      <w:r w:rsidR="006E0E0F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D36FF4">
        <w:rPr>
          <w:rFonts w:ascii="Times New Roman" w:hAnsi="Times New Roman" w:cs="Times New Roman"/>
          <w:sz w:val="28"/>
          <w:szCs w:val="28"/>
        </w:rPr>
        <w:t>количестве заявленных инициативных проектов, из них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на финансирование мероприятий, связанных с реализацией проектов ППМИ, предусматриваются в бюджете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6E0E0F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контроль за ходом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контроль за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FC244A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1032" w:rsidRDefault="00FC244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1F5550">
        <w:rPr>
          <w:rFonts w:ascii="Times New Roman" w:hAnsi="Times New Roman"/>
          <w:sz w:val="28"/>
          <w:szCs w:val="28"/>
        </w:rPr>
        <w:t>7</w:t>
      </w:r>
      <w:r w:rsidR="00BF2595" w:rsidRPr="00167A6A">
        <w:rPr>
          <w:rFonts w:ascii="Times New Roman" w:hAnsi="Times New Roman"/>
          <w:sz w:val="28"/>
          <w:szCs w:val="28"/>
        </w:rPr>
        <w:t xml:space="preserve">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</w:t>
      </w:r>
      <w:r w:rsidR="00FC244A">
        <w:rPr>
          <w:rFonts w:ascii="Times New Roman" w:hAnsi="Times New Roman"/>
          <w:b/>
          <w:sz w:val="28"/>
          <w:szCs w:val="28"/>
        </w:rPr>
        <w:t>7</w:t>
      </w:r>
      <w:r w:rsidRPr="00167A6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FC244A" w:rsidRPr="00167A6A" w:rsidTr="00FC244A">
        <w:trPr>
          <w:tblHeader/>
        </w:trPr>
        <w:tc>
          <w:tcPr>
            <w:tcW w:w="567" w:type="dxa"/>
            <w:vMerge w:val="restart"/>
          </w:tcPr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244A" w:rsidRPr="00167A6A" w:rsidTr="00FC244A">
        <w:trPr>
          <w:trHeight w:val="297"/>
          <w:tblHeader/>
        </w:trPr>
        <w:tc>
          <w:tcPr>
            <w:tcW w:w="567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44A" w:rsidRPr="00932270" w:rsidRDefault="00FC244A" w:rsidP="00FC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</w:tr>
      <w:tr w:rsidR="00FC244A" w:rsidRPr="00167A6A" w:rsidTr="00FC244A">
        <w:tc>
          <w:tcPr>
            <w:tcW w:w="567" w:type="dxa"/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FC244A" w:rsidRPr="00167A6A" w:rsidTr="00FC244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FC244A" w:rsidRPr="00FD08FD" w:rsidRDefault="00FC244A" w:rsidP="00FC244A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FC244A" w:rsidRPr="00167A6A" w:rsidTr="00FC244A">
        <w:tc>
          <w:tcPr>
            <w:tcW w:w="567" w:type="dxa"/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тыс.руб.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кабинетов цифровой образовательной среды в ГБОУ СОШ пос. Октябрьский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для внедрения в образовательной организации ГБОУ СОШ пос. Октябрьский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ГБОУ СОШ с. Георгиевка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оборудованием и мебелью пищеблока столовой ГБОУ СОШ с. Бобровка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>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кабинете № 25 и запасного выхода в ГБОУ СОШ с. Новый Сарбай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кабинетов № 14 и № 15 в ГБОУ СОШ с. Новый Сарбай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Оснащение мебелью кабинетов технологии для мальчиков и девочек в ГБОУ СОШ пос. Комсомольский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кабинетов Точка Роста в ГБОУ СОШ с. Бобровка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кабинетов цифровой образовательной среды в ГБОУ СОШ с. Малая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«Междуречье»ждуречье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ГБОУ СОШ с. Георгиевка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витринными тумбами музея СОШ с. Георгиевка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Точка Роста в ГБОУ СОШ с. Бобровка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здания СП ДС ГБОУ СОШ с. Домашка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Выполнение работ по ремонту кабинетов для внедрения в образовательной организации ГБОУ СОШ с. Малая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Оснащение детского сада жалюзи после капитального ремонта старого здания СП ДС ГБОУ СОШ с. Домашка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Выполнение ремонта кабинетов технологии для мальчиков и девочек в ГБОУ СОШ пос.Комсомольский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FC244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Приобретение и установка жалюзи в кабинеты технологии для мальчиков и девочек в ГБОУ СОШ пос. Комсомольский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Оснащение детского сада жалюзи и оборудованием для пищеблока после капитального ремонта здания СП ДС ГБОУ СОШ с. Домашка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0F5CF0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>Оснащение мебелью кабинетов № 16, № 17, № 22, №23, 5 столов для столовой ГБОУ СОШ с. Георгиевка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>Оснащение мебелью после капитального ремонта старого здания СП ДС ГБОУ СОШ с. Георгиевка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кабинета труда в здании ГБОУ СОШ с. Бобровка, расположенного по адресу: Самарская область, Кинельский район, с. Бобровка, ул. Кирова, 28Б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>Оснащение пищеблока холодильным оборудованием в СП ДС «Солнышко» ГБОУ СОШ с. Малая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Устройство вытяжной вентиляции в пищеблоке здания ГБОУ СОШ с. Малая Малышевка, расположенного по адресу: Самарская область, Кинельский район, с. Малая Малышевка, ул. Молодёжная,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кабинета труда в здании ГБОУ ООШ с. Парфёновка, расположенного по адресу: Самарская область, Кинельский район, с. Парфёновка, ул. Революции,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кабинета труда в  здании ГБОУ СОШ с. Алакаевка муниципального района Кинельский Самарской области, расположенного по адресу: Самарская область, Кинельский район, с. Алакаевка, ул. Юбилейная,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Выполнение работ по ремонту кабинета труда в ГБОУ СОШ с. Красносамарское, расположенного по адресу: Самарская область, Кинельский район, с Красносамарское, ул. Советская,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Выполнение работ по ремонту кабинета труда в ГБОУ СОШ с. Малая Малышевка, расположенного по адресу: Самарская область, Кинельский район, с Малая Малышевка, ул. Молодежная,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>Ремонт кабинета труда в здании ГБОУ СОШ с. Богдановка, расположенного по адресу: Самарская область, Кинельский район, с. Богдановка, ул. Конычева, 12а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кабинета №4 в здании ГБОУ СОШ пос. Комсомольский, расположенного по адресу: Самарская область, Кинельский район, п. Комсомольский, ул. Комсомольская,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Благоустройство территории в СП ДС ГБОУ СОШ с. Алакаевка муниципального района Кинельский Самарской области, расположенной по адресу: Самарская область, Кинельский район, с. Алакаевка, ул. Юбилейная,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D22C94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кабинета труда в здании ГБОУ СОШ с. Покровка, расположенного по адресу: Самарская область, Кинельский район, с. Покровка, ул. Центральная,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38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D3842">
              <w:rPr>
                <w:rFonts w:ascii="Times New Roman" w:hAnsi="Times New Roman"/>
              </w:rPr>
              <w:t>Ремонт помещения спальни в СП ДС ГБОУ СОШ с. Сколково, расположенного по адресу: Самарская область, Кинельский район, с. Сколково, ул. Советская,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407226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305875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8319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пищеблока и библиотеки ГБОУ СОШ пос.  Октябрьский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5F4C83" w:rsidRDefault="00694CAA" w:rsidP="002D64D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80F6B" w:rsidRDefault="00D80F6B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244A" w:rsidRDefault="00FC244A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244A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34A4DA5C"/>
    <w:lvl w:ilvl="0" w:tplc="E8FC9C48">
      <w:start w:val="1"/>
      <w:numFmt w:val="decimal"/>
      <w:lvlText w:val="%1."/>
      <w:lvlJc w:val="center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00583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0CE2"/>
    <w:rsid w:val="000A3FD0"/>
    <w:rsid w:val="000A5E34"/>
    <w:rsid w:val="000B328B"/>
    <w:rsid w:val="000F3CFB"/>
    <w:rsid w:val="000F5CF0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C406E"/>
    <w:rsid w:val="001D15C8"/>
    <w:rsid w:val="001D2AB5"/>
    <w:rsid w:val="001D40A0"/>
    <w:rsid w:val="001E3A72"/>
    <w:rsid w:val="001F5550"/>
    <w:rsid w:val="002035A6"/>
    <w:rsid w:val="002250F4"/>
    <w:rsid w:val="00233AD3"/>
    <w:rsid w:val="002340D2"/>
    <w:rsid w:val="002427B1"/>
    <w:rsid w:val="00266641"/>
    <w:rsid w:val="002903A4"/>
    <w:rsid w:val="002A0D85"/>
    <w:rsid w:val="002A2248"/>
    <w:rsid w:val="002A467C"/>
    <w:rsid w:val="002B77ED"/>
    <w:rsid w:val="002D64DE"/>
    <w:rsid w:val="002E45BF"/>
    <w:rsid w:val="002F2220"/>
    <w:rsid w:val="002F37B8"/>
    <w:rsid w:val="002F5B56"/>
    <w:rsid w:val="002F6E17"/>
    <w:rsid w:val="00300469"/>
    <w:rsid w:val="00305875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07226"/>
    <w:rsid w:val="004136F4"/>
    <w:rsid w:val="00427AF2"/>
    <w:rsid w:val="00430E93"/>
    <w:rsid w:val="00432D84"/>
    <w:rsid w:val="00475033"/>
    <w:rsid w:val="004811C6"/>
    <w:rsid w:val="0048550C"/>
    <w:rsid w:val="004A4FD5"/>
    <w:rsid w:val="004B73FF"/>
    <w:rsid w:val="004B7EF9"/>
    <w:rsid w:val="004D21BD"/>
    <w:rsid w:val="004F178A"/>
    <w:rsid w:val="004F2517"/>
    <w:rsid w:val="004F2AD0"/>
    <w:rsid w:val="004F7367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2C34"/>
    <w:rsid w:val="0059449A"/>
    <w:rsid w:val="005B0FCA"/>
    <w:rsid w:val="005B5B62"/>
    <w:rsid w:val="005C0EB8"/>
    <w:rsid w:val="005C2CBC"/>
    <w:rsid w:val="005C5603"/>
    <w:rsid w:val="005F0033"/>
    <w:rsid w:val="005F3CDA"/>
    <w:rsid w:val="005F3D2C"/>
    <w:rsid w:val="005F4C83"/>
    <w:rsid w:val="006029A3"/>
    <w:rsid w:val="00607935"/>
    <w:rsid w:val="00634411"/>
    <w:rsid w:val="00646EE1"/>
    <w:rsid w:val="0065278B"/>
    <w:rsid w:val="006534C0"/>
    <w:rsid w:val="0065695E"/>
    <w:rsid w:val="00661D77"/>
    <w:rsid w:val="00664ADC"/>
    <w:rsid w:val="006700E0"/>
    <w:rsid w:val="00673B82"/>
    <w:rsid w:val="00694CAA"/>
    <w:rsid w:val="006B1234"/>
    <w:rsid w:val="006B1A6C"/>
    <w:rsid w:val="006B6620"/>
    <w:rsid w:val="006C0361"/>
    <w:rsid w:val="006C4F37"/>
    <w:rsid w:val="006D3842"/>
    <w:rsid w:val="006D5614"/>
    <w:rsid w:val="006D5EB0"/>
    <w:rsid w:val="006D7BB2"/>
    <w:rsid w:val="006E0E0F"/>
    <w:rsid w:val="006E23F5"/>
    <w:rsid w:val="006E6403"/>
    <w:rsid w:val="006F293A"/>
    <w:rsid w:val="00721941"/>
    <w:rsid w:val="00742CD2"/>
    <w:rsid w:val="0074326C"/>
    <w:rsid w:val="00745644"/>
    <w:rsid w:val="00745F00"/>
    <w:rsid w:val="00746C67"/>
    <w:rsid w:val="00761DF2"/>
    <w:rsid w:val="007707A9"/>
    <w:rsid w:val="00771EB7"/>
    <w:rsid w:val="007732FB"/>
    <w:rsid w:val="00791CF6"/>
    <w:rsid w:val="007A2948"/>
    <w:rsid w:val="007B7BDB"/>
    <w:rsid w:val="007D07B9"/>
    <w:rsid w:val="007E3844"/>
    <w:rsid w:val="007E4942"/>
    <w:rsid w:val="007F2EA1"/>
    <w:rsid w:val="007F7353"/>
    <w:rsid w:val="007F748B"/>
    <w:rsid w:val="00803BD5"/>
    <w:rsid w:val="00825E8C"/>
    <w:rsid w:val="00827766"/>
    <w:rsid w:val="00831942"/>
    <w:rsid w:val="00831E5D"/>
    <w:rsid w:val="00841CA0"/>
    <w:rsid w:val="00845D52"/>
    <w:rsid w:val="00846EE0"/>
    <w:rsid w:val="00852207"/>
    <w:rsid w:val="00853AC7"/>
    <w:rsid w:val="00857751"/>
    <w:rsid w:val="008D05DD"/>
    <w:rsid w:val="008F1BFB"/>
    <w:rsid w:val="008F2B32"/>
    <w:rsid w:val="008F6ECA"/>
    <w:rsid w:val="00906C44"/>
    <w:rsid w:val="00915159"/>
    <w:rsid w:val="00915C4B"/>
    <w:rsid w:val="00923869"/>
    <w:rsid w:val="00925295"/>
    <w:rsid w:val="00933264"/>
    <w:rsid w:val="00975A99"/>
    <w:rsid w:val="00982335"/>
    <w:rsid w:val="00997182"/>
    <w:rsid w:val="009C3CE9"/>
    <w:rsid w:val="009C73BE"/>
    <w:rsid w:val="009F01BC"/>
    <w:rsid w:val="009F35A4"/>
    <w:rsid w:val="009F6B29"/>
    <w:rsid w:val="00A02AD9"/>
    <w:rsid w:val="00A123BD"/>
    <w:rsid w:val="00A23ADB"/>
    <w:rsid w:val="00A52660"/>
    <w:rsid w:val="00A611B3"/>
    <w:rsid w:val="00A72764"/>
    <w:rsid w:val="00A74477"/>
    <w:rsid w:val="00A851BF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178D"/>
    <w:rsid w:val="00BC4574"/>
    <w:rsid w:val="00BC5EF1"/>
    <w:rsid w:val="00BD00F7"/>
    <w:rsid w:val="00BF2595"/>
    <w:rsid w:val="00C00FB8"/>
    <w:rsid w:val="00C0168D"/>
    <w:rsid w:val="00C120B7"/>
    <w:rsid w:val="00C13819"/>
    <w:rsid w:val="00C452F3"/>
    <w:rsid w:val="00C6568F"/>
    <w:rsid w:val="00CA6369"/>
    <w:rsid w:val="00CA6F79"/>
    <w:rsid w:val="00CD5D5D"/>
    <w:rsid w:val="00CD7845"/>
    <w:rsid w:val="00CE5DEB"/>
    <w:rsid w:val="00CF0AD7"/>
    <w:rsid w:val="00CF1721"/>
    <w:rsid w:val="00CF334B"/>
    <w:rsid w:val="00D078BB"/>
    <w:rsid w:val="00D22C94"/>
    <w:rsid w:val="00D352B2"/>
    <w:rsid w:val="00D53914"/>
    <w:rsid w:val="00D53C59"/>
    <w:rsid w:val="00D546CE"/>
    <w:rsid w:val="00D80F6B"/>
    <w:rsid w:val="00D863FB"/>
    <w:rsid w:val="00D97B5E"/>
    <w:rsid w:val="00DA7A02"/>
    <w:rsid w:val="00DB6600"/>
    <w:rsid w:val="00DD1859"/>
    <w:rsid w:val="00DE3EF9"/>
    <w:rsid w:val="00DF15A3"/>
    <w:rsid w:val="00E10DAD"/>
    <w:rsid w:val="00E14EFD"/>
    <w:rsid w:val="00E53E7B"/>
    <w:rsid w:val="00E639A6"/>
    <w:rsid w:val="00EB09CF"/>
    <w:rsid w:val="00EC532B"/>
    <w:rsid w:val="00EC7AAA"/>
    <w:rsid w:val="00ED6732"/>
    <w:rsid w:val="00EF2548"/>
    <w:rsid w:val="00F0388E"/>
    <w:rsid w:val="00F21032"/>
    <w:rsid w:val="00F61993"/>
    <w:rsid w:val="00F66E2A"/>
    <w:rsid w:val="00FA322C"/>
    <w:rsid w:val="00FA695E"/>
    <w:rsid w:val="00FB23A9"/>
    <w:rsid w:val="00FC2093"/>
    <w:rsid w:val="00FC244A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000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EEC29-F4F8-413E-9D20-71FBF4DB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7875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adminsite</cp:lastModifiedBy>
  <cp:revision>2</cp:revision>
  <cp:lastPrinted>2025-08-29T08:25:00Z</cp:lastPrinted>
  <dcterms:created xsi:type="dcterms:W3CDTF">2025-08-29T09:19:00Z</dcterms:created>
  <dcterms:modified xsi:type="dcterms:W3CDTF">2025-08-29T09:19:00Z</dcterms:modified>
</cp:coreProperties>
</file>