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0B1C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87D3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lang w:eastAsia="ru-RU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14:paraId="0D50F3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14:paraId="02E31B7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14:paraId="6E6D0A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3C8BC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62C607E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14:paraId="279D743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>
              <w:rPr>
                <w:lang w:val="en-US" w:eastAsia="ru-RU"/>
              </w:rPr>
              <w:t xml:space="preserve">  </w:t>
            </w:r>
            <w:r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2A7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14:paraId="369C13DC">
            <w:pPr>
              <w:tabs>
                <w:tab w:val="left" w:pos="1140"/>
                <w:tab w:val="left" w:pos="135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14:paraId="757A64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14:paraId="7FF061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60"/>
      </w:tblGrid>
      <w:tr w14:paraId="4B05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107" w:type="dxa"/>
            <w:shd w:val="clear" w:color="auto" w:fill="FFFFFF"/>
          </w:tcPr>
          <w:p w14:paraId="64EAA4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val="ru-RU" w:eastAsia="en-US"/>
              </w:rPr>
              <w:t>декабря</w:t>
            </w:r>
            <w:r>
              <w:rPr>
                <w:sz w:val="28"/>
                <w:szCs w:val="28"/>
                <w:lang w:eastAsia="en-US"/>
              </w:rPr>
              <w:t xml:space="preserve"> 2024 г.</w:t>
            </w:r>
          </w:p>
        </w:tc>
        <w:tc>
          <w:tcPr>
            <w:tcW w:w="1560" w:type="dxa"/>
            <w:shd w:val="clear" w:color="auto" w:fill="FFFFFF"/>
          </w:tcPr>
          <w:p w14:paraId="6A4496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sz w:val="26"/>
                <w:szCs w:val="26"/>
                <w:lang w:val="ru-RU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04</w:t>
            </w:r>
          </w:p>
        </w:tc>
      </w:tr>
    </w:tbl>
    <w:p w14:paraId="6739A2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14:paraId="6DD850A0">
      <w:pPr>
        <w:rPr>
          <w:sz w:val="36"/>
        </w:rPr>
      </w:pPr>
    </w:p>
    <w:p w14:paraId="19CA531A">
      <w:pPr>
        <w:ind w:right="-2"/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сельского поселения Алакаевка муниципального района Кинельский № </w:t>
      </w:r>
      <w:r>
        <w:rPr>
          <w:rFonts w:hint="default"/>
          <w:b/>
          <w:sz w:val="28"/>
          <w:lang w:val="ru-RU"/>
        </w:rPr>
        <w:t>59</w:t>
      </w:r>
      <w:r>
        <w:rPr>
          <w:b/>
          <w:sz w:val="28"/>
        </w:rPr>
        <w:t xml:space="preserve"> от </w:t>
      </w:r>
      <w:r>
        <w:rPr>
          <w:rFonts w:hint="default"/>
          <w:b/>
          <w:sz w:val="28"/>
          <w:lang w:val="ru-RU"/>
        </w:rPr>
        <w:t>28.11.2023</w:t>
      </w:r>
      <w:r>
        <w:rPr>
          <w:b/>
          <w:sz w:val="28"/>
        </w:rPr>
        <w:t xml:space="preserve"> г. «Об утверждении муниципальной программы «Пожарн</w:t>
      </w:r>
      <w:r>
        <w:rPr>
          <w:b/>
          <w:sz w:val="28"/>
          <w:lang w:val="ru-RU"/>
        </w:rPr>
        <w:t>ая</w:t>
      </w:r>
      <w:r>
        <w:rPr>
          <w:b/>
          <w:sz w:val="28"/>
        </w:rPr>
        <w:t xml:space="preserve"> безопасност</w:t>
      </w:r>
      <w:r>
        <w:rPr>
          <w:b/>
          <w:sz w:val="28"/>
          <w:lang w:val="ru-RU"/>
        </w:rPr>
        <w:t>ь</w:t>
      </w:r>
      <w:r>
        <w:rPr>
          <w:b/>
          <w:sz w:val="28"/>
        </w:rPr>
        <w:t xml:space="preserve"> на территории сельского поселения Алакаевка на 20</w:t>
      </w:r>
      <w:r>
        <w:rPr>
          <w:rFonts w:hint="default"/>
          <w:b/>
          <w:sz w:val="28"/>
          <w:lang w:val="ru-RU"/>
        </w:rPr>
        <w:t>24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>8</w:t>
      </w:r>
      <w:r>
        <w:rPr>
          <w:b/>
          <w:sz w:val="28"/>
        </w:rPr>
        <w:t xml:space="preserve"> годы»</w:t>
      </w:r>
    </w:p>
    <w:p w14:paraId="6269BEC1">
      <w:pPr>
        <w:ind w:right="-483"/>
        <w:rPr>
          <w:sz w:val="28"/>
        </w:rPr>
      </w:pPr>
    </w:p>
    <w:p w14:paraId="269D57E9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>
        <w:t xml:space="preserve"> </w:t>
      </w:r>
      <w:r>
        <w:rPr>
          <w:sz w:val="28"/>
        </w:rPr>
        <w:t>сельского поселения Алакаевка муниципального района Кинельский, администрация сельского поселения Алакаевка муниципального района Кинельский</w:t>
      </w:r>
    </w:p>
    <w:p w14:paraId="5312367E">
      <w:pPr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14:paraId="5B590299">
      <w:pPr>
        <w:ind w:right="-2" w:firstLine="567"/>
        <w:jc w:val="both"/>
        <w:rPr>
          <w:rFonts w:hint="default"/>
          <w:sz w:val="28"/>
          <w:lang w:val="ru-RU"/>
        </w:rPr>
      </w:pPr>
      <w:r>
        <w:rPr>
          <w:sz w:val="28"/>
          <w:szCs w:val="28"/>
        </w:rPr>
        <w:t xml:space="preserve">1. Внести прилагаемые изменения в </w:t>
      </w:r>
      <w:r>
        <w:rPr>
          <w:rFonts w:hint="default"/>
          <w:sz w:val="28"/>
        </w:rPr>
        <w:t>постановление Администрации сельского поселения Алакаевка муниципального района Кинельский № 59 от 28.11.2023 г. «Об утверждении муниципальной программы «Пожарная безопасность на территории сельского поселения Алакаевка на 2024-2028 годы»</w:t>
      </w:r>
      <w:r>
        <w:rPr>
          <w:rFonts w:hint="default"/>
          <w:sz w:val="28"/>
          <w:lang w:val="ru-RU"/>
        </w:rPr>
        <w:t>.</w:t>
      </w:r>
    </w:p>
    <w:p w14:paraId="205ADCCC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Опубликовать настоящее постановление </w:t>
      </w:r>
      <w:r>
        <w:rPr>
          <w:sz w:val="28"/>
          <w:szCs w:val="28"/>
        </w:rPr>
        <w:t>в газете «Вестник сельского поселения Алакаевка»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14:paraId="6F82A901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EC5983D">
      <w:pPr>
        <w:suppressAutoHyphens w:val="0"/>
        <w:rPr>
          <w:b/>
          <w:sz w:val="28"/>
          <w:szCs w:val="28"/>
          <w:lang w:eastAsia="ru-RU"/>
        </w:rPr>
      </w:pPr>
    </w:p>
    <w:p w14:paraId="22705940">
      <w:pPr>
        <w:suppressAutoHyphens w:val="0"/>
        <w:rPr>
          <w:b/>
          <w:sz w:val="28"/>
          <w:szCs w:val="28"/>
          <w:lang w:eastAsia="ru-RU"/>
        </w:rPr>
      </w:pPr>
    </w:p>
    <w:p w14:paraId="57A611A1">
      <w:pPr>
        <w:suppressAutoHyphens w:val="0"/>
        <w:rPr>
          <w:b/>
          <w:sz w:val="28"/>
          <w:szCs w:val="28"/>
          <w:lang w:eastAsia="ru-RU"/>
        </w:rPr>
      </w:pPr>
    </w:p>
    <w:p w14:paraId="12E06CE4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Глава сельского поселения Алакаевка</w:t>
      </w:r>
    </w:p>
    <w:p w14:paraId="26C9225D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района Кинельский</w:t>
      </w:r>
    </w:p>
    <w:p w14:paraId="4C4C92FC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И.В. Ионова </w:t>
      </w:r>
    </w:p>
    <w:p w14:paraId="61C84FF3">
      <w:pPr>
        <w:pStyle w:val="6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483DFDCA">
      <w:pPr>
        <w:pStyle w:val="6"/>
        <w:autoSpaceDE w:val="0"/>
        <w:autoSpaceDN w:val="0"/>
        <w:adjustRightInd w:val="0"/>
        <w:ind w:left="360"/>
        <w:jc w:val="both"/>
      </w:pPr>
    </w:p>
    <w:p w14:paraId="525E1BAE">
      <w:pPr>
        <w:pStyle w:val="5"/>
        <w:spacing w:line="240" w:lineRule="auto"/>
        <w:rPr>
          <w:b w:val="0"/>
          <w:bCs w:val="0"/>
          <w:sz w:val="22"/>
        </w:rPr>
        <w:sectPr>
          <w:pgSz w:w="11906" w:h="16838"/>
          <w:pgMar w:top="851" w:right="851" w:bottom="851" w:left="851" w:header="709" w:footer="709" w:gutter="0"/>
          <w:cols w:space="708" w:num="1"/>
          <w:docGrid w:linePitch="360" w:charSpace="0"/>
        </w:sectPr>
      </w:pPr>
    </w:p>
    <w:p w14:paraId="2C6CFC20">
      <w:pPr>
        <w:pStyle w:val="5"/>
        <w:spacing w:line="240" w:lineRule="auto"/>
        <w:rPr>
          <w:b w:val="0"/>
          <w:bCs w:val="0"/>
          <w:sz w:val="22"/>
        </w:rPr>
      </w:pPr>
    </w:p>
    <w:p w14:paraId="27E11BBF">
      <w:pPr>
        <w:pStyle w:val="9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14:paraId="32F39938">
      <w:pPr>
        <w:pStyle w:val="9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25624A4C">
      <w:pPr>
        <w:pStyle w:val="9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14:paraId="0BC7368D">
      <w:pPr>
        <w:pStyle w:val="9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14:paraId="11B50D3D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№ </w:t>
      </w:r>
      <w:r>
        <w:rPr>
          <w:rFonts w:hint="default" w:eastAsia="Calibri"/>
          <w:lang w:val="en-US" w:eastAsia="ru-RU"/>
        </w:rPr>
        <w:t>104</w:t>
      </w:r>
      <w:r>
        <w:rPr>
          <w:rFonts w:eastAsia="Calibri"/>
          <w:lang w:eastAsia="ru-RU"/>
        </w:rPr>
        <w:t xml:space="preserve"> от «</w:t>
      </w:r>
      <w:r>
        <w:rPr>
          <w:rFonts w:hint="default" w:eastAsia="Calibri"/>
          <w:lang w:val="en-US" w:eastAsia="ru-RU"/>
        </w:rPr>
        <w:t>28</w:t>
      </w:r>
      <w:r>
        <w:rPr>
          <w:rFonts w:eastAsia="Calibri"/>
          <w:lang w:eastAsia="ru-RU"/>
        </w:rPr>
        <w:t>» декабря 2024 г.</w:t>
      </w:r>
    </w:p>
    <w:p w14:paraId="5B70150F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452854A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</w:t>
      </w:r>
      <w:r>
        <w:rPr>
          <w:rFonts w:hint="default"/>
          <w:sz w:val="28"/>
          <w:szCs w:val="28"/>
        </w:rPr>
        <w:t>постановление Администрации сельского поселения Алакаевка муниципального района Кинельский № 59 от 28.11.2023 г. «Об утверждении муниципальной программы «Пожарная безопасность на территории сельского поселения Алакаевка на 2024-2028 годы»</w:t>
      </w:r>
    </w:p>
    <w:p w14:paraId="1E986F19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 Паспорте Программы:</w:t>
      </w:r>
    </w:p>
    <w:p w14:paraId="62A41A37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Позицию «Объемы и источники финансирования Программы» изложить в следующей редакции: «Финансирование мероприятий осуществляется за счет средств бюджета сельского поселения Алакаевка. Мероприятия Программы и объемы их финансирования подлежат ежегодной корректировке:</w:t>
      </w:r>
    </w:p>
    <w:p w14:paraId="77E6A73B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- 2024 г. – 0,0 тыс. руб.;</w:t>
      </w:r>
    </w:p>
    <w:p w14:paraId="714B8DC7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- 2025 г. – 0,0 тыс. руб.;</w:t>
      </w:r>
    </w:p>
    <w:p w14:paraId="72C2C604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- 2026 г. – 101,0 тыс. руб;</w:t>
      </w:r>
    </w:p>
    <w:p w14:paraId="25C0DD01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- 2027 г. – 101,0 тыс. руб;</w:t>
      </w:r>
    </w:p>
    <w:p w14:paraId="39336B9F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-2028 г. - 0,0 тыс.руб.</w:t>
      </w:r>
    </w:p>
    <w:p w14:paraId="61769C20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 В Программе:</w:t>
      </w:r>
    </w:p>
    <w:p w14:paraId="59EC174E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.1. Приложение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 муниципальной программе «Пожарная безопасность сельского поселения Алакаевка на 2024-2028 годы»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C1E08F7">
      <w:pPr>
        <w:pStyle w:val="9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851" w:right="851" w:bottom="851" w:left="851" w:header="709" w:footer="709" w:gutter="0"/>
          <w:cols w:space="708" w:num="1"/>
          <w:docGrid w:linePitch="360" w:charSpace="0"/>
        </w:sectPr>
      </w:pPr>
    </w:p>
    <w:p w14:paraId="23055D12">
      <w:pPr>
        <w:widowControl w:val="0"/>
        <w:spacing w:after="0" w:line="240" w:lineRule="auto"/>
        <w:ind w:left="10773"/>
        <w:jc w:val="center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ПРИЛОЖЕНИЕ 1</w:t>
      </w:r>
    </w:p>
    <w:p w14:paraId="37502825">
      <w:pPr>
        <w:widowControl w:val="0"/>
        <w:spacing w:after="0" w:line="240" w:lineRule="auto"/>
        <w:ind w:left="10773"/>
        <w:jc w:val="center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к муниципальной программе </w:t>
      </w:r>
      <w:r>
        <w:rPr>
          <w:rFonts w:eastAsia="Lucida Sans Unicode" w:cs="Tahoma"/>
          <w:color w:val="000000"/>
          <w:kern w:val="1"/>
          <w:lang w:eastAsia="hi-IN" w:bidi="hi-IN"/>
        </w:rPr>
        <w:t>«Пожарная безопасность сельского поселения Алакаевка на 2024-2028 годы»</w:t>
      </w:r>
    </w:p>
    <w:p w14:paraId="4AB2AA5F">
      <w:pPr>
        <w:widowControl w:val="0"/>
        <w:spacing w:after="0" w:line="240" w:lineRule="auto"/>
        <w:ind w:left="10773"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14:paraId="11A946C5">
      <w:pPr>
        <w:widowControl w:val="0"/>
        <w:spacing w:after="0" w:line="240" w:lineRule="auto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>ПЕРЕЧЕНЬ МЕРОПРИЯТИЙ</w:t>
      </w:r>
    </w:p>
    <w:p w14:paraId="647BD5C0">
      <w:pPr>
        <w:widowControl w:val="0"/>
        <w:spacing w:after="0" w:line="240" w:lineRule="auto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 xml:space="preserve">муниципальной программы </w:t>
      </w:r>
    </w:p>
    <w:p w14:paraId="0846617F">
      <w:pPr>
        <w:widowControl w:val="0"/>
        <w:spacing w:after="0" w:line="240" w:lineRule="auto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>«</w:t>
      </w:r>
      <w:r>
        <w:rPr>
          <w:rFonts w:eastAsia="Lucida Sans Unicode" w:cs="Tahoma"/>
          <w:b/>
          <w:color w:val="000000"/>
          <w:kern w:val="1"/>
          <w:sz w:val="28"/>
          <w:szCs w:val="28"/>
          <w:lang w:eastAsia="hi-IN" w:bidi="hi-IN"/>
        </w:rPr>
        <w:t>Пожарная безопасность сельского поселения Алакаевка</w:t>
      </w:r>
    </w:p>
    <w:p w14:paraId="0CA32809">
      <w:pPr>
        <w:widowControl w:val="0"/>
        <w:spacing w:after="0" w:line="240" w:lineRule="auto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kern w:val="1"/>
          <w:sz w:val="28"/>
          <w:szCs w:val="28"/>
          <w:lang w:eastAsia="hi-IN" w:bidi="hi-IN"/>
        </w:rPr>
        <w:t>на 2024- 2028 годы»</w:t>
      </w:r>
    </w:p>
    <w:p w14:paraId="30878187">
      <w:pPr>
        <w:widowControl w:val="0"/>
        <w:spacing w:after="0" w:line="240" w:lineRule="auto"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</w:p>
    <w:tbl>
      <w:tblPr>
        <w:tblStyle w:val="3"/>
        <w:tblW w:w="14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922"/>
        <w:gridCol w:w="949"/>
        <w:gridCol w:w="12"/>
        <w:gridCol w:w="842"/>
        <w:gridCol w:w="12"/>
        <w:gridCol w:w="848"/>
        <w:gridCol w:w="12"/>
        <w:gridCol w:w="837"/>
        <w:gridCol w:w="12"/>
        <w:gridCol w:w="932"/>
        <w:gridCol w:w="12"/>
        <w:gridCol w:w="2005"/>
        <w:gridCol w:w="343"/>
        <w:gridCol w:w="2658"/>
        <w:gridCol w:w="12"/>
      </w:tblGrid>
      <w:tr w14:paraId="419C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1700507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4922" w:type="dxa"/>
            <w:noWrap w:val="0"/>
            <w:vAlign w:val="center"/>
          </w:tcPr>
          <w:p w14:paraId="2E605082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4468" w:type="dxa"/>
            <w:gridSpan w:val="10"/>
            <w:noWrap w:val="0"/>
            <w:vAlign w:val="top"/>
          </w:tcPr>
          <w:p w14:paraId="15C32748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1C2F1B0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Сроки реализации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02478DEF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Исполнители</w:t>
            </w:r>
          </w:p>
        </w:tc>
      </w:tr>
      <w:tr w14:paraId="7571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9758084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</w:p>
        </w:tc>
        <w:tc>
          <w:tcPr>
            <w:tcW w:w="4922" w:type="dxa"/>
            <w:noWrap w:val="0"/>
            <w:vAlign w:val="center"/>
          </w:tcPr>
          <w:p w14:paraId="2B73CB6E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</w:p>
        </w:tc>
        <w:tc>
          <w:tcPr>
            <w:tcW w:w="949" w:type="dxa"/>
            <w:noWrap w:val="0"/>
            <w:vAlign w:val="top"/>
          </w:tcPr>
          <w:p w14:paraId="40F2CFFA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2024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161F521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2025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74A311B3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2026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2ECD37A9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2027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244069C3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2028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 w14:paraId="072254EF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</w:p>
        </w:tc>
        <w:tc>
          <w:tcPr>
            <w:tcW w:w="3001" w:type="dxa"/>
            <w:gridSpan w:val="2"/>
            <w:noWrap w:val="0"/>
            <w:vAlign w:val="center"/>
          </w:tcPr>
          <w:p w14:paraId="1D738BF4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</w:p>
        </w:tc>
      </w:tr>
      <w:tr w14:paraId="415C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A26506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</w:p>
        </w:tc>
        <w:tc>
          <w:tcPr>
            <w:tcW w:w="14408" w:type="dxa"/>
            <w:gridSpan w:val="15"/>
            <w:noWrap w:val="0"/>
            <w:vAlign w:val="center"/>
          </w:tcPr>
          <w:p w14:paraId="5295EC7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Обеспечение пожарной безопасности на территории сельского поселения Алакаевка, в том числе:</w:t>
            </w:r>
          </w:p>
        </w:tc>
      </w:tr>
      <w:tr w14:paraId="5F38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7B6F44D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1.1</w:t>
            </w:r>
          </w:p>
        </w:tc>
        <w:tc>
          <w:tcPr>
            <w:tcW w:w="4922" w:type="dxa"/>
            <w:noWrap w:val="0"/>
            <w:vAlign w:val="center"/>
          </w:tcPr>
          <w:p w14:paraId="240D66BD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Рейдовые мероприятия по проверке противопожарного      состояния территории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7D394B3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2067CFC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48C76F6F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799EF48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55877972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441AA852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Ежегодно в период с 25 апреля по 15 мая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4118BFE5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7B74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7F0D13D6">
            <w:pPr>
              <w:widowControl w:val="0"/>
              <w:tabs>
                <w:tab w:val="left" w:pos="4350"/>
              </w:tabs>
              <w:spacing w:after="0" w:line="240" w:lineRule="auto"/>
              <w:rPr>
                <w:rFonts w:eastAsia="Lucida Sans Unicode" w:cs="Tahoma"/>
                <w:kern w:val="1"/>
                <w:lang w:eastAsia="hi-IN" w:bidi="hi-IN"/>
              </w:rPr>
            </w:pPr>
          </w:p>
          <w:p w14:paraId="1F868ABD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1.2</w:t>
            </w:r>
          </w:p>
        </w:tc>
        <w:tc>
          <w:tcPr>
            <w:tcW w:w="4922" w:type="dxa"/>
            <w:noWrap w:val="0"/>
            <w:vAlign w:val="center"/>
          </w:tcPr>
          <w:p w14:paraId="185D5A1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4B507C1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6F33C1AE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1788D16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4B459693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68668BFE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35ADFD9F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Ежегодно в период с 15 апреля по 30 мая</w:t>
            </w:r>
          </w:p>
        </w:tc>
        <w:tc>
          <w:tcPr>
            <w:tcW w:w="2670" w:type="dxa"/>
            <w:gridSpan w:val="2"/>
            <w:noWrap w:val="0"/>
            <w:vAlign w:val="top"/>
          </w:tcPr>
          <w:p w14:paraId="6D4EA9BD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40E4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404B32A6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1.3</w:t>
            </w:r>
          </w:p>
        </w:tc>
        <w:tc>
          <w:tcPr>
            <w:tcW w:w="4922" w:type="dxa"/>
            <w:noWrap w:val="0"/>
            <w:vAlign w:val="center"/>
          </w:tcPr>
          <w:p w14:paraId="0112394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сельского поселения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00171C83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64D11A4F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56627A94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3E723470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54EE3A5D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0E79289F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 xml:space="preserve">Ежегодно в период </w:t>
            </w:r>
          </w:p>
        </w:tc>
        <w:tc>
          <w:tcPr>
            <w:tcW w:w="2670" w:type="dxa"/>
            <w:gridSpan w:val="2"/>
            <w:noWrap w:val="0"/>
            <w:vAlign w:val="top"/>
          </w:tcPr>
          <w:p w14:paraId="63A3717F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22AB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3A26406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2.</w:t>
            </w:r>
          </w:p>
        </w:tc>
        <w:tc>
          <w:tcPr>
            <w:tcW w:w="14408" w:type="dxa"/>
            <w:gridSpan w:val="15"/>
            <w:noWrap w:val="0"/>
            <w:vAlign w:val="center"/>
          </w:tcPr>
          <w:p w14:paraId="06922DA4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Реализация мероприятий по соблюдению населением правил пожарной безопасности, в том числе:</w:t>
            </w:r>
          </w:p>
        </w:tc>
      </w:tr>
      <w:tr w14:paraId="7C06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5D9FFC9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2.1</w:t>
            </w:r>
          </w:p>
        </w:tc>
        <w:tc>
          <w:tcPr>
            <w:tcW w:w="4922" w:type="dxa"/>
            <w:noWrap w:val="0"/>
            <w:vAlign w:val="center"/>
          </w:tcPr>
          <w:p w14:paraId="11394C0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Организация выпуска брошюр, памяток, баннеров профилактического характера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2C38763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1,0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5A452A2D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hint="default" w:eastAsia="Lucida Sans Unicode" w:cs="Tahoma"/>
                <w:color w:val="000000"/>
                <w:kern w:val="1"/>
                <w:lang w:val="ru-RU"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,0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32C0FCC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1,0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7BC6393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hint="default" w:eastAsia="Lucida Sans Unicode" w:cs="Tahoma"/>
                <w:color w:val="000000"/>
                <w:kern w:val="1"/>
                <w:lang w:val="ru-RU" w:eastAsia="hi-IN" w:bidi="hi-IN"/>
              </w:rPr>
              <w:t>1</w:t>
            </w: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,0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0FF2FAF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6FB5231A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Ежегодно</w:t>
            </w:r>
          </w:p>
          <w:p w14:paraId="32355A76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в период с 15 апреля по 1 октября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2467CB94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035D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52EEB3B6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2.2</w:t>
            </w:r>
          </w:p>
        </w:tc>
        <w:tc>
          <w:tcPr>
            <w:tcW w:w="4922" w:type="dxa"/>
            <w:noWrap w:val="0"/>
            <w:vAlign w:val="center"/>
          </w:tcPr>
          <w:p w14:paraId="4C4652C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Пропаганда среди населения о соблюдении правил пожарной безопасности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1A61ACA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2EF5A0BD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5149E7BF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088EC4F7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1823B5CF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0461667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Ежегодно</w:t>
            </w:r>
          </w:p>
          <w:p w14:paraId="3EA3735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в период с 15 апреля по 1 октября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2CC5F857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4AFC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44D69F8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3</w:t>
            </w:r>
          </w:p>
        </w:tc>
        <w:tc>
          <w:tcPr>
            <w:tcW w:w="14408" w:type="dxa"/>
            <w:gridSpan w:val="15"/>
            <w:noWrap w:val="0"/>
            <w:vAlign w:val="center"/>
          </w:tcPr>
          <w:p w14:paraId="4BF86300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lang w:eastAsia="hi-IN" w:bidi="hi-IN"/>
              </w:rPr>
              <w:t>Решение вопросов организационно-правового, финансового, материально-технического обеспечения мер пожарной безопасности в границах населенных пунктов поселения, в том числе:</w:t>
            </w:r>
          </w:p>
        </w:tc>
      </w:tr>
      <w:tr w14:paraId="6FCA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2917BAB6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3.1</w:t>
            </w:r>
          </w:p>
        </w:tc>
        <w:tc>
          <w:tcPr>
            <w:tcW w:w="4922" w:type="dxa"/>
            <w:noWrap w:val="0"/>
            <w:vAlign w:val="center"/>
          </w:tcPr>
          <w:p w14:paraId="66F9499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Ревизия пожарных гидрантов на территории сельского поселения Алакаевка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49D38895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6F2A87C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3B227837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2E0DA7A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286F37E2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1E2F362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 xml:space="preserve">Дважды в год </w:t>
            </w:r>
          </w:p>
          <w:p w14:paraId="031A555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 xml:space="preserve">в периоды с 1апреля – 30 апреля и </w:t>
            </w:r>
          </w:p>
          <w:p w14:paraId="4D01B504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1 октября-30 октября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597F2BED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5FD2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21A97BA4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3.2</w:t>
            </w:r>
          </w:p>
        </w:tc>
        <w:tc>
          <w:tcPr>
            <w:tcW w:w="4922" w:type="dxa"/>
            <w:noWrap w:val="0"/>
            <w:vAlign w:val="center"/>
          </w:tcPr>
          <w:p w14:paraId="129F90A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содержание противопожарной техники и личного состава ДПК, ремонт гаража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2F6830E2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52984765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00F7D25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100,0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10B6206A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hint="default" w:eastAsia="Lucida Sans Unicode" w:cs="Tahoma"/>
                <w:color w:val="000000"/>
                <w:kern w:val="1"/>
                <w:lang w:val="ru-RU" w:eastAsia="hi-IN" w:bidi="hi-IN"/>
              </w:rPr>
              <w:t>10</w:t>
            </w: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67DA3D47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11016940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январь-декабрь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653C589A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797C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05E632B2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3.3</w:t>
            </w:r>
          </w:p>
        </w:tc>
        <w:tc>
          <w:tcPr>
            <w:tcW w:w="4922" w:type="dxa"/>
            <w:noWrap w:val="0"/>
            <w:vAlign w:val="center"/>
          </w:tcPr>
          <w:p w14:paraId="6A69157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обеспечение противопожарной безопасности на объектах муниципальной собственности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78204CA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1437197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7486CE6E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26B66846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78ECD6C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329276E1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январь-декабрь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1C051807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3511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1CC9091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3.4</w:t>
            </w:r>
          </w:p>
        </w:tc>
        <w:tc>
          <w:tcPr>
            <w:tcW w:w="4922" w:type="dxa"/>
            <w:noWrap w:val="0"/>
            <w:vAlign w:val="center"/>
          </w:tcPr>
          <w:p w14:paraId="247FBD09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переработка, корректировка нормативных документов, руководящих и планирующих документов по вопросам обеспечения пожарной безопасности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2AC300A4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324AB10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51F130AF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74EB2A09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51604A68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  <w:t>В рамках текущей деятельности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401BE2C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по мере необходимости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428D2017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Администрация сельского поселения Алакаевка</w:t>
            </w:r>
          </w:p>
        </w:tc>
      </w:tr>
      <w:tr w14:paraId="2EF5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19449B66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4922" w:type="dxa"/>
            <w:noWrap w:val="0"/>
            <w:vAlign w:val="center"/>
          </w:tcPr>
          <w:p w14:paraId="3B3888EC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Итого по Программе</w:t>
            </w:r>
          </w:p>
        </w:tc>
        <w:tc>
          <w:tcPr>
            <w:tcW w:w="961" w:type="dxa"/>
            <w:gridSpan w:val="2"/>
            <w:noWrap w:val="0"/>
            <w:vAlign w:val="top"/>
          </w:tcPr>
          <w:p w14:paraId="61664720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1,0</w:t>
            </w:r>
          </w:p>
        </w:tc>
        <w:tc>
          <w:tcPr>
            <w:tcW w:w="854" w:type="dxa"/>
            <w:gridSpan w:val="2"/>
            <w:noWrap w:val="0"/>
            <w:vAlign w:val="top"/>
          </w:tcPr>
          <w:p w14:paraId="7090A865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hint="default" w:eastAsia="Lucida Sans Unicode" w:cs="Tahoma"/>
                <w:b/>
                <w:color w:val="000000"/>
                <w:kern w:val="1"/>
                <w:lang w:val="ru-RU" w:eastAsia="hi-IN" w:bidi="hi-IN"/>
              </w:rPr>
              <w:t>0</w:t>
            </w: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,0</w:t>
            </w:r>
          </w:p>
        </w:tc>
        <w:tc>
          <w:tcPr>
            <w:tcW w:w="860" w:type="dxa"/>
            <w:gridSpan w:val="2"/>
            <w:noWrap w:val="0"/>
            <w:vAlign w:val="top"/>
          </w:tcPr>
          <w:p w14:paraId="21A09819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101,0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78EF9AC2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hint="default" w:eastAsia="Lucida Sans Unicode" w:cs="Tahoma"/>
                <w:b/>
                <w:color w:val="000000"/>
                <w:kern w:val="1"/>
                <w:lang w:val="ru-RU" w:eastAsia="hi-IN" w:bidi="hi-IN"/>
              </w:rPr>
              <w:t>101</w:t>
            </w: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,0</w:t>
            </w:r>
          </w:p>
        </w:tc>
        <w:tc>
          <w:tcPr>
            <w:tcW w:w="944" w:type="dxa"/>
            <w:gridSpan w:val="2"/>
            <w:noWrap w:val="0"/>
            <w:vAlign w:val="top"/>
          </w:tcPr>
          <w:p w14:paraId="2CFC468E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101FAC6B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b/>
                <w:color w:val="000000"/>
                <w:kern w:val="1"/>
                <w:lang w:eastAsia="hi-IN" w:bidi="hi-IN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 w14:paraId="083C6BDA">
            <w:pPr>
              <w:widowControl w:val="0"/>
              <w:tabs>
                <w:tab w:val="left" w:pos="4350"/>
              </w:tabs>
              <w:spacing w:after="0" w:line="240" w:lineRule="auto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</w:tr>
    </w:tbl>
    <w:p w14:paraId="67759853">
      <w:pPr>
        <w:widowControl w:val="0"/>
        <w:snapToGrid w:val="0"/>
        <w:spacing w:after="0" w:line="240" w:lineRule="auto"/>
        <w:ind w:left="4956"/>
        <w:rPr>
          <w:rFonts w:eastAsia="Lucida Sans Unicode" w:cs="Tahoma"/>
          <w:color w:val="000000"/>
          <w:kern w:val="1"/>
          <w:szCs w:val="28"/>
          <w:lang w:eastAsia="hi-IN" w:bidi="hi-IN"/>
        </w:rPr>
      </w:pPr>
    </w:p>
    <w:p w14:paraId="4E26D9B6">
      <w:pPr>
        <w:widowControl w:val="0"/>
        <w:shd w:val="clear" w:color="auto" w:fill="FFFFFF"/>
        <w:spacing w:after="120" w:line="240" w:lineRule="auto"/>
        <w:ind w:firstLine="709"/>
        <w:jc w:val="both"/>
        <w:rPr>
          <w:rFonts w:eastAsia="Lucida Sans Unicode" w:cs="Times New Roman"/>
          <w:color w:val="000000"/>
          <w:kern w:val="1"/>
          <w:sz w:val="28"/>
          <w:szCs w:val="28"/>
          <w:lang w:eastAsia="hi-IN" w:bidi="hi-IN"/>
        </w:rPr>
      </w:pPr>
    </w:p>
    <w:p w14:paraId="7EBF0F3C"/>
    <w:sectPr>
      <w:pgSz w:w="16838" w:h="11906" w:orient="landscape"/>
      <w:pgMar w:top="568" w:right="851" w:bottom="426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84"/>
    <w:rsid w:val="00002D1A"/>
    <w:rsid w:val="00011E4A"/>
    <w:rsid w:val="000B635C"/>
    <w:rsid w:val="000B7786"/>
    <w:rsid w:val="000F2B50"/>
    <w:rsid w:val="00155670"/>
    <w:rsid w:val="00164E6F"/>
    <w:rsid w:val="00184BA7"/>
    <w:rsid w:val="00190DAC"/>
    <w:rsid w:val="00202164"/>
    <w:rsid w:val="0026710A"/>
    <w:rsid w:val="002771F8"/>
    <w:rsid w:val="00282334"/>
    <w:rsid w:val="00287884"/>
    <w:rsid w:val="002F12EB"/>
    <w:rsid w:val="004C19BF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15868"/>
    <w:rsid w:val="0064331D"/>
    <w:rsid w:val="00647BF1"/>
    <w:rsid w:val="00675E7C"/>
    <w:rsid w:val="00706144"/>
    <w:rsid w:val="007150DD"/>
    <w:rsid w:val="00721095"/>
    <w:rsid w:val="007A0B33"/>
    <w:rsid w:val="007C21C4"/>
    <w:rsid w:val="007D2174"/>
    <w:rsid w:val="00841FF1"/>
    <w:rsid w:val="008C483C"/>
    <w:rsid w:val="008E7DAB"/>
    <w:rsid w:val="008F1B0D"/>
    <w:rsid w:val="00915DB6"/>
    <w:rsid w:val="00963FD6"/>
    <w:rsid w:val="009D281D"/>
    <w:rsid w:val="00AA1C4C"/>
    <w:rsid w:val="00AD318E"/>
    <w:rsid w:val="00AE47BE"/>
    <w:rsid w:val="00AF63EC"/>
    <w:rsid w:val="00B72393"/>
    <w:rsid w:val="00B74AD0"/>
    <w:rsid w:val="00B80B33"/>
    <w:rsid w:val="00B83261"/>
    <w:rsid w:val="00B832A9"/>
    <w:rsid w:val="00BB0772"/>
    <w:rsid w:val="00BC33BF"/>
    <w:rsid w:val="00BE76BF"/>
    <w:rsid w:val="00BF4914"/>
    <w:rsid w:val="00C261A3"/>
    <w:rsid w:val="00C84ADD"/>
    <w:rsid w:val="00CC33DA"/>
    <w:rsid w:val="00CD2EC1"/>
    <w:rsid w:val="00CE03B7"/>
    <w:rsid w:val="00D10490"/>
    <w:rsid w:val="00D30C10"/>
    <w:rsid w:val="00D63725"/>
    <w:rsid w:val="00D727F0"/>
    <w:rsid w:val="00DF3BC0"/>
    <w:rsid w:val="00E14400"/>
    <w:rsid w:val="00E83867"/>
    <w:rsid w:val="00F24141"/>
    <w:rsid w:val="00F62B71"/>
    <w:rsid w:val="00FC2EF7"/>
    <w:rsid w:val="12972ED6"/>
    <w:rsid w:val="7CA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7"/>
    <w:qFormat/>
    <w:uiPriority w:val="0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paragraph" w:styleId="6">
    <w:name w:val="List Paragraph"/>
    <w:basedOn w:val="1"/>
    <w:qFormat/>
    <w:uiPriority w:val="34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7">
    <w:name w:val="Основной текст 2 Знак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9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  <w:style w:type="paragraph" w:customStyle="1" w:styleId="10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2">
    <w:name w:val="Знак1 Знак"/>
    <w:basedOn w:val="1"/>
    <w:qFormat/>
    <w:uiPriority w:val="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E74F-6600-49CD-BB87-D1411AEC3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5218</Characters>
  <Lines>43</Lines>
  <Paragraphs>12</Paragraphs>
  <TotalTime>1</TotalTime>
  <ScaleCrop>false</ScaleCrop>
  <LinksUpToDate>false</LinksUpToDate>
  <CharactersWithSpaces>6121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2020-02-04T06:34:00Z</dcterms:created>
  <dc:creator>Пользователь</dc:creator>
  <cp:lastModifiedBy>Gulya Gulya</cp:lastModifiedBy>
  <cp:lastPrinted>2020-12-11T07:48:00Z</cp:lastPrinted>
  <dcterms:modified xsi:type="dcterms:W3CDTF">2025-01-14T10:02:08Z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5AC3904BEAA440218A592EB237795914_13</vt:lpwstr>
  </property>
</Properties>
</file>