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73" w:rsidRDefault="00185C7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85C73" w:rsidRDefault="00185C73">
      <w:pPr>
        <w:pStyle w:val="ConsPlusNormal"/>
        <w:jc w:val="both"/>
        <w:outlineLvl w:val="0"/>
      </w:pPr>
    </w:p>
    <w:p w:rsidR="00185C73" w:rsidRDefault="00185C73">
      <w:pPr>
        <w:pStyle w:val="ConsPlusTitle"/>
        <w:jc w:val="center"/>
        <w:outlineLvl w:val="0"/>
      </w:pPr>
      <w:r>
        <w:t>ПРАВИТЕЛЬСТВО РОССИЙСКОЙ ФЕДЕРАЦИИ</w:t>
      </w:r>
    </w:p>
    <w:p w:rsidR="00185C73" w:rsidRDefault="00185C73">
      <w:pPr>
        <w:pStyle w:val="ConsPlusTitle"/>
        <w:jc w:val="center"/>
      </w:pPr>
    </w:p>
    <w:p w:rsidR="00185C73" w:rsidRDefault="00185C73">
      <w:pPr>
        <w:pStyle w:val="ConsPlusTitle"/>
        <w:jc w:val="center"/>
      </w:pPr>
      <w:r>
        <w:t>ПОСТАНОВЛЕНИЕ</w:t>
      </w:r>
    </w:p>
    <w:p w:rsidR="00185C73" w:rsidRDefault="00185C73">
      <w:pPr>
        <w:pStyle w:val="ConsPlusTitle"/>
        <w:jc w:val="center"/>
      </w:pPr>
      <w:r>
        <w:t>от 31 декабря 2020 г. N 2398</w:t>
      </w:r>
    </w:p>
    <w:p w:rsidR="00185C73" w:rsidRDefault="00185C73">
      <w:pPr>
        <w:pStyle w:val="ConsPlusTitle"/>
        <w:jc w:val="center"/>
      </w:pPr>
    </w:p>
    <w:p w:rsidR="00185C73" w:rsidRDefault="00185C73">
      <w:pPr>
        <w:pStyle w:val="ConsPlusTitle"/>
        <w:jc w:val="center"/>
      </w:pPr>
      <w:r>
        <w:t>ОБ УТВЕРЖДЕНИИ КРИТЕРИЕВ</w:t>
      </w:r>
    </w:p>
    <w:p w:rsidR="00185C73" w:rsidRDefault="00185C73">
      <w:pPr>
        <w:pStyle w:val="ConsPlusTitle"/>
        <w:jc w:val="center"/>
      </w:pPr>
      <w:r>
        <w:t>ОТНЕСЕНИЯ ОБЪЕКТОВ, ОКАЗЫВАЮЩИХ НЕГАТИВНОЕ ВОЗДЕЙСТВИЕ</w:t>
      </w:r>
    </w:p>
    <w:p w:rsidR="00185C73" w:rsidRDefault="00185C73">
      <w:pPr>
        <w:pStyle w:val="ConsPlusTitle"/>
        <w:jc w:val="center"/>
      </w:pPr>
      <w:r>
        <w:t>НА ОКРУЖАЮЩУЮ СРЕДУ, К ОБЪЕКТАМ I, II, III</w:t>
      </w:r>
      <w:proofErr w:type="gramStart"/>
      <w:r>
        <w:t xml:space="preserve"> И</w:t>
      </w:r>
      <w:proofErr w:type="gramEnd"/>
      <w:r>
        <w:t xml:space="preserve"> IV КАТЕГОРИЙ</w:t>
      </w:r>
    </w:p>
    <w:p w:rsidR="00185C73" w:rsidRDefault="00185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5C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C73" w:rsidRDefault="00185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C73" w:rsidRDefault="00185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C73" w:rsidRDefault="00185C73">
            <w:pPr>
              <w:pStyle w:val="ConsPlusNormal"/>
              <w:jc w:val="center"/>
            </w:pPr>
            <w:r>
              <w:rPr>
                <w:color w:val="392C69"/>
              </w:rPr>
              <w:t>Список изменяющих документов</w:t>
            </w:r>
          </w:p>
          <w:p w:rsidR="00185C73" w:rsidRDefault="00185C73">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07.10.2021 N 1703)</w:t>
            </w:r>
          </w:p>
        </w:tc>
        <w:tc>
          <w:tcPr>
            <w:tcW w:w="113" w:type="dxa"/>
            <w:tcBorders>
              <w:top w:val="nil"/>
              <w:left w:val="nil"/>
              <w:bottom w:val="nil"/>
              <w:right w:val="nil"/>
            </w:tcBorders>
            <w:shd w:val="clear" w:color="auto" w:fill="F4F3F8"/>
            <w:tcMar>
              <w:top w:w="0" w:type="dxa"/>
              <w:left w:w="0" w:type="dxa"/>
              <w:bottom w:w="0" w:type="dxa"/>
              <w:right w:w="0" w:type="dxa"/>
            </w:tcMar>
          </w:tcPr>
          <w:p w:rsidR="00185C73" w:rsidRDefault="00185C73">
            <w:pPr>
              <w:pStyle w:val="ConsPlusNormal"/>
            </w:pPr>
          </w:p>
        </w:tc>
      </w:tr>
    </w:tbl>
    <w:p w:rsidR="00185C73" w:rsidRDefault="00185C73">
      <w:pPr>
        <w:pStyle w:val="ConsPlusNormal"/>
        <w:jc w:val="both"/>
      </w:pPr>
    </w:p>
    <w:p w:rsidR="00185C73" w:rsidRDefault="00185C73">
      <w:pPr>
        <w:pStyle w:val="ConsPlusNormal"/>
        <w:ind w:firstLine="540"/>
        <w:jc w:val="both"/>
      </w:pPr>
      <w:r>
        <w:t>Правительство Российской Федерации постановляет:</w:t>
      </w:r>
    </w:p>
    <w:p w:rsidR="00185C73" w:rsidRDefault="00185C73">
      <w:pPr>
        <w:pStyle w:val="ConsPlusNormal"/>
        <w:spacing w:before="220"/>
        <w:ind w:firstLine="540"/>
        <w:jc w:val="both"/>
      </w:pPr>
      <w:r>
        <w:t xml:space="preserve">1. Утвердить прилагаемые </w:t>
      </w:r>
      <w:hyperlink w:anchor="P30">
        <w:r>
          <w:rPr>
            <w:color w:val="0000FF"/>
          </w:rPr>
          <w:t>критерии</w:t>
        </w:r>
      </w:hyperlink>
      <w:r>
        <w:t xml:space="preserve"> отнесения объектов, оказывающих негативное воздействие на окружающую среду, к объектам I, II, III и IV категорий.</w:t>
      </w:r>
    </w:p>
    <w:p w:rsidR="00185C73" w:rsidRDefault="00185C73">
      <w:pPr>
        <w:pStyle w:val="ConsPlusNormal"/>
        <w:spacing w:before="220"/>
        <w:ind w:firstLine="540"/>
        <w:jc w:val="both"/>
      </w:pPr>
      <w:r>
        <w:t>2. Настоящее постановление вступает в силу с 1 января 2021 г. и действует до 1 января 2027 г.</w:t>
      </w:r>
    </w:p>
    <w:p w:rsidR="00185C73" w:rsidRDefault="00185C73">
      <w:pPr>
        <w:pStyle w:val="ConsPlusNormal"/>
        <w:spacing w:before="220"/>
        <w:ind w:firstLine="540"/>
        <w:jc w:val="both"/>
      </w:pPr>
      <w:r>
        <w:t>3. Министерству природных ресурсов и экологии Российской Федерации представить доклад в Правительство Российской Федерации до 15 апреля 2022 г. о результатах анализа практики применения настоящего постановления.</w:t>
      </w:r>
    </w:p>
    <w:p w:rsidR="00185C73" w:rsidRDefault="00185C73">
      <w:pPr>
        <w:pStyle w:val="ConsPlusNormal"/>
        <w:jc w:val="both"/>
      </w:pPr>
    </w:p>
    <w:p w:rsidR="00185C73" w:rsidRDefault="00185C73">
      <w:pPr>
        <w:pStyle w:val="ConsPlusNormal"/>
        <w:jc w:val="right"/>
      </w:pPr>
      <w:r>
        <w:t>Председатель Правительства</w:t>
      </w:r>
    </w:p>
    <w:p w:rsidR="00185C73" w:rsidRDefault="00185C73">
      <w:pPr>
        <w:pStyle w:val="ConsPlusNormal"/>
        <w:jc w:val="right"/>
      </w:pPr>
      <w:r>
        <w:t>Российской Федерации</w:t>
      </w:r>
    </w:p>
    <w:p w:rsidR="00185C73" w:rsidRDefault="00185C73">
      <w:pPr>
        <w:pStyle w:val="ConsPlusNormal"/>
        <w:jc w:val="right"/>
      </w:pPr>
      <w:r>
        <w:t>М.МИШУСТИН</w:t>
      </w:r>
    </w:p>
    <w:p w:rsidR="00185C73" w:rsidRDefault="00185C73">
      <w:pPr>
        <w:pStyle w:val="ConsPlusNormal"/>
        <w:jc w:val="both"/>
      </w:pPr>
    </w:p>
    <w:p w:rsidR="00185C73" w:rsidRDefault="00185C73">
      <w:pPr>
        <w:pStyle w:val="ConsPlusNormal"/>
        <w:jc w:val="both"/>
      </w:pPr>
    </w:p>
    <w:p w:rsidR="00185C73" w:rsidRDefault="00185C73">
      <w:pPr>
        <w:pStyle w:val="ConsPlusNormal"/>
        <w:jc w:val="both"/>
      </w:pPr>
    </w:p>
    <w:p w:rsidR="00185C73" w:rsidRDefault="00185C73">
      <w:pPr>
        <w:pStyle w:val="ConsPlusNormal"/>
        <w:jc w:val="both"/>
      </w:pPr>
    </w:p>
    <w:p w:rsidR="00185C73" w:rsidRDefault="00185C73">
      <w:pPr>
        <w:pStyle w:val="ConsPlusNormal"/>
        <w:jc w:val="both"/>
      </w:pPr>
    </w:p>
    <w:p w:rsidR="00185C73" w:rsidRDefault="00185C73">
      <w:pPr>
        <w:pStyle w:val="ConsPlusNormal"/>
        <w:jc w:val="right"/>
        <w:outlineLvl w:val="0"/>
      </w:pPr>
      <w:r>
        <w:t>Утверждены</w:t>
      </w:r>
    </w:p>
    <w:p w:rsidR="00185C73" w:rsidRDefault="00185C73">
      <w:pPr>
        <w:pStyle w:val="ConsPlusNormal"/>
        <w:jc w:val="right"/>
      </w:pPr>
      <w:r>
        <w:t>постановлением Правительства</w:t>
      </w:r>
    </w:p>
    <w:p w:rsidR="00185C73" w:rsidRDefault="00185C73">
      <w:pPr>
        <w:pStyle w:val="ConsPlusNormal"/>
        <w:jc w:val="right"/>
      </w:pPr>
      <w:r>
        <w:t>Российской Федерации</w:t>
      </w:r>
    </w:p>
    <w:p w:rsidR="00185C73" w:rsidRDefault="00185C73">
      <w:pPr>
        <w:pStyle w:val="ConsPlusNormal"/>
        <w:jc w:val="right"/>
      </w:pPr>
      <w:r>
        <w:t>от 31 декабря 2020 г. N 2398</w:t>
      </w:r>
    </w:p>
    <w:p w:rsidR="00185C73" w:rsidRDefault="00185C73">
      <w:pPr>
        <w:pStyle w:val="ConsPlusNormal"/>
        <w:jc w:val="both"/>
      </w:pPr>
    </w:p>
    <w:p w:rsidR="00185C73" w:rsidRDefault="00185C73">
      <w:pPr>
        <w:pStyle w:val="ConsPlusTitle"/>
        <w:jc w:val="center"/>
      </w:pPr>
      <w:bookmarkStart w:id="0" w:name="P30"/>
      <w:bookmarkEnd w:id="0"/>
      <w:r>
        <w:t>КРИТЕРИИ</w:t>
      </w:r>
    </w:p>
    <w:p w:rsidR="00185C73" w:rsidRDefault="00185C73">
      <w:pPr>
        <w:pStyle w:val="ConsPlusTitle"/>
        <w:jc w:val="center"/>
      </w:pPr>
      <w:r>
        <w:t>ОТНЕСЕНИЯ ОБЪЕКТОВ, ОКАЗЫВАЮЩИХ НЕГАТИВНОЕ ВОЗДЕЙСТВИЕ</w:t>
      </w:r>
    </w:p>
    <w:p w:rsidR="00185C73" w:rsidRDefault="00185C73">
      <w:pPr>
        <w:pStyle w:val="ConsPlusTitle"/>
        <w:jc w:val="center"/>
      </w:pPr>
      <w:r>
        <w:t>НА ОКРУЖАЮЩУЮ СРЕДУ, К ОБЪЕКТАМ I, II, III</w:t>
      </w:r>
      <w:proofErr w:type="gramStart"/>
      <w:r>
        <w:t xml:space="preserve"> И</w:t>
      </w:r>
      <w:proofErr w:type="gramEnd"/>
      <w:r>
        <w:t xml:space="preserve"> IV КАТЕГОРИЙ</w:t>
      </w:r>
    </w:p>
    <w:p w:rsidR="00185C73" w:rsidRDefault="00185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5C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C73" w:rsidRDefault="00185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C73" w:rsidRDefault="00185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C73" w:rsidRDefault="00185C73">
            <w:pPr>
              <w:pStyle w:val="ConsPlusNormal"/>
              <w:jc w:val="center"/>
            </w:pPr>
            <w:r>
              <w:rPr>
                <w:color w:val="392C69"/>
              </w:rPr>
              <w:t>Список изменяющих документов</w:t>
            </w:r>
          </w:p>
          <w:p w:rsidR="00185C73" w:rsidRDefault="00185C73">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07.10.2021 N 1703)</w:t>
            </w:r>
          </w:p>
        </w:tc>
        <w:tc>
          <w:tcPr>
            <w:tcW w:w="113" w:type="dxa"/>
            <w:tcBorders>
              <w:top w:val="nil"/>
              <w:left w:val="nil"/>
              <w:bottom w:val="nil"/>
              <w:right w:val="nil"/>
            </w:tcBorders>
            <w:shd w:val="clear" w:color="auto" w:fill="F4F3F8"/>
            <w:tcMar>
              <w:top w:w="0" w:type="dxa"/>
              <w:left w:w="0" w:type="dxa"/>
              <w:bottom w:w="0" w:type="dxa"/>
              <w:right w:w="0" w:type="dxa"/>
            </w:tcMar>
          </w:tcPr>
          <w:p w:rsidR="00185C73" w:rsidRDefault="00185C73">
            <w:pPr>
              <w:pStyle w:val="ConsPlusNormal"/>
            </w:pPr>
          </w:p>
        </w:tc>
      </w:tr>
    </w:tbl>
    <w:p w:rsidR="00185C73" w:rsidRDefault="00185C73">
      <w:pPr>
        <w:pStyle w:val="ConsPlusNormal"/>
        <w:jc w:val="both"/>
      </w:pPr>
    </w:p>
    <w:p w:rsidR="00185C73" w:rsidRDefault="00185C73">
      <w:pPr>
        <w:pStyle w:val="ConsPlusTitle"/>
        <w:jc w:val="center"/>
        <w:outlineLvl w:val="1"/>
      </w:pPr>
      <w:bookmarkStart w:id="1" w:name="P36"/>
      <w:bookmarkEnd w:id="1"/>
      <w:r>
        <w:t xml:space="preserve">I. Критерии отнесения объектов, оказывающих </w:t>
      </w:r>
      <w:proofErr w:type="gramStart"/>
      <w:r>
        <w:t>значительное</w:t>
      </w:r>
      <w:proofErr w:type="gramEnd"/>
    </w:p>
    <w:p w:rsidR="00185C73" w:rsidRDefault="00185C73">
      <w:pPr>
        <w:pStyle w:val="ConsPlusTitle"/>
        <w:jc w:val="center"/>
      </w:pPr>
      <w:r>
        <w:t xml:space="preserve">негативное воздействие на окружающую среду и </w:t>
      </w:r>
      <w:proofErr w:type="gramStart"/>
      <w:r>
        <w:t>относящихся</w:t>
      </w:r>
      <w:proofErr w:type="gramEnd"/>
    </w:p>
    <w:p w:rsidR="00185C73" w:rsidRDefault="00185C73">
      <w:pPr>
        <w:pStyle w:val="ConsPlusTitle"/>
        <w:jc w:val="center"/>
      </w:pPr>
      <w:r>
        <w:t>к областям применения наилучших доступных технологий,</w:t>
      </w:r>
    </w:p>
    <w:p w:rsidR="00185C73" w:rsidRDefault="00185C73">
      <w:pPr>
        <w:pStyle w:val="ConsPlusTitle"/>
        <w:jc w:val="center"/>
      </w:pPr>
      <w:r>
        <w:t>к объектам I категории</w:t>
      </w:r>
    </w:p>
    <w:p w:rsidR="00185C73" w:rsidRDefault="00185C73">
      <w:pPr>
        <w:pStyle w:val="ConsPlusNormal"/>
        <w:jc w:val="both"/>
      </w:pPr>
    </w:p>
    <w:p w:rsidR="00185C73" w:rsidRDefault="00185C73">
      <w:pPr>
        <w:pStyle w:val="ConsPlusNormal"/>
        <w:ind w:firstLine="540"/>
        <w:jc w:val="both"/>
      </w:pPr>
      <w:r>
        <w:t xml:space="preserve">1. Осуществление на объекте, оказывающем негативное воздействие на окружающую среду, </w:t>
      </w:r>
      <w:r>
        <w:lastRenderedPageBreak/>
        <w:t>хозяйственной и (или) иной деятельности:</w:t>
      </w:r>
    </w:p>
    <w:p w:rsidR="00185C73" w:rsidRDefault="00185C73">
      <w:pPr>
        <w:pStyle w:val="ConsPlusNormal"/>
        <w:spacing w:before="220"/>
        <w:ind w:firstLine="540"/>
        <w:jc w:val="both"/>
      </w:pPr>
      <w:r>
        <w:t>1) по производству кокса;</w:t>
      </w:r>
    </w:p>
    <w:p w:rsidR="00185C73" w:rsidRDefault="00185C73">
      <w:pPr>
        <w:pStyle w:val="ConsPlusNormal"/>
        <w:spacing w:before="220"/>
        <w:ind w:firstLine="540"/>
        <w:jc w:val="both"/>
      </w:pPr>
      <w:r>
        <w:t>2) по добыче сырой нефти и (или) природного газа, включая переработку природного газа;</w:t>
      </w:r>
    </w:p>
    <w:p w:rsidR="00185C73" w:rsidRDefault="00185C73">
      <w:pPr>
        <w:pStyle w:val="ConsPlusNormal"/>
        <w:spacing w:before="220"/>
        <w:ind w:firstLine="540"/>
        <w:jc w:val="both"/>
      </w:pPr>
      <w:r>
        <w:t>3) по производству нефтепродуктов;</w:t>
      </w:r>
    </w:p>
    <w:p w:rsidR="00185C73" w:rsidRDefault="00185C73">
      <w:pPr>
        <w:pStyle w:val="ConsPlusNormal"/>
        <w:spacing w:before="220"/>
        <w:ind w:firstLine="540"/>
        <w:jc w:val="both"/>
      </w:pPr>
      <w:r>
        <w:t>4) по добыче и (или) обогащению железных руд;</w:t>
      </w:r>
    </w:p>
    <w:p w:rsidR="00185C73" w:rsidRDefault="00185C73">
      <w:pPr>
        <w:pStyle w:val="ConsPlusNormal"/>
        <w:spacing w:before="220"/>
        <w:ind w:firstLine="540"/>
        <w:jc w:val="both"/>
      </w:pPr>
      <w:proofErr w:type="gramStart"/>
      <w:r>
        <w:t>5) 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металлов на россыпных месторождениях;</w:t>
      </w:r>
      <w:proofErr w:type="gramEnd"/>
    </w:p>
    <w:p w:rsidR="00185C73" w:rsidRDefault="00185C73">
      <w:pPr>
        <w:pStyle w:val="ConsPlusNormal"/>
        <w:spacing w:before="220"/>
        <w:ind w:firstLine="540"/>
        <w:jc w:val="both"/>
      </w:pPr>
      <w:proofErr w:type="gramStart"/>
      <w:r>
        <w:t>6) по обеспечению электрической энергией, газом и паром с использованием оборудования (с установленной электрической мощностью 250 МВт и более при потреблении в качестве основного твердого и (или) жидкого топлива или с установленной электрической мощностью 500 МВт и более при потреблении в качестве основного газообразного топлива);</w:t>
      </w:r>
      <w:proofErr w:type="gramEnd"/>
    </w:p>
    <w:p w:rsidR="00185C73" w:rsidRDefault="00185C73">
      <w:pPr>
        <w:pStyle w:val="ConsPlusNormal"/>
        <w:spacing w:before="220"/>
        <w:ind w:firstLine="540"/>
        <w:jc w:val="both"/>
      </w:pPr>
      <w:r>
        <w:t>7) по металлургическому производству с использованием оборудования:</w:t>
      </w:r>
    </w:p>
    <w:p w:rsidR="00185C73" w:rsidRDefault="00185C73">
      <w:pPr>
        <w:pStyle w:val="ConsPlusNormal"/>
        <w:spacing w:before="220"/>
        <w:ind w:firstLine="540"/>
        <w:jc w:val="both"/>
      </w:pPr>
      <w:r>
        <w:t>для производства чугуна или стали (первичной или вторичной плавки), включая установки непрерывной разливки (с производительностью 2,5 тонны в час и более);</w:t>
      </w:r>
    </w:p>
    <w:p w:rsidR="00185C73" w:rsidRDefault="00185C73">
      <w:pPr>
        <w:pStyle w:val="ConsPlusNormal"/>
        <w:spacing w:before="220"/>
        <w:ind w:firstLine="540"/>
        <w:jc w:val="both"/>
      </w:pPr>
      <w:r>
        <w:t>для обработки черных металлов с использованием станов горячей прокатки (с проектной производительностью 20 тонн нерафинированной стали в час и более);</w:t>
      </w:r>
    </w:p>
    <w:p w:rsidR="00185C73" w:rsidRDefault="00185C73">
      <w:pPr>
        <w:pStyle w:val="ConsPlusNormal"/>
        <w:spacing w:before="220"/>
        <w:ind w:firstLine="540"/>
        <w:jc w:val="both"/>
      </w:pPr>
      <w:r>
        <w:t>для нанесения защитных распыленных металлических покрытий (с подачей 2 тонн нерафинированной стали в час и более);</w:t>
      </w:r>
    </w:p>
    <w:p w:rsidR="00185C73" w:rsidRDefault="00185C73">
      <w:pPr>
        <w:pStyle w:val="ConsPlusNormal"/>
        <w:spacing w:before="220"/>
        <w:ind w:firstLine="540"/>
        <w:jc w:val="both"/>
      </w:pPr>
      <w:r>
        <w:t>для литейного производства черных металлов (с проектной производительностью 20 тонн в сутки и более);</w:t>
      </w:r>
    </w:p>
    <w:p w:rsidR="00185C73" w:rsidRDefault="00185C73">
      <w:pPr>
        <w:pStyle w:val="ConsPlusNormal"/>
        <w:spacing w:before="220"/>
        <w:ind w:firstLine="540"/>
        <w:jc w:val="both"/>
      </w:pPr>
      <w:r>
        <w:t>для производства цветных металлов из руды, концентратов или вторичного сырья (с помощью металлургических, химических или электролитических процессов);</w:t>
      </w:r>
    </w:p>
    <w:p w:rsidR="00185C73" w:rsidRDefault="00185C73">
      <w:pPr>
        <w:pStyle w:val="ConsPlusNormal"/>
        <w:spacing w:before="220"/>
        <w:ind w:firstLine="540"/>
        <w:jc w:val="both"/>
      </w:pPr>
      <w:r>
        <w:t>для плавки, включая легирование, рафинирование, и разливки цветных металлов (с проектной производительностью (плавки) 4 тонны в сутки и более для свинца и кадмия или 20 тонн в сутки и более для других металлов);</w:t>
      </w:r>
    </w:p>
    <w:p w:rsidR="00185C73" w:rsidRDefault="00185C73">
      <w:pPr>
        <w:pStyle w:val="ConsPlusNormal"/>
        <w:spacing w:before="220"/>
        <w:ind w:firstLine="540"/>
        <w:jc w:val="both"/>
      </w:pPr>
      <w:r>
        <w:t>для производства ферросплавов;</w:t>
      </w:r>
    </w:p>
    <w:p w:rsidR="00185C73" w:rsidRDefault="00185C73">
      <w:pPr>
        <w:pStyle w:val="ConsPlusNormal"/>
        <w:spacing w:before="220"/>
        <w:ind w:firstLine="540"/>
        <w:jc w:val="both"/>
      </w:pPr>
      <w:r>
        <w:t>8) по производству следующей неметаллической минеральной продукции:</w:t>
      </w:r>
    </w:p>
    <w:p w:rsidR="00185C73" w:rsidRDefault="00185C73">
      <w:pPr>
        <w:pStyle w:val="ConsPlusNormal"/>
        <w:spacing w:before="220"/>
        <w:ind w:firstLine="540"/>
        <w:jc w:val="both"/>
      </w:pPr>
      <w:r>
        <w:t>стекло и изделия из стекла, включая стекловолокно (с проектной производительностью 20 тонн в сутки и более);</w:t>
      </w:r>
    </w:p>
    <w:p w:rsidR="00185C73" w:rsidRDefault="00185C73">
      <w:pPr>
        <w:pStyle w:val="ConsPlusNormal"/>
        <w:spacing w:before="220"/>
        <w:ind w:firstLine="540"/>
        <w:jc w:val="both"/>
      </w:pPr>
      <w:r>
        <w:t>огнеупорные керамические изделия и строительные керамические материалы (с проектной мощностью 150 тонн в сутки и более);</w:t>
      </w:r>
    </w:p>
    <w:p w:rsidR="00185C73" w:rsidRDefault="00185C73">
      <w:pPr>
        <w:pStyle w:val="ConsPlusNormal"/>
        <w:spacing w:before="220"/>
        <w:ind w:firstLine="540"/>
        <w:jc w:val="both"/>
      </w:pPr>
      <w:r>
        <w:t>керамические или фарфоровые изделия, кроме огнеупорных керамических изделий и строительных керамических материалов (с проектной мощностью 150 тонн в сутки и более и (или) с использованием обжиговых печей с плотностью садки на одну печь, превышающей 300 кг на 1 куб. метр);</w:t>
      </w:r>
    </w:p>
    <w:p w:rsidR="00185C73" w:rsidRDefault="00185C73">
      <w:pPr>
        <w:pStyle w:val="ConsPlusNormal"/>
        <w:spacing w:before="220"/>
        <w:ind w:firstLine="540"/>
        <w:jc w:val="both"/>
      </w:pPr>
      <w:r>
        <w:t xml:space="preserve">цементный клинкер во вращающихся печах или в других печах (с проектной мощностью 500 </w:t>
      </w:r>
      <w:r>
        <w:lastRenderedPageBreak/>
        <w:t>тонн в сутки и более);</w:t>
      </w:r>
    </w:p>
    <w:p w:rsidR="00185C73" w:rsidRDefault="00185C73">
      <w:pPr>
        <w:pStyle w:val="ConsPlusNormal"/>
        <w:spacing w:before="220"/>
        <w:ind w:firstLine="540"/>
        <w:jc w:val="both"/>
      </w:pPr>
      <w:r>
        <w:t>известь (негашеная, гашеная) при наличии печей (с проектной мощностью 50 тонн в сутки и более);</w:t>
      </w:r>
    </w:p>
    <w:p w:rsidR="00185C73" w:rsidRDefault="00185C73">
      <w:pPr>
        <w:pStyle w:val="ConsPlusNormal"/>
        <w:spacing w:before="220"/>
        <w:ind w:firstLine="540"/>
        <w:jc w:val="both"/>
      </w:pPr>
      <w:r>
        <w:t>9) по производству химических веществ и химических продуктов следующих основных органических химических веществ:</w:t>
      </w:r>
    </w:p>
    <w:p w:rsidR="00185C73" w:rsidRDefault="00185C73">
      <w:pPr>
        <w:pStyle w:val="ConsPlusNormal"/>
        <w:spacing w:before="220"/>
        <w:ind w:firstLine="540"/>
        <w:jc w:val="both"/>
      </w:pPr>
      <w:r>
        <w:t>простые углеводороды (линейные или циклические, насыщенные или ненасыщенные, алифатические или ароматические);</w:t>
      </w:r>
    </w:p>
    <w:p w:rsidR="00185C73" w:rsidRDefault="00185C73">
      <w:pPr>
        <w:pStyle w:val="ConsPlusNormal"/>
        <w:spacing w:before="220"/>
        <w:ind w:firstLine="540"/>
        <w:jc w:val="both"/>
      </w:pPr>
      <w:proofErr w:type="gramStart"/>
      <w:r>
        <w:t>кислородсодержащие углеводороды - спирты, альдегиды, кетоны, карбоновые кислоты, сложные эфиры, ацетаты, простые эфиры, пероксиды, эпоксидные смолы;</w:t>
      </w:r>
      <w:proofErr w:type="gramEnd"/>
    </w:p>
    <w:p w:rsidR="00185C73" w:rsidRDefault="00185C73">
      <w:pPr>
        <w:pStyle w:val="ConsPlusNormal"/>
        <w:spacing w:before="220"/>
        <w:ind w:firstLine="540"/>
        <w:jc w:val="both"/>
      </w:pPr>
      <w:r>
        <w:t>серосодержащие углеводороды;</w:t>
      </w:r>
    </w:p>
    <w:p w:rsidR="00185C73" w:rsidRDefault="00185C73">
      <w:pPr>
        <w:pStyle w:val="ConsPlusNormal"/>
        <w:spacing w:before="220"/>
        <w:ind w:firstLine="540"/>
        <w:jc w:val="both"/>
      </w:pPr>
      <w:r>
        <w:t xml:space="preserve">азотсодержащие углеводороды - амиды, азотистые соединения, </w:t>
      </w:r>
      <w:proofErr w:type="spellStart"/>
      <w:r>
        <w:t>нитросоединения</w:t>
      </w:r>
      <w:proofErr w:type="spellEnd"/>
      <w:r>
        <w:t xml:space="preserve"> или нитратные соединения, нитрилы, </w:t>
      </w:r>
      <w:proofErr w:type="spellStart"/>
      <w:r>
        <w:t>цианаты</w:t>
      </w:r>
      <w:proofErr w:type="spellEnd"/>
      <w:r>
        <w:t xml:space="preserve">, </w:t>
      </w:r>
      <w:proofErr w:type="spellStart"/>
      <w:r>
        <w:t>изоцианаты</w:t>
      </w:r>
      <w:proofErr w:type="spellEnd"/>
      <w:r>
        <w:t>;</w:t>
      </w:r>
    </w:p>
    <w:p w:rsidR="00185C73" w:rsidRDefault="00185C73">
      <w:pPr>
        <w:pStyle w:val="ConsPlusNormal"/>
        <w:spacing w:before="220"/>
        <w:ind w:firstLine="540"/>
        <w:jc w:val="both"/>
      </w:pPr>
      <w:r>
        <w:t>фосфорсодержащие углеводороды;</w:t>
      </w:r>
    </w:p>
    <w:p w:rsidR="00185C73" w:rsidRDefault="00185C73">
      <w:pPr>
        <w:pStyle w:val="ConsPlusNormal"/>
        <w:spacing w:before="220"/>
        <w:ind w:firstLine="540"/>
        <w:jc w:val="both"/>
      </w:pPr>
      <w:proofErr w:type="spellStart"/>
      <w:r>
        <w:t>галогенированные</w:t>
      </w:r>
      <w:proofErr w:type="spellEnd"/>
      <w:r>
        <w:t xml:space="preserve"> углеводороды;</w:t>
      </w:r>
    </w:p>
    <w:p w:rsidR="00185C73" w:rsidRDefault="00185C73">
      <w:pPr>
        <w:pStyle w:val="ConsPlusNormal"/>
        <w:spacing w:before="220"/>
        <w:ind w:firstLine="540"/>
        <w:jc w:val="both"/>
      </w:pPr>
      <w:r>
        <w:t>полимеры, химические синтетические волокна и нити на основе целлюлозы;</w:t>
      </w:r>
    </w:p>
    <w:p w:rsidR="00185C73" w:rsidRDefault="00185C73">
      <w:pPr>
        <w:pStyle w:val="ConsPlusNormal"/>
        <w:spacing w:before="220"/>
        <w:ind w:firstLine="540"/>
        <w:jc w:val="both"/>
      </w:pPr>
      <w:r>
        <w:t>синтетический каучук;</w:t>
      </w:r>
    </w:p>
    <w:p w:rsidR="00185C73" w:rsidRDefault="00185C73">
      <w:pPr>
        <w:pStyle w:val="ConsPlusNormal"/>
        <w:spacing w:before="220"/>
        <w:ind w:firstLine="540"/>
        <w:jc w:val="both"/>
      </w:pPr>
      <w:r>
        <w:t>синтетические красители и пигменты;</w:t>
      </w:r>
    </w:p>
    <w:p w:rsidR="00185C73" w:rsidRDefault="00185C73">
      <w:pPr>
        <w:pStyle w:val="ConsPlusNormal"/>
        <w:spacing w:before="220"/>
        <w:ind w:firstLine="540"/>
        <w:jc w:val="both"/>
      </w:pPr>
      <w:r>
        <w:t>поверхностно-активные вещества;</w:t>
      </w:r>
    </w:p>
    <w:p w:rsidR="00185C73" w:rsidRDefault="00185C73">
      <w:pPr>
        <w:pStyle w:val="ConsPlusNormal"/>
        <w:spacing w:before="220"/>
        <w:ind w:firstLine="540"/>
        <w:jc w:val="both"/>
      </w:pPr>
      <w:r>
        <w:t>10) по производству химических веществ и химических продуктов следующих неорганических веществ:</w:t>
      </w:r>
    </w:p>
    <w:p w:rsidR="00185C73" w:rsidRDefault="00185C73">
      <w:pPr>
        <w:pStyle w:val="ConsPlusNormal"/>
        <w:spacing w:before="220"/>
        <w:ind w:firstLine="540"/>
        <w:jc w:val="both"/>
      </w:pPr>
      <w:r>
        <w:t xml:space="preserve">газы - аммиак, хлор или хлористый водород, фтор или фтористый водород, оксиды углерода (за исключением диоксида углерода), соединения серы, оксиды азота, диоксид серы, </w:t>
      </w:r>
      <w:proofErr w:type="spellStart"/>
      <w:r>
        <w:t>карбонилхлорид</w:t>
      </w:r>
      <w:proofErr w:type="spellEnd"/>
      <w:r>
        <w:t>;</w:t>
      </w:r>
    </w:p>
    <w:p w:rsidR="00185C73" w:rsidRDefault="00185C73">
      <w:pPr>
        <w:pStyle w:val="ConsPlusNormal"/>
        <w:jc w:val="both"/>
      </w:pPr>
      <w:r>
        <w:t xml:space="preserve">(в ред. </w:t>
      </w:r>
      <w:hyperlink r:id="rId8">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proofErr w:type="gramStart"/>
      <w:r>
        <w:t>кислоты - хромовая кислота, фтористоводородная (плавиковая) кислота, фосфорная кислота, азотная кислота, соляная кислота, серная кислота, олеум, сернистая кислота;</w:t>
      </w:r>
      <w:proofErr w:type="gramEnd"/>
    </w:p>
    <w:p w:rsidR="00185C73" w:rsidRDefault="00185C73">
      <w:pPr>
        <w:pStyle w:val="ConsPlusNormal"/>
        <w:spacing w:before="220"/>
        <w:ind w:firstLine="540"/>
        <w:jc w:val="both"/>
      </w:pPr>
      <w:r>
        <w:t>основания - гидроксид аммония, гидроксид калия, гидроксид натрия;</w:t>
      </w:r>
    </w:p>
    <w:p w:rsidR="00185C73" w:rsidRDefault="00185C73">
      <w:pPr>
        <w:pStyle w:val="ConsPlusNormal"/>
        <w:spacing w:before="220"/>
        <w:ind w:firstLine="540"/>
        <w:jc w:val="both"/>
      </w:pPr>
      <w:r>
        <w:t>соли - хлорид аммония, хлорат калия, карбонат калия, карбонат натрия;</w:t>
      </w:r>
    </w:p>
    <w:p w:rsidR="00185C73" w:rsidRDefault="00185C73">
      <w:pPr>
        <w:pStyle w:val="ConsPlusNormal"/>
        <w:spacing w:before="220"/>
        <w:ind w:firstLine="540"/>
        <w:jc w:val="both"/>
      </w:pPr>
      <w:r>
        <w:t>неметаллы, оксиды металлов или другие неорганические соединения - карбид кальция, кремний, карбид кремния;</w:t>
      </w:r>
    </w:p>
    <w:p w:rsidR="00185C73" w:rsidRDefault="00185C73">
      <w:pPr>
        <w:pStyle w:val="ConsPlusNormal"/>
        <w:spacing w:before="220"/>
        <w:ind w:firstLine="540"/>
        <w:jc w:val="both"/>
      </w:pPr>
      <w:r>
        <w:t>специальные неорганические химикаты - цианид натрия, цианид калия;</w:t>
      </w:r>
    </w:p>
    <w:p w:rsidR="00185C73" w:rsidRDefault="00185C73">
      <w:pPr>
        <w:pStyle w:val="ConsPlusNormal"/>
        <w:spacing w:before="220"/>
        <w:ind w:firstLine="540"/>
        <w:jc w:val="both"/>
      </w:pPr>
      <w:r>
        <w:t>оксид магния (с проектной производительностью 50 тонн в сутки и более);</w:t>
      </w:r>
    </w:p>
    <w:p w:rsidR="00185C73" w:rsidRDefault="00185C73">
      <w:pPr>
        <w:pStyle w:val="ConsPlusNormal"/>
        <w:spacing w:before="220"/>
        <w:ind w:firstLine="540"/>
        <w:jc w:val="both"/>
      </w:pPr>
      <w:r>
        <w:t>11) по производству:</w:t>
      </w:r>
    </w:p>
    <w:p w:rsidR="00185C73" w:rsidRDefault="00185C73">
      <w:pPr>
        <w:pStyle w:val="ConsPlusNormal"/>
        <w:spacing w:before="220"/>
        <w:ind w:firstLine="540"/>
        <w:jc w:val="both"/>
      </w:pPr>
      <w:r>
        <w:t>пестицидов;</w:t>
      </w:r>
    </w:p>
    <w:p w:rsidR="00185C73" w:rsidRDefault="00185C73">
      <w:pPr>
        <w:pStyle w:val="ConsPlusNormal"/>
        <w:spacing w:before="220"/>
        <w:ind w:firstLine="540"/>
        <w:jc w:val="both"/>
      </w:pPr>
      <w:r>
        <w:t>минеральных удобрений;</w:t>
      </w:r>
    </w:p>
    <w:p w:rsidR="00185C73" w:rsidRDefault="00185C73">
      <w:pPr>
        <w:pStyle w:val="ConsPlusNormal"/>
        <w:spacing w:before="220"/>
        <w:ind w:firstLine="540"/>
        <w:jc w:val="both"/>
      </w:pPr>
      <w:r>
        <w:lastRenderedPageBreak/>
        <w:t>12) по обращению с отходами производства и потребления в части, касающейся:</w:t>
      </w:r>
    </w:p>
    <w:p w:rsidR="00185C73" w:rsidRDefault="00185C73">
      <w:pPr>
        <w:pStyle w:val="ConsPlusNormal"/>
        <w:spacing w:before="220"/>
        <w:ind w:firstLine="540"/>
        <w:jc w:val="both"/>
      </w:pPr>
      <w:r>
        <w:t>утилизации, обезвреживания отходов производства и потребления термическим способом (сжигание, пиролиз, газификация) с применением оборудования и (или) установок, за исключением мобильных установок:</w:t>
      </w:r>
    </w:p>
    <w:p w:rsidR="00185C73" w:rsidRDefault="00185C73">
      <w:pPr>
        <w:pStyle w:val="ConsPlusNormal"/>
        <w:spacing w:before="220"/>
        <w:ind w:firstLine="540"/>
        <w:jc w:val="both"/>
      </w:pPr>
      <w:r>
        <w:t>отходов I - III классов опасности;</w:t>
      </w:r>
    </w:p>
    <w:p w:rsidR="00185C73" w:rsidRDefault="00185C73">
      <w:pPr>
        <w:pStyle w:val="ConsPlusNormal"/>
        <w:spacing w:before="220"/>
        <w:ind w:firstLine="540"/>
        <w:jc w:val="both"/>
      </w:pPr>
      <w:r>
        <w:t>отходов IV и V классов опасности (с проектной мощностью 3 тонны в час и более);</w:t>
      </w:r>
    </w:p>
    <w:p w:rsidR="00185C73" w:rsidRDefault="00185C73">
      <w:pPr>
        <w:pStyle w:val="ConsPlusNormal"/>
        <w:spacing w:before="220"/>
        <w:ind w:firstLine="540"/>
        <w:jc w:val="both"/>
      </w:pPr>
      <w:r>
        <w:t>утилизации, обезвреживания (кроме применения термических способов) отходов производства и потребления с применением оборудования и (или) установок, за исключением мобильных установок:</w:t>
      </w:r>
    </w:p>
    <w:p w:rsidR="00185C73" w:rsidRDefault="00185C73">
      <w:pPr>
        <w:pStyle w:val="ConsPlusNormal"/>
        <w:spacing w:before="220"/>
        <w:ind w:firstLine="540"/>
        <w:jc w:val="both"/>
      </w:pPr>
      <w:r>
        <w:t>отходов I класса опасности (с проектной мощностью 0,1 тонны в час и более);</w:t>
      </w:r>
    </w:p>
    <w:p w:rsidR="00185C73" w:rsidRDefault="00185C73">
      <w:pPr>
        <w:pStyle w:val="ConsPlusNormal"/>
        <w:jc w:val="both"/>
      </w:pPr>
      <w:r>
        <w:t xml:space="preserve">(в ред. </w:t>
      </w:r>
      <w:hyperlink r:id="rId9">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отходов II класса опасности (с проектной мощностью 0,3 тонны в час и более);</w:t>
      </w:r>
    </w:p>
    <w:p w:rsidR="00185C73" w:rsidRDefault="00185C73">
      <w:pPr>
        <w:pStyle w:val="ConsPlusNormal"/>
        <w:spacing w:before="220"/>
        <w:ind w:firstLine="540"/>
        <w:jc w:val="both"/>
      </w:pPr>
      <w:r>
        <w:t>отходов III класса опасности (с проектной мощностью 1 тонна в час и более);</w:t>
      </w:r>
    </w:p>
    <w:p w:rsidR="00185C73" w:rsidRDefault="00185C73">
      <w:pPr>
        <w:pStyle w:val="ConsPlusNormal"/>
        <w:spacing w:before="220"/>
        <w:ind w:firstLine="540"/>
        <w:jc w:val="both"/>
      </w:pPr>
      <w:r>
        <w:t>обезвреживания (кроме применения термических способов) отходов IV и V классов опасности (с проектной мощностью 3 тонны в час и более), за исключением мобильных установок;</w:t>
      </w:r>
    </w:p>
    <w:p w:rsidR="00185C73" w:rsidRDefault="00185C73">
      <w:pPr>
        <w:pStyle w:val="ConsPlusNormal"/>
        <w:jc w:val="both"/>
      </w:pPr>
      <w:r>
        <w:t xml:space="preserve">(в ред. </w:t>
      </w:r>
      <w:hyperlink r:id="rId10">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13) по обеззараживанию и (или) обезвреживанию, в том числе термическим способом, биологических и (или) медицинских отходов (с проектной мощностью 10 тонн в сутки и более);</w:t>
      </w:r>
    </w:p>
    <w:p w:rsidR="00185C73" w:rsidRDefault="00185C73">
      <w:pPr>
        <w:pStyle w:val="ConsPlusNormal"/>
        <w:spacing w:before="220"/>
        <w:ind w:firstLine="540"/>
        <w:jc w:val="both"/>
      </w:pPr>
      <w:r>
        <w:t>14) по размещению отходов производства и потребления в части, касающейся:</w:t>
      </w:r>
    </w:p>
    <w:p w:rsidR="00185C73" w:rsidRDefault="00185C73">
      <w:pPr>
        <w:pStyle w:val="ConsPlusNormal"/>
        <w:spacing w:before="220"/>
        <w:ind w:firstLine="540"/>
        <w:jc w:val="both"/>
      </w:pPr>
      <w:r>
        <w:t>размещения отходов I и (или) II классов опасности;</w:t>
      </w:r>
    </w:p>
    <w:p w:rsidR="00185C73" w:rsidRDefault="00185C73">
      <w:pPr>
        <w:pStyle w:val="ConsPlusNormal"/>
        <w:spacing w:before="220"/>
        <w:ind w:firstLine="540"/>
        <w:jc w:val="both"/>
      </w:pPr>
      <w:r>
        <w:t>размещения отходов III класса опасности (с проектной мощностью 500 тонн в год и более);</w:t>
      </w:r>
    </w:p>
    <w:p w:rsidR="00185C73" w:rsidRDefault="00185C73">
      <w:pPr>
        <w:pStyle w:val="ConsPlusNormal"/>
        <w:spacing w:before="220"/>
        <w:ind w:firstLine="540"/>
        <w:jc w:val="both"/>
      </w:pPr>
      <w:r>
        <w:t>захоронения отходов IV и V классов опасности, включая твердые коммунальные отходы (с проектной мощностью 20 тыс. тонн в год и более);</w:t>
      </w:r>
    </w:p>
    <w:p w:rsidR="00185C73" w:rsidRDefault="00185C73">
      <w:pPr>
        <w:pStyle w:val="ConsPlusNormal"/>
        <w:spacing w:before="220"/>
        <w:ind w:firstLine="540"/>
        <w:jc w:val="both"/>
      </w:pPr>
      <w:r>
        <w:t>15) по сбору и обработке сточных вод в части, касающейся очистки сточных вод централизованных систем водоотведения (канализации) (с объемом 20 тыс. куб. метров в сутки отводимых сточных вод и более);</w:t>
      </w:r>
    </w:p>
    <w:p w:rsidR="00185C73" w:rsidRDefault="00185C73">
      <w:pPr>
        <w:pStyle w:val="ConsPlusNormal"/>
        <w:spacing w:before="220"/>
        <w:ind w:firstLine="540"/>
        <w:jc w:val="both"/>
      </w:pPr>
      <w:r>
        <w:t>16) по производству:</w:t>
      </w:r>
    </w:p>
    <w:p w:rsidR="00185C73" w:rsidRDefault="00185C73">
      <w:pPr>
        <w:pStyle w:val="ConsPlusNormal"/>
        <w:spacing w:before="220"/>
        <w:ind w:firstLine="540"/>
        <w:jc w:val="both"/>
      </w:pPr>
      <w:r>
        <w:t>целлюлозы и (или) древесной массы;</w:t>
      </w:r>
    </w:p>
    <w:p w:rsidR="00185C73" w:rsidRDefault="00185C73">
      <w:pPr>
        <w:pStyle w:val="ConsPlusNormal"/>
        <w:spacing w:before="220"/>
        <w:ind w:firstLine="540"/>
        <w:jc w:val="both"/>
      </w:pPr>
      <w:r>
        <w:t>бумаги и (или) картона (с проектной производительностью 20 тонн в сутки и более);</w:t>
      </w:r>
    </w:p>
    <w:p w:rsidR="00185C73" w:rsidRDefault="00185C73">
      <w:pPr>
        <w:pStyle w:val="ConsPlusNormal"/>
        <w:spacing w:before="220"/>
        <w:ind w:firstLine="540"/>
        <w:jc w:val="both"/>
      </w:pPr>
      <w:r>
        <w:t>17)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10 тонн обработанного сырья в сутки и более);</w:t>
      </w:r>
    </w:p>
    <w:p w:rsidR="00185C73" w:rsidRDefault="00185C73">
      <w:pPr>
        <w:pStyle w:val="ConsPlusNormal"/>
        <w:spacing w:before="220"/>
        <w:ind w:firstLine="540"/>
        <w:jc w:val="both"/>
      </w:pPr>
      <w:r>
        <w:t>18) по производству кожи и изделий из кожи с использованием оборудования для дубления, крашения, выделки шкур и кож (с проектной мощностью 12 тонн готовой продукции в сутки и более);</w:t>
      </w:r>
    </w:p>
    <w:p w:rsidR="00185C73" w:rsidRDefault="00185C73">
      <w:pPr>
        <w:pStyle w:val="ConsPlusNormal"/>
        <w:spacing w:before="220"/>
        <w:ind w:firstLine="540"/>
        <w:jc w:val="both"/>
      </w:pPr>
      <w:r>
        <w:t xml:space="preserve">19) по производству следующих пищевых продуктов, за исключением деятельности </w:t>
      </w:r>
      <w:r>
        <w:lastRenderedPageBreak/>
        <w:t>исключительно по их упаковке:</w:t>
      </w:r>
    </w:p>
    <w:p w:rsidR="00185C73" w:rsidRDefault="00185C73">
      <w:pPr>
        <w:pStyle w:val="ConsPlusNormal"/>
        <w:spacing w:before="220"/>
        <w:ind w:firstLine="540"/>
        <w:jc w:val="both"/>
      </w:pPr>
      <w:proofErr w:type="gramStart"/>
      <w:r>
        <w:t>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w:t>
      </w:r>
      <w:proofErr w:type="gramEnd"/>
      <w:r>
        <w:t xml:space="preserve"> в соответствии с водным законодательством и законодательством в области охраны окружающей среды);</w:t>
      </w:r>
    </w:p>
    <w:p w:rsidR="00185C73" w:rsidRDefault="00185C73">
      <w:pPr>
        <w:pStyle w:val="ConsPlusNormal"/>
        <w:spacing w:before="220"/>
        <w:ind w:firstLine="540"/>
        <w:jc w:val="both"/>
      </w:pPr>
      <w:r>
        <w:t>продукция из сахарной свеклы с проектной производительностью 300 тонн готовой продукции в сутки (среднеквартальный показатель) и более или 1500 тонн готовой продукции в сутки и более при осуществлении указанной деятельности не более 180 дней в году;</w:t>
      </w:r>
    </w:p>
    <w:p w:rsidR="00185C73" w:rsidRDefault="00185C73">
      <w:pPr>
        <w:pStyle w:val="ConsPlusNormal"/>
        <w:jc w:val="both"/>
      </w:pPr>
      <w:r>
        <w:t xml:space="preserve">(в ред. </w:t>
      </w:r>
      <w:hyperlink r:id="rId11">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 xml:space="preserve">20) по разведению сельскохозяйственной птицы (с проектной мощностью 2 млн. </w:t>
      </w:r>
      <w:proofErr w:type="spellStart"/>
      <w:r>
        <w:t>птицемест</w:t>
      </w:r>
      <w:proofErr w:type="spellEnd"/>
      <w:r>
        <w:t xml:space="preserve"> и более);</w:t>
      </w:r>
    </w:p>
    <w:p w:rsidR="00185C73" w:rsidRDefault="00185C73">
      <w:pPr>
        <w:pStyle w:val="ConsPlusNormal"/>
        <w:spacing w:before="220"/>
        <w:ind w:firstLine="540"/>
        <w:jc w:val="both"/>
      </w:pPr>
      <w:bookmarkStart w:id="2" w:name="P112"/>
      <w:bookmarkEnd w:id="2"/>
      <w:r>
        <w:t>21) по выращиванию и разведению свиней:</w:t>
      </w:r>
    </w:p>
    <w:p w:rsidR="00185C73" w:rsidRDefault="00185C73">
      <w:pPr>
        <w:pStyle w:val="ConsPlusNormal"/>
        <w:spacing w:before="220"/>
        <w:ind w:firstLine="540"/>
        <w:jc w:val="both"/>
      </w:pPr>
      <w:r>
        <w:t>с проектной мощностью 20 тыс. мест и более для свиней массой тела более 30 кг (для объектов, введенных в эксплуатацию до 1 января 2005 г.);</w:t>
      </w:r>
    </w:p>
    <w:p w:rsidR="00185C73" w:rsidRDefault="00185C73">
      <w:pPr>
        <w:pStyle w:val="ConsPlusNormal"/>
        <w:spacing w:before="220"/>
        <w:ind w:firstLine="540"/>
        <w:jc w:val="both"/>
      </w:pPr>
      <w:r>
        <w:t>с проектной мощностью 42 тыс. мест и более для свиней массой тела более 30 кг (для объектов, введенных в эксплуатацию после 1 января 2005 г.);</w:t>
      </w:r>
    </w:p>
    <w:p w:rsidR="00185C73" w:rsidRDefault="00185C73">
      <w:pPr>
        <w:pStyle w:val="ConsPlusNormal"/>
        <w:spacing w:before="220"/>
        <w:ind w:firstLine="540"/>
        <w:jc w:val="both"/>
      </w:pPr>
      <w:proofErr w:type="gramStart"/>
      <w:r>
        <w:t>22) по выполнению работ по убою животных на мясокомбинатах, мясохладобойнях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roofErr w:type="gramEnd"/>
    </w:p>
    <w:p w:rsidR="00185C73" w:rsidRDefault="00185C73">
      <w:pPr>
        <w:pStyle w:val="ConsPlusNormal"/>
        <w:spacing w:before="220"/>
        <w:ind w:firstLine="540"/>
        <w:jc w:val="both"/>
      </w:pPr>
      <w:r>
        <w:t>23) по добыче и (или) обогащению угля, включая добычу и (или) обогащение каменного угля, антрацита и бурого угля (лигнита);</w:t>
      </w:r>
    </w:p>
    <w:p w:rsidR="00185C73" w:rsidRDefault="00185C73">
      <w:pPr>
        <w:pStyle w:val="ConsPlusNormal"/>
        <w:spacing w:before="220"/>
        <w:ind w:firstLine="540"/>
        <w:jc w:val="both"/>
      </w:pPr>
      <w:r>
        <w:t>24) связанной с обрабатывающим производством, на котором выполняются работы:</w:t>
      </w:r>
    </w:p>
    <w:p w:rsidR="00185C73" w:rsidRDefault="00185C73">
      <w:pPr>
        <w:pStyle w:val="ConsPlusNormal"/>
        <w:spacing w:before="220"/>
        <w:ind w:firstLine="540"/>
        <w:jc w:val="both"/>
      </w:pPr>
      <w: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30 куб. метров и более);</w:t>
      </w:r>
    </w:p>
    <w:p w:rsidR="00185C73" w:rsidRDefault="00185C73">
      <w:pPr>
        <w:pStyle w:val="ConsPlusNormal"/>
        <w:spacing w:before="220"/>
        <w:ind w:firstLine="540"/>
        <w:jc w:val="both"/>
      </w:pPr>
      <w:r>
        <w:t>по обработке поверхностей, предметов или продукции (с использованием органических растворителей, проектное потребление которых составляет 200 тонн в год и более).</w:t>
      </w:r>
    </w:p>
    <w:p w:rsidR="00185C73" w:rsidRDefault="00185C73">
      <w:pPr>
        <w:pStyle w:val="ConsPlusNormal"/>
        <w:jc w:val="both"/>
      </w:pPr>
    </w:p>
    <w:p w:rsidR="00185C73" w:rsidRDefault="00185C73">
      <w:pPr>
        <w:pStyle w:val="ConsPlusTitle"/>
        <w:jc w:val="center"/>
        <w:outlineLvl w:val="1"/>
      </w:pPr>
      <w:bookmarkStart w:id="3" w:name="P121"/>
      <w:bookmarkEnd w:id="3"/>
      <w:r>
        <w:t>II. Критерии отнесения объектов, оказывающих</w:t>
      </w:r>
    </w:p>
    <w:p w:rsidR="00185C73" w:rsidRDefault="00185C73">
      <w:pPr>
        <w:pStyle w:val="ConsPlusTitle"/>
        <w:jc w:val="center"/>
      </w:pPr>
      <w:r>
        <w:t>умеренное негативное воздействие на окружающую среду,</w:t>
      </w:r>
    </w:p>
    <w:p w:rsidR="00185C73" w:rsidRDefault="00185C73">
      <w:pPr>
        <w:pStyle w:val="ConsPlusTitle"/>
        <w:jc w:val="center"/>
      </w:pPr>
      <w:r>
        <w:t>к объектам II категории</w:t>
      </w:r>
    </w:p>
    <w:p w:rsidR="00185C73" w:rsidRDefault="00185C73">
      <w:pPr>
        <w:pStyle w:val="ConsPlusNormal"/>
        <w:jc w:val="both"/>
      </w:pPr>
    </w:p>
    <w:p w:rsidR="00185C73" w:rsidRDefault="00185C73">
      <w:pPr>
        <w:pStyle w:val="ConsPlusNormal"/>
        <w:ind w:firstLine="540"/>
        <w:jc w:val="both"/>
      </w:pPr>
      <w:r>
        <w:t>2. Осуществление на объекте, оказывающем негативное воздействие на окружающую среду, хозяйственной и (или) иной деятельности:</w:t>
      </w:r>
    </w:p>
    <w:p w:rsidR="00185C73" w:rsidRDefault="00185C73">
      <w:pPr>
        <w:pStyle w:val="ConsPlusNormal"/>
        <w:spacing w:before="220"/>
        <w:ind w:firstLine="540"/>
        <w:jc w:val="both"/>
      </w:pPr>
      <w:r>
        <w:t>1) по обеспечению:</w:t>
      </w:r>
    </w:p>
    <w:p w:rsidR="00185C73" w:rsidRDefault="00185C73">
      <w:pPr>
        <w:pStyle w:val="ConsPlusNormal"/>
        <w:spacing w:before="220"/>
        <w:ind w:firstLine="540"/>
        <w:jc w:val="both"/>
      </w:pPr>
      <w:r>
        <w:t xml:space="preserve">абзацы второй - третий утратили силу. - </w:t>
      </w:r>
      <w:hyperlink r:id="rId12">
        <w:r>
          <w:rPr>
            <w:color w:val="0000FF"/>
          </w:rPr>
          <w:t>Постановление</w:t>
        </w:r>
      </w:hyperlink>
      <w:r>
        <w:t xml:space="preserve"> Правительства РФ от 07.10.2021 N 1703;</w:t>
      </w:r>
    </w:p>
    <w:p w:rsidR="00185C73" w:rsidRDefault="00185C73">
      <w:pPr>
        <w:pStyle w:val="ConsPlusNormal"/>
        <w:spacing w:before="220"/>
        <w:ind w:firstLine="540"/>
        <w:jc w:val="both"/>
      </w:pPr>
      <w:proofErr w:type="gramStart"/>
      <w:r>
        <w:lastRenderedPageBreak/>
        <w:t>электрической энергией, газом и паром с использованием оборудования (с установленной электрической мощностью менее 250 МВт при потреблении в качестве основного твердого и (или) жидкого топлива или с установленной электрической мощностью менее 500 МВт при потреблении в качестве основного газообразного топлива);</w:t>
      </w:r>
      <w:proofErr w:type="gramEnd"/>
    </w:p>
    <w:p w:rsidR="00185C73" w:rsidRDefault="00185C73">
      <w:pPr>
        <w:pStyle w:val="ConsPlusNormal"/>
        <w:spacing w:before="220"/>
        <w:ind w:firstLine="540"/>
        <w:jc w:val="both"/>
      </w:pPr>
      <w:r>
        <w:t>паром и горячей водой (тепловой энергией) с использованием установок по сжиганию топлива с проектной тепловой мощностью более 3,5 Гкал/час, работающих на твердом или жидком топливе в качестве основного, или с проектной мощностью более 7 Гкал/час, работающих на газообразном топливе в качестве основного;</w:t>
      </w:r>
    </w:p>
    <w:p w:rsidR="00185C73" w:rsidRDefault="00185C73">
      <w:pPr>
        <w:pStyle w:val="ConsPlusNormal"/>
        <w:spacing w:before="220"/>
        <w:ind w:firstLine="540"/>
        <w:jc w:val="both"/>
      </w:pPr>
      <w:r>
        <w:t>2) по добыче:</w:t>
      </w:r>
    </w:p>
    <w:p w:rsidR="00185C73" w:rsidRDefault="00185C73">
      <w:pPr>
        <w:pStyle w:val="ConsPlusNormal"/>
        <w:spacing w:before="220"/>
        <w:ind w:firstLine="540"/>
        <w:jc w:val="both"/>
      </w:pPr>
      <w:r>
        <w:t>руд и песков драгоценных металлов, оловянных руд, титановых руд, хромовых руд на россыпных месторождениях и (или) их подготовке;</w:t>
      </w:r>
    </w:p>
    <w:p w:rsidR="00185C73" w:rsidRDefault="00185C73">
      <w:pPr>
        <w:pStyle w:val="ConsPlusNormal"/>
        <w:spacing w:before="220"/>
        <w:ind w:firstLine="540"/>
        <w:jc w:val="both"/>
      </w:pPr>
      <w:r>
        <w:t xml:space="preserve">полезных ископаемых, не указанных в </w:t>
      </w:r>
      <w:hyperlink w:anchor="P36">
        <w:r>
          <w:rPr>
            <w:color w:val="0000FF"/>
          </w:rPr>
          <w:t>разделе I</w:t>
        </w:r>
      </w:hyperlink>
      <w:r>
        <w:t xml:space="preserve"> настоящего документа и не относящихся к общераспространенным полезным ископаемым;</w:t>
      </w:r>
    </w:p>
    <w:p w:rsidR="00185C73" w:rsidRDefault="00185C73">
      <w:pPr>
        <w:pStyle w:val="ConsPlusNormal"/>
        <w:spacing w:before="220"/>
        <w:ind w:firstLine="540"/>
        <w:jc w:val="both"/>
      </w:pPr>
      <w:r>
        <w:t>3) по металлургическому производству с использованием оборудования:</w:t>
      </w:r>
    </w:p>
    <w:p w:rsidR="00185C73" w:rsidRDefault="00185C73">
      <w:pPr>
        <w:pStyle w:val="ConsPlusNormal"/>
        <w:spacing w:before="220"/>
        <w:ind w:firstLine="540"/>
        <w:jc w:val="both"/>
      </w:pPr>
      <w:r>
        <w:t>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p w:rsidR="00185C73" w:rsidRDefault="00185C73">
      <w:pPr>
        <w:pStyle w:val="ConsPlusNormal"/>
        <w:spacing w:before="220"/>
        <w:ind w:firstLine="540"/>
        <w:jc w:val="both"/>
      </w:pPr>
      <w:r>
        <w:t>для обработки черных металлов с использованием станов горячей прокатки (с проектной производительностью менее 20 тонн нерафинированной стали в час);</w:t>
      </w:r>
    </w:p>
    <w:p w:rsidR="00185C73" w:rsidRDefault="00185C73">
      <w:pPr>
        <w:pStyle w:val="ConsPlusNormal"/>
        <w:spacing w:before="220"/>
        <w:ind w:firstLine="540"/>
        <w:jc w:val="both"/>
      </w:pPr>
      <w:r>
        <w:t>для нанесения защитных распыленных металлических покрытий (с подачей менее 2 тонн нерафинированной стали в час);</w:t>
      </w:r>
    </w:p>
    <w:p w:rsidR="00185C73" w:rsidRDefault="00185C73">
      <w:pPr>
        <w:pStyle w:val="ConsPlusNormal"/>
        <w:spacing w:before="220"/>
        <w:ind w:firstLine="540"/>
        <w:jc w:val="both"/>
      </w:pPr>
      <w:r>
        <w:t>для литейного производства черных металлов (с проектной производительностью менее 20 тонн в сутки);</w:t>
      </w:r>
    </w:p>
    <w:p w:rsidR="00185C73" w:rsidRDefault="00185C73">
      <w:pPr>
        <w:pStyle w:val="ConsPlusNormal"/>
        <w:spacing w:before="220"/>
        <w:ind w:firstLine="540"/>
        <w:jc w:val="both"/>
      </w:pPr>
      <w:r>
        <w:t>для плавки, включая легирование, рафинирование, и разливки цветных металлов (с проектной производительностью (плавки) менее 4 тонн в сутки для свинца и кадмия или менее 20 тонн в сутки для других металлов);</w:t>
      </w:r>
    </w:p>
    <w:p w:rsidR="00185C73" w:rsidRDefault="00185C73">
      <w:pPr>
        <w:pStyle w:val="ConsPlusNormal"/>
        <w:spacing w:before="220"/>
        <w:ind w:firstLine="540"/>
        <w:jc w:val="both"/>
      </w:pPr>
      <w:r>
        <w:t>4) по производству следующей неметаллической минеральной продукции:</w:t>
      </w:r>
    </w:p>
    <w:p w:rsidR="00185C73" w:rsidRDefault="00185C73">
      <w:pPr>
        <w:pStyle w:val="ConsPlusNormal"/>
        <w:spacing w:before="220"/>
        <w:ind w:firstLine="540"/>
        <w:jc w:val="both"/>
      </w:pPr>
      <w:r>
        <w:t>стекло и изделия из стекла, включая стекловолокно (с проектной производительностью менее 20 тонн в сутки);</w:t>
      </w:r>
    </w:p>
    <w:p w:rsidR="00185C73" w:rsidRDefault="00185C73">
      <w:pPr>
        <w:pStyle w:val="ConsPlusNormal"/>
        <w:spacing w:before="220"/>
        <w:ind w:firstLine="540"/>
        <w:jc w:val="both"/>
      </w:pPr>
      <w:r>
        <w:t>огнеупорные керамические изделия и строительные керамические материалы (с проектной мощностью менее 150 тонн в сутки);</w:t>
      </w:r>
    </w:p>
    <w:p w:rsidR="00185C73" w:rsidRDefault="00185C73">
      <w:pPr>
        <w:pStyle w:val="ConsPlusNormal"/>
        <w:spacing w:before="220"/>
        <w:ind w:firstLine="540"/>
        <w:jc w:val="both"/>
      </w:pPr>
      <w:r>
        <w:t>керамические или фарфоровые изделия, кроме огнеупорных керамических изделий и строительных керамических материалов (с проектной мощностью менее 150 тонн в сутки и (или) с использованием обжиговых печей с плотностью садки на одну печь, не превышающей 300 кг на 1 куб. метр);</w:t>
      </w:r>
    </w:p>
    <w:p w:rsidR="00185C73" w:rsidRDefault="00185C73">
      <w:pPr>
        <w:pStyle w:val="ConsPlusNormal"/>
        <w:spacing w:before="220"/>
        <w:ind w:firstLine="540"/>
        <w:jc w:val="both"/>
      </w:pPr>
      <w:r>
        <w:t>цементный клинкер во вращающихся печах или в других печах (с проектной мощностью менее 500 тонн в сутки);</w:t>
      </w:r>
    </w:p>
    <w:p w:rsidR="00185C73" w:rsidRDefault="00185C73">
      <w:pPr>
        <w:pStyle w:val="ConsPlusNormal"/>
        <w:spacing w:before="220"/>
        <w:ind w:firstLine="540"/>
        <w:jc w:val="both"/>
      </w:pPr>
      <w:r>
        <w:t>известь (негашеная, гашеная) при наличии печей (с проектной мощностью менее 50 тонн в сутки);</w:t>
      </w:r>
    </w:p>
    <w:p w:rsidR="00185C73" w:rsidRDefault="00185C73">
      <w:pPr>
        <w:pStyle w:val="ConsPlusNormal"/>
        <w:spacing w:before="220"/>
        <w:ind w:firstLine="540"/>
        <w:jc w:val="both"/>
      </w:pPr>
      <w:r>
        <w:t>5) по производству оксида магния (с проектной производительностью менее 50 тонн в сутки), диоксида углерода;</w:t>
      </w:r>
    </w:p>
    <w:p w:rsidR="00185C73" w:rsidRDefault="00185C73">
      <w:pPr>
        <w:pStyle w:val="ConsPlusNormal"/>
        <w:jc w:val="both"/>
      </w:pPr>
      <w:r>
        <w:lastRenderedPageBreak/>
        <w:t xml:space="preserve">(в ред. </w:t>
      </w:r>
      <w:hyperlink r:id="rId13">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6) по сбору и обработке сточных вод в части, касающейся очистки сточных вод централизованных систем водоотведения (канализации) (с объемом менее 20 тыс. куб. метров отводимых сточных вод в сутки);</w:t>
      </w:r>
    </w:p>
    <w:p w:rsidR="00185C73" w:rsidRDefault="00185C73">
      <w:pPr>
        <w:pStyle w:val="ConsPlusNormal"/>
        <w:jc w:val="both"/>
      </w:pPr>
      <w:r>
        <w:t xml:space="preserve">(в ред. </w:t>
      </w:r>
      <w:hyperlink r:id="rId14">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 xml:space="preserve">7) по производству бумаги и (или) картона (с проектной производительностью менее 20 тонн в сутки), фанеры, древесно-стружечных и </w:t>
      </w:r>
      <w:proofErr w:type="gramStart"/>
      <w:r>
        <w:t>древесно-волокнистых</w:t>
      </w:r>
      <w:proofErr w:type="gramEnd"/>
      <w:r>
        <w:t xml:space="preserve"> плит;</w:t>
      </w:r>
    </w:p>
    <w:p w:rsidR="00185C73" w:rsidRDefault="00185C73">
      <w:pPr>
        <w:pStyle w:val="ConsPlusNormal"/>
        <w:spacing w:before="220"/>
        <w:ind w:firstLine="540"/>
        <w:jc w:val="both"/>
      </w:pPr>
      <w:r>
        <w:t>8)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менее 10 тонн обработанного сырья в сутки);</w:t>
      </w:r>
    </w:p>
    <w:p w:rsidR="00185C73" w:rsidRDefault="00185C73">
      <w:pPr>
        <w:pStyle w:val="ConsPlusNormal"/>
        <w:spacing w:before="220"/>
        <w:ind w:firstLine="540"/>
        <w:jc w:val="both"/>
      </w:pPr>
      <w:r>
        <w:t>9) по производству кожи и изделий из кожи с использованием оборудования для дубления, крашения, выделки шкур и кож (с проектной мощностью менее 12 тонн готовой продукции в сутки);</w:t>
      </w:r>
    </w:p>
    <w:p w:rsidR="00185C73" w:rsidRDefault="00185C73">
      <w:pPr>
        <w:pStyle w:val="ConsPlusNormal"/>
        <w:spacing w:before="220"/>
        <w:ind w:firstLine="540"/>
        <w:jc w:val="both"/>
      </w:pPr>
      <w:r>
        <w:t>10) по производству следующих пищевых продуктов, за исключением деятельности исключительно по их упаковке:</w:t>
      </w:r>
    </w:p>
    <w:p w:rsidR="00185C73" w:rsidRDefault="00185C73">
      <w:pPr>
        <w:pStyle w:val="ConsPlusNormal"/>
        <w:spacing w:before="220"/>
        <w:ind w:firstLine="540"/>
        <w:jc w:val="both"/>
      </w:pPr>
      <w:proofErr w:type="gramStart"/>
      <w:r>
        <w:t>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w:t>
      </w:r>
      <w:proofErr w:type="gramEnd"/>
      <w:r>
        <w:t xml:space="preserve"> </w:t>
      </w:r>
      <w:proofErr w:type="gramStart"/>
      <w:r>
        <w:t>соответствии</w:t>
      </w:r>
      <w:proofErr w:type="gramEnd"/>
      <w:r>
        <w:t xml:space="preserve"> с водным законодательством и законодательством в области охраны окружающей среды);</w:t>
      </w:r>
    </w:p>
    <w:p w:rsidR="00185C73" w:rsidRDefault="00185C73">
      <w:pPr>
        <w:pStyle w:val="ConsPlusNormal"/>
        <w:spacing w:before="220"/>
        <w:ind w:firstLine="540"/>
        <w:jc w:val="both"/>
      </w:pPr>
      <w:r>
        <w:t>продукция из сахарной свеклы с проектной производительностью менее 300 тонн готовой продукции в сутки (среднеквартальный показатель) или менее 1500 тонн готовой продукции в сутки при осуществлении указанной деятельности не более 180 дней в году;</w:t>
      </w:r>
    </w:p>
    <w:p w:rsidR="00185C73" w:rsidRDefault="00185C73">
      <w:pPr>
        <w:pStyle w:val="ConsPlusNormal"/>
        <w:spacing w:before="220"/>
        <w:ind w:firstLine="540"/>
        <w:jc w:val="both"/>
      </w:pPr>
      <w:r>
        <w:t xml:space="preserve">11) по разведению сельскохозяйственной птицы (с проектной мощностью менее 2 млн. </w:t>
      </w:r>
      <w:proofErr w:type="spellStart"/>
      <w:r>
        <w:t>птицемест</w:t>
      </w:r>
      <w:proofErr w:type="spellEnd"/>
      <w:r>
        <w:t>);</w:t>
      </w:r>
    </w:p>
    <w:p w:rsidR="00185C73" w:rsidRDefault="00185C73">
      <w:pPr>
        <w:pStyle w:val="ConsPlusNormal"/>
        <w:spacing w:before="220"/>
        <w:ind w:firstLine="540"/>
        <w:jc w:val="both"/>
      </w:pPr>
      <w:r>
        <w:t xml:space="preserve">12) по выращиванию и разведению свиней массой тела более 30 кг (за исключением хозяйственной и иной деятельности, указанной в </w:t>
      </w:r>
      <w:hyperlink w:anchor="P112">
        <w:r>
          <w:rPr>
            <w:color w:val="0000FF"/>
          </w:rPr>
          <w:t>подпункте 21 пункта 1</w:t>
        </w:r>
      </w:hyperlink>
      <w:r>
        <w:t xml:space="preserve"> настоящего документа);</w:t>
      </w:r>
    </w:p>
    <w:p w:rsidR="00185C73" w:rsidRDefault="00185C73">
      <w:pPr>
        <w:pStyle w:val="ConsPlusNormal"/>
        <w:spacing w:before="220"/>
        <w:ind w:firstLine="540"/>
        <w:jc w:val="both"/>
      </w:pPr>
      <w:r>
        <w:t>13) связанной с обрабатывающим производством, на котором выполняются работы:</w:t>
      </w:r>
    </w:p>
    <w:p w:rsidR="00185C73" w:rsidRDefault="00185C73">
      <w:pPr>
        <w:pStyle w:val="ConsPlusNormal"/>
        <w:spacing w:before="220"/>
        <w:ind w:firstLine="540"/>
        <w:jc w:val="both"/>
      </w:pPr>
      <w:r>
        <w:t>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менее 30 куб. метров);</w:t>
      </w:r>
    </w:p>
    <w:p w:rsidR="00185C73" w:rsidRDefault="00185C73">
      <w:pPr>
        <w:pStyle w:val="ConsPlusNormal"/>
        <w:spacing w:before="220"/>
        <w:ind w:firstLine="540"/>
        <w:jc w:val="both"/>
      </w:pPr>
      <w:r>
        <w:t>по обработке поверхностей, предметов или продукции (с использованием органических растворителей, проектное потребление которых составляет более 5 тонн в год и менее 200 тонн в год);</w:t>
      </w:r>
    </w:p>
    <w:p w:rsidR="00185C73" w:rsidRDefault="00185C73">
      <w:pPr>
        <w:pStyle w:val="ConsPlusNormal"/>
        <w:spacing w:before="220"/>
        <w:ind w:firstLine="540"/>
        <w:jc w:val="both"/>
      </w:pPr>
      <w:r>
        <w:t>14) по эксплуатации ядерных установок, в том числе атомных станций (за исключением исследовательских ядерных установок нулевой мощности);</w:t>
      </w:r>
    </w:p>
    <w:p w:rsidR="00185C73" w:rsidRDefault="00185C73">
      <w:pPr>
        <w:pStyle w:val="ConsPlusNormal"/>
        <w:spacing w:before="220"/>
        <w:ind w:firstLine="540"/>
        <w:jc w:val="both"/>
      </w:pPr>
      <w:r>
        <w:t>15) по добыче урановой и ториевой руд, обогащению урановых и ториевых руд, производству ядерного топлива;</w:t>
      </w:r>
    </w:p>
    <w:p w:rsidR="00185C73" w:rsidRDefault="00185C73">
      <w:pPr>
        <w:pStyle w:val="ConsPlusNormal"/>
        <w:spacing w:before="220"/>
        <w:ind w:firstLine="540"/>
        <w:jc w:val="both"/>
      </w:pPr>
      <w:r>
        <w:lastRenderedPageBreak/>
        <w:t>16) по эксплуатации:</w:t>
      </w:r>
    </w:p>
    <w:p w:rsidR="00185C73" w:rsidRDefault="00185C73">
      <w:pPr>
        <w:pStyle w:val="ConsPlusNormal"/>
        <w:spacing w:before="220"/>
        <w:ind w:firstLine="540"/>
        <w:jc w:val="both"/>
      </w:pPr>
      <w:r>
        <w:t xml:space="preserve">радиационных источников (за исключением радиационных источников, содержащих в своем составе только </w:t>
      </w:r>
      <w:proofErr w:type="spellStart"/>
      <w:r>
        <w:t>радионуклидные</w:t>
      </w:r>
      <w:proofErr w:type="spellEnd"/>
      <w:r>
        <w:t xml:space="preserve">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p w:rsidR="00185C73" w:rsidRDefault="00185C73">
      <w:pPr>
        <w:pStyle w:val="ConsPlusNormal"/>
        <w:spacing w:before="220"/>
        <w:ind w:firstLine="540"/>
        <w:jc w:val="both"/>
      </w:pPr>
      <w:r>
        <w:t>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rsidR="00185C73" w:rsidRDefault="00185C73">
      <w:pPr>
        <w:pStyle w:val="ConsPlusNormal"/>
        <w:spacing w:before="220"/>
        <w:ind w:firstLine="540"/>
        <w:jc w:val="both"/>
      </w:pPr>
      <w:r>
        <w:t>17) по транспортированию по трубопроводам газа, продуктов переработки газа, нефти и нефтепродуктов с использованием магистральных трубопроводов, межпромысловых трубопроводов, а также по перегрузке нефти и нефтепродуктов, по сливу (наливу) нефти и нефтепродуктов на сливоналивных железнодорожных путях;</w:t>
      </w:r>
    </w:p>
    <w:p w:rsidR="00185C73" w:rsidRDefault="00185C73">
      <w:pPr>
        <w:pStyle w:val="ConsPlusNormal"/>
        <w:spacing w:before="220"/>
        <w:ind w:firstLine="540"/>
        <w:jc w:val="both"/>
      </w:pPr>
      <w:r>
        <w:t>18) по производству искусственного графита;</w:t>
      </w:r>
    </w:p>
    <w:p w:rsidR="00185C73" w:rsidRDefault="00185C73">
      <w:pPr>
        <w:pStyle w:val="ConsPlusNormal"/>
        <w:spacing w:before="220"/>
        <w:ind w:firstLine="540"/>
        <w:jc w:val="both"/>
      </w:pPr>
      <w:r>
        <w:t>19) по производству газа путем газификации и (или) сжижения:</w:t>
      </w:r>
    </w:p>
    <w:p w:rsidR="00185C73" w:rsidRDefault="00185C73">
      <w:pPr>
        <w:pStyle w:val="ConsPlusNormal"/>
        <w:spacing w:before="220"/>
        <w:ind w:firstLine="540"/>
        <w:jc w:val="both"/>
      </w:pPr>
      <w:r>
        <w:t>углей, включая антрацит, каменный уголь, бурый уголь (лигнит);</w:t>
      </w:r>
    </w:p>
    <w:p w:rsidR="00185C73" w:rsidRDefault="00185C73">
      <w:pPr>
        <w:pStyle w:val="ConsPlusNormal"/>
        <w:spacing w:before="220"/>
        <w:ind w:firstLine="540"/>
        <w:jc w:val="both"/>
      </w:pPr>
      <w:r>
        <w:t>других твердых топлив (на установках номинальной проектной мощностью 20 МВт и более);</w:t>
      </w:r>
    </w:p>
    <w:p w:rsidR="00185C73" w:rsidRDefault="00185C73">
      <w:pPr>
        <w:pStyle w:val="ConsPlusNormal"/>
        <w:spacing w:before="220"/>
        <w:ind w:firstLine="540"/>
        <w:jc w:val="both"/>
      </w:pPr>
      <w:r>
        <w:t>20) по производству:</w:t>
      </w:r>
    </w:p>
    <w:p w:rsidR="00185C73" w:rsidRDefault="00185C73">
      <w:pPr>
        <w:pStyle w:val="ConsPlusNormal"/>
        <w:spacing w:before="220"/>
        <w:ind w:firstLine="540"/>
        <w:jc w:val="both"/>
      </w:pPr>
      <w:r>
        <w:t>сырой нефти из горючих (битуминозных) сланцев и песка;</w:t>
      </w:r>
    </w:p>
    <w:p w:rsidR="00185C73" w:rsidRDefault="00185C73">
      <w:pPr>
        <w:pStyle w:val="ConsPlusNormal"/>
        <w:spacing w:before="220"/>
        <w:ind w:firstLine="540"/>
        <w:jc w:val="both"/>
      </w:pPr>
      <w:r>
        <w:t>резиновых изделий на основе резиновых смесей;</w:t>
      </w:r>
    </w:p>
    <w:p w:rsidR="00185C73" w:rsidRDefault="00185C73">
      <w:pPr>
        <w:pStyle w:val="ConsPlusNormal"/>
        <w:spacing w:before="220"/>
        <w:ind w:firstLine="540"/>
        <w:jc w:val="both"/>
      </w:pPr>
      <w:r>
        <w:t>21) по производству обработанных асбестовых волокон, смесей на основе асбеста и изделий из них, изделий из асбестоцемента и волокнистого цемента;</w:t>
      </w:r>
    </w:p>
    <w:p w:rsidR="00185C73" w:rsidRDefault="00185C73">
      <w:pPr>
        <w:pStyle w:val="ConsPlusNormal"/>
        <w:spacing w:before="220"/>
        <w:ind w:firstLine="540"/>
        <w:jc w:val="both"/>
      </w:pPr>
      <w:r>
        <w:t>22) по складированию и хранению:</w:t>
      </w:r>
    </w:p>
    <w:p w:rsidR="00185C73" w:rsidRDefault="00185C73">
      <w:pPr>
        <w:pStyle w:val="ConsPlusNormal"/>
        <w:spacing w:before="220"/>
        <w:ind w:firstLine="540"/>
        <w:jc w:val="both"/>
      </w:pPr>
      <w:r>
        <w:t>нефти и продуктов ее переработки (с проектной вместимостью 100 тыс. тонн и более);</w:t>
      </w:r>
    </w:p>
    <w:p w:rsidR="00185C73" w:rsidRDefault="00185C73">
      <w:pPr>
        <w:pStyle w:val="ConsPlusNormal"/>
        <w:spacing w:before="220"/>
        <w:ind w:firstLine="540"/>
        <w:jc w:val="both"/>
      </w:pPr>
      <w:r>
        <w:t>пестицидов (с общей проектной вместимостью 50 тонн и более);</w:t>
      </w:r>
    </w:p>
    <w:p w:rsidR="00185C73" w:rsidRDefault="00185C73">
      <w:pPr>
        <w:pStyle w:val="ConsPlusNormal"/>
        <w:spacing w:before="220"/>
        <w:ind w:firstLine="540"/>
        <w:jc w:val="both"/>
      </w:pPr>
      <w:proofErr w:type="spellStart"/>
      <w:r>
        <w:t>агрохимикатов</w:t>
      </w:r>
      <w:proofErr w:type="spellEnd"/>
      <w:r>
        <w:t xml:space="preserve"> (с общей проектной вместимостью 5 тыс. тонн и более);</w:t>
      </w:r>
    </w:p>
    <w:p w:rsidR="00185C73" w:rsidRDefault="00185C73">
      <w:pPr>
        <w:pStyle w:val="ConsPlusNormal"/>
        <w:spacing w:before="220"/>
        <w:ind w:firstLine="540"/>
        <w:jc w:val="both"/>
      </w:pPr>
      <w:r>
        <w:t>23) по обращению с отходами производства и потребления в части, касающейся:</w:t>
      </w:r>
    </w:p>
    <w:p w:rsidR="00185C73" w:rsidRDefault="00185C73">
      <w:pPr>
        <w:pStyle w:val="ConsPlusNormal"/>
        <w:spacing w:before="220"/>
        <w:ind w:firstLine="540"/>
        <w:jc w:val="both"/>
      </w:pPr>
      <w:r>
        <w:t>размещения отходов III класса опасности (с проектной мощностью менее 500 тонн в год);</w:t>
      </w:r>
    </w:p>
    <w:p w:rsidR="00185C73" w:rsidRDefault="00185C73">
      <w:pPr>
        <w:pStyle w:val="ConsPlusNormal"/>
        <w:spacing w:before="220"/>
        <w:ind w:firstLine="540"/>
        <w:jc w:val="both"/>
      </w:pPr>
      <w:r>
        <w:t>хранения отходов IV и V классов опасности (с проектной мощностью 50 тонн в сутки и более);</w:t>
      </w:r>
    </w:p>
    <w:p w:rsidR="00185C73" w:rsidRDefault="00185C73">
      <w:pPr>
        <w:pStyle w:val="ConsPlusNormal"/>
        <w:jc w:val="both"/>
      </w:pPr>
      <w:r>
        <w:t xml:space="preserve">(в ред. </w:t>
      </w:r>
      <w:hyperlink r:id="rId15">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захоронения отходов IV и V классов опасности, включая твердые коммунальные отходы (с проектной мощностью менее 20 тыс. тонн в год);</w:t>
      </w:r>
    </w:p>
    <w:p w:rsidR="00185C73" w:rsidRDefault="00185C73">
      <w:pPr>
        <w:pStyle w:val="ConsPlusNormal"/>
        <w:jc w:val="both"/>
      </w:pPr>
      <w:r>
        <w:t xml:space="preserve">(в ред. </w:t>
      </w:r>
      <w:hyperlink r:id="rId16">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утилизации, обезвреживания отходов IV и V классов опасности с применением термических способов (сжигание, пиролиз, газификация) (с проектной мощностью менее 3 тонн в час);</w:t>
      </w:r>
    </w:p>
    <w:p w:rsidR="00185C73" w:rsidRDefault="00185C73">
      <w:pPr>
        <w:pStyle w:val="ConsPlusNormal"/>
        <w:jc w:val="both"/>
      </w:pPr>
      <w:r>
        <w:t xml:space="preserve">(в ред. </w:t>
      </w:r>
      <w:hyperlink r:id="rId17">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утилизации, обезвреживания отходов производства и потребления (кроме применения термических способов) с применением оборудования и (или) установок:</w:t>
      </w:r>
    </w:p>
    <w:p w:rsidR="00185C73" w:rsidRDefault="00185C73">
      <w:pPr>
        <w:pStyle w:val="ConsPlusNormal"/>
        <w:jc w:val="both"/>
      </w:pPr>
      <w:r>
        <w:lastRenderedPageBreak/>
        <w:t xml:space="preserve">(в ред. </w:t>
      </w:r>
      <w:hyperlink r:id="rId18">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отходов I класса опасности (с проектной мощностью менее 0,1 тонны в час);</w:t>
      </w:r>
    </w:p>
    <w:p w:rsidR="00185C73" w:rsidRDefault="00185C73">
      <w:pPr>
        <w:pStyle w:val="ConsPlusNormal"/>
        <w:spacing w:before="220"/>
        <w:ind w:firstLine="540"/>
        <w:jc w:val="both"/>
      </w:pPr>
      <w:r>
        <w:t>отходов II класса опасности (с проектной мощностью менее 0,3 тонны в час);</w:t>
      </w:r>
    </w:p>
    <w:p w:rsidR="00185C73" w:rsidRDefault="00185C73">
      <w:pPr>
        <w:pStyle w:val="ConsPlusNormal"/>
        <w:spacing w:before="220"/>
        <w:ind w:firstLine="540"/>
        <w:jc w:val="both"/>
      </w:pPr>
      <w:r>
        <w:t>отходов III класса опасности (с проектной мощностью менее 1 тонны в час);</w:t>
      </w:r>
    </w:p>
    <w:p w:rsidR="00185C73" w:rsidRDefault="00185C73">
      <w:pPr>
        <w:pStyle w:val="ConsPlusNormal"/>
        <w:spacing w:before="220"/>
        <w:ind w:firstLine="540"/>
        <w:jc w:val="both"/>
      </w:pPr>
      <w:r>
        <w:t>обезвреживания (кроме применения термических способов) отходов IV и V классов опасности с применением оборудования и (или) установок (с проектной мощностью менее 3 тонн в час);</w:t>
      </w:r>
    </w:p>
    <w:p w:rsidR="00185C73" w:rsidRDefault="00185C73">
      <w:pPr>
        <w:pStyle w:val="ConsPlusNormal"/>
        <w:jc w:val="both"/>
      </w:pPr>
      <w:r>
        <w:t xml:space="preserve">(в ред. </w:t>
      </w:r>
      <w:hyperlink r:id="rId19">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утилизации отходов IV и V классов опасности (кроме применения термических способов) с применением оборудования и (или) установок;</w:t>
      </w:r>
    </w:p>
    <w:p w:rsidR="00185C73" w:rsidRDefault="00185C73">
      <w:pPr>
        <w:pStyle w:val="ConsPlusNormal"/>
        <w:jc w:val="both"/>
      </w:pPr>
      <w:r>
        <w:t xml:space="preserve">(в ред. </w:t>
      </w:r>
      <w:hyperlink r:id="rId20">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r>
        <w:t>обработки отходов производства и потребления I - III классов опасности;</w:t>
      </w:r>
    </w:p>
    <w:p w:rsidR="00185C73" w:rsidRDefault="00185C73">
      <w:pPr>
        <w:pStyle w:val="ConsPlusNormal"/>
        <w:spacing w:before="220"/>
        <w:ind w:firstLine="540"/>
        <w:jc w:val="both"/>
      </w:pPr>
      <w:r>
        <w:t>утилизации, обезвреживания отходов производства и потребления с применением мобильных установок;</w:t>
      </w:r>
    </w:p>
    <w:p w:rsidR="00185C73" w:rsidRDefault="00185C73">
      <w:pPr>
        <w:pStyle w:val="ConsPlusNormal"/>
        <w:jc w:val="both"/>
      </w:pPr>
      <w:r>
        <w:t xml:space="preserve">(абзац введен </w:t>
      </w:r>
      <w:hyperlink r:id="rId21">
        <w:r>
          <w:rPr>
            <w:color w:val="0000FF"/>
          </w:rPr>
          <w:t>Постановлением</w:t>
        </w:r>
      </w:hyperlink>
      <w:r>
        <w:t xml:space="preserve"> Правительства РФ от 07.10.2021 N 1703)</w:t>
      </w:r>
    </w:p>
    <w:p w:rsidR="00185C73" w:rsidRDefault="00185C73">
      <w:pPr>
        <w:pStyle w:val="ConsPlusNormal"/>
        <w:spacing w:before="220"/>
        <w:ind w:firstLine="540"/>
        <w:jc w:val="both"/>
      </w:pPr>
      <w:proofErr w:type="gramStart"/>
      <w:r>
        <w:t>24) по производству изделий из бетона для использования в строительстве, включая производство силикатного кирпича с использованием автоклавов (с проектной мощностью 75 тонн в сутки и более), бетонного раствора (с проектной производительностью 25 куб. метров в час и более), асфальтобетонной смеси (с проектной мощностью 20 тыс. куб. метров в год и более);</w:t>
      </w:r>
      <w:proofErr w:type="gramEnd"/>
    </w:p>
    <w:p w:rsidR="00185C73" w:rsidRDefault="00185C73">
      <w:pPr>
        <w:pStyle w:val="ConsPlusNormal"/>
        <w:spacing w:before="220"/>
        <w:ind w:firstLine="540"/>
        <w:jc w:val="both"/>
      </w:pPr>
      <w:r>
        <w:t>25) по разведению крупного рогатого скота (с проектной мощностью 400 мест и более);</w:t>
      </w:r>
    </w:p>
    <w:p w:rsidR="00185C73" w:rsidRDefault="00185C73">
      <w:pPr>
        <w:pStyle w:val="ConsPlusNormal"/>
        <w:spacing w:before="220"/>
        <w:ind w:firstLine="540"/>
        <w:jc w:val="both"/>
      </w:pPr>
      <w:r>
        <w:t>26)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 (с проектным объемом плавки 20 тонн в сутки и более);</w:t>
      </w:r>
    </w:p>
    <w:p w:rsidR="00185C73" w:rsidRDefault="00185C73">
      <w:pPr>
        <w:pStyle w:val="ConsPlusNormal"/>
        <w:spacing w:before="220"/>
        <w:ind w:firstLine="540"/>
        <w:jc w:val="both"/>
      </w:pPr>
      <w:r>
        <w:t>27) по хранению и (или) уничтожению химического оружия;</w:t>
      </w:r>
    </w:p>
    <w:p w:rsidR="00185C73" w:rsidRDefault="00185C73">
      <w:pPr>
        <w:pStyle w:val="ConsPlusNormal"/>
        <w:spacing w:before="220"/>
        <w:ind w:firstLine="540"/>
        <w:jc w:val="both"/>
      </w:pPr>
      <w:proofErr w:type="gramStart"/>
      <w:r>
        <w:t>28) по выполнению работ по убою животных на мясокомбинатах, мясохладобойнях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roofErr w:type="gramEnd"/>
    </w:p>
    <w:p w:rsidR="00185C73" w:rsidRDefault="00185C73">
      <w:pPr>
        <w:pStyle w:val="ConsPlusNormal"/>
        <w:spacing w:before="220"/>
        <w:ind w:firstLine="540"/>
        <w:jc w:val="both"/>
      </w:pPr>
      <w:r>
        <w:t>29) по обеззараживанию и (или) обезвреживанию биологических и (или) медицинских отходов (с проектной мощностью менее 10 тонн в сутки);</w:t>
      </w:r>
    </w:p>
    <w:p w:rsidR="00185C73" w:rsidRDefault="00185C73">
      <w:pPr>
        <w:pStyle w:val="ConsPlusNormal"/>
        <w:spacing w:before="220"/>
        <w:ind w:firstLine="540"/>
        <w:jc w:val="both"/>
      </w:pPr>
      <w:r>
        <w:t>30) по производству фармацевтических субстанций.</w:t>
      </w:r>
    </w:p>
    <w:p w:rsidR="00185C73" w:rsidRDefault="00185C73">
      <w:pPr>
        <w:pStyle w:val="ConsPlusNormal"/>
        <w:spacing w:before="220"/>
        <w:ind w:firstLine="540"/>
        <w:jc w:val="both"/>
      </w:pPr>
      <w:r>
        <w:t>3. Объект является:</w:t>
      </w:r>
    </w:p>
    <w:p w:rsidR="00185C73" w:rsidRDefault="00185C73">
      <w:pPr>
        <w:pStyle w:val="ConsPlusNormal"/>
        <w:spacing w:before="220"/>
        <w:ind w:firstLine="540"/>
        <w:jc w:val="both"/>
      </w:pPr>
      <w:r>
        <w:t xml:space="preserve">1) объектом инфраструктуры порта, расположенного на внутренних водных путях Российской Федерации (допускающим проход судов водоизмещением 1350 тонн и более), не соответствующим критериям, установленным в </w:t>
      </w:r>
      <w:hyperlink w:anchor="P226">
        <w:r>
          <w:rPr>
            <w:color w:val="0000FF"/>
          </w:rPr>
          <w:t>разделе IV</w:t>
        </w:r>
      </w:hyperlink>
      <w:r>
        <w:t xml:space="preserve"> настоящего документа;</w:t>
      </w:r>
    </w:p>
    <w:p w:rsidR="00185C73" w:rsidRDefault="00185C73">
      <w:pPr>
        <w:pStyle w:val="ConsPlusNormal"/>
        <w:spacing w:before="220"/>
        <w:ind w:firstLine="540"/>
        <w:jc w:val="both"/>
      </w:pPr>
      <w:r>
        <w:t xml:space="preserve">2) объектом инфраструктуры морского порта, не соответствующим критериям, установленным в </w:t>
      </w:r>
      <w:hyperlink w:anchor="P226">
        <w:r>
          <w:rPr>
            <w:color w:val="0000FF"/>
          </w:rPr>
          <w:t>разделе IV</w:t>
        </w:r>
      </w:hyperlink>
      <w:r>
        <w:t xml:space="preserve"> настоящего документа;</w:t>
      </w:r>
    </w:p>
    <w:p w:rsidR="00185C73" w:rsidRDefault="00185C73">
      <w:pPr>
        <w:pStyle w:val="ConsPlusNormal"/>
        <w:spacing w:before="220"/>
        <w:ind w:firstLine="540"/>
        <w:jc w:val="both"/>
      </w:pPr>
      <w:r>
        <w:t xml:space="preserve">3) объектом, предназначенным для приема, отправки воздушных судов и обслуживания </w:t>
      </w:r>
      <w:r>
        <w:lastRenderedPageBreak/>
        <w:t>воздушных перевозок (при наличии взлетно-посадочной полосы длиной 2100 метров и более);</w:t>
      </w:r>
    </w:p>
    <w:p w:rsidR="00185C73" w:rsidRDefault="00185C73">
      <w:pPr>
        <w:pStyle w:val="ConsPlusNormal"/>
        <w:spacing w:before="220"/>
        <w:ind w:firstLine="540"/>
        <w:jc w:val="both"/>
      </w:pPr>
      <w:r>
        <w:t xml:space="preserve">4) объектом инфраструктуры железнодорожного транспорта, не соответствующим критериям, установленным в </w:t>
      </w:r>
      <w:hyperlink w:anchor="P226">
        <w:r>
          <w:rPr>
            <w:color w:val="0000FF"/>
          </w:rPr>
          <w:t>разделе IV</w:t>
        </w:r>
      </w:hyperlink>
      <w:r>
        <w:t xml:space="preserve"> настоящего документа.</w:t>
      </w:r>
    </w:p>
    <w:p w:rsidR="00185C73" w:rsidRDefault="00185C73">
      <w:pPr>
        <w:pStyle w:val="ConsPlusNormal"/>
        <w:jc w:val="both"/>
      </w:pPr>
    </w:p>
    <w:p w:rsidR="00185C73" w:rsidRDefault="00185C73">
      <w:pPr>
        <w:pStyle w:val="ConsPlusTitle"/>
        <w:jc w:val="center"/>
        <w:outlineLvl w:val="1"/>
      </w:pPr>
      <w:r>
        <w:t>III. Критерии отнесения объектов, оказывающих</w:t>
      </w:r>
    </w:p>
    <w:p w:rsidR="00185C73" w:rsidRDefault="00185C73">
      <w:pPr>
        <w:pStyle w:val="ConsPlusTitle"/>
        <w:jc w:val="center"/>
      </w:pPr>
      <w:r>
        <w:t>незначительное негативное воздействие на окружающую среду,</w:t>
      </w:r>
    </w:p>
    <w:p w:rsidR="00185C73" w:rsidRDefault="00185C73">
      <w:pPr>
        <w:pStyle w:val="ConsPlusTitle"/>
        <w:jc w:val="center"/>
      </w:pPr>
      <w:r>
        <w:t>к объектам III категории</w:t>
      </w:r>
    </w:p>
    <w:p w:rsidR="00185C73" w:rsidRDefault="00185C73">
      <w:pPr>
        <w:pStyle w:val="ConsPlusNormal"/>
        <w:jc w:val="both"/>
      </w:pPr>
    </w:p>
    <w:p w:rsidR="00185C73" w:rsidRDefault="00185C73">
      <w:pPr>
        <w:pStyle w:val="ConsPlusNormal"/>
        <w:ind w:firstLine="540"/>
        <w:jc w:val="both"/>
      </w:pPr>
      <w:r>
        <w:t xml:space="preserve">4. Эксплуатация исследовательских ядерных установок нулевой мощности, радиационных источников, содержащих в своем составе только </w:t>
      </w:r>
      <w:proofErr w:type="spellStart"/>
      <w:r>
        <w:t>радионуклидные</w:t>
      </w:r>
      <w:proofErr w:type="spellEnd"/>
      <w:r>
        <w:t xml:space="preserve"> источники четвертой и пятой категорий.</w:t>
      </w:r>
    </w:p>
    <w:p w:rsidR="00185C73" w:rsidRDefault="00185C73">
      <w:pPr>
        <w:pStyle w:val="ConsPlusNormal"/>
        <w:spacing w:before="220"/>
        <w:ind w:firstLine="540"/>
        <w:jc w:val="both"/>
      </w:pPr>
      <w:r>
        <w:t>5. Объект является:</w:t>
      </w:r>
    </w:p>
    <w:p w:rsidR="00185C73" w:rsidRDefault="00185C73">
      <w:pPr>
        <w:pStyle w:val="ConsPlusNormal"/>
        <w:spacing w:before="220"/>
        <w:ind w:firstLine="540"/>
        <w:jc w:val="both"/>
      </w:pPr>
      <w:r>
        <w:t>1) объектом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 до снятия с государственного учета объектов, оказывающих негативное воздействие на окружающую среду;</w:t>
      </w:r>
    </w:p>
    <w:p w:rsidR="00185C73" w:rsidRDefault="00185C73">
      <w:pPr>
        <w:pStyle w:val="ConsPlusNormal"/>
        <w:spacing w:before="220"/>
        <w:ind w:firstLine="540"/>
        <w:jc w:val="both"/>
      </w:pPr>
      <w:r>
        <w:t>2) объектом обработки отходов производства и потребления IV и V классов опасности.</w:t>
      </w:r>
    </w:p>
    <w:p w:rsidR="00185C73" w:rsidRDefault="00185C73">
      <w:pPr>
        <w:pStyle w:val="ConsPlusNormal"/>
        <w:spacing w:before="220"/>
        <w:ind w:firstLine="540"/>
        <w:jc w:val="both"/>
      </w:pPr>
      <w:r>
        <w:t>6. Осуществление на объекте, оказывающем негативное воздействие на окружающую среду:</w:t>
      </w:r>
    </w:p>
    <w:p w:rsidR="00185C73" w:rsidRDefault="00185C73">
      <w:pPr>
        <w:pStyle w:val="ConsPlusNormal"/>
        <w:spacing w:before="220"/>
        <w:ind w:firstLine="540"/>
        <w:jc w:val="both"/>
      </w:pPr>
      <w:r>
        <w:t xml:space="preserve">1) хозяйственной и (или) иной деятельности на участках недр, предоставленных в пользование в соответствии с </w:t>
      </w:r>
      <w:hyperlink r:id="rId22">
        <w:r>
          <w:rPr>
            <w:color w:val="0000FF"/>
          </w:rPr>
          <w:t>Законом</w:t>
        </w:r>
      </w:hyperlink>
      <w:r>
        <w:t xml:space="preserve"> Российской Федерации "О недрах", не указанной в </w:t>
      </w:r>
      <w:hyperlink w:anchor="P36">
        <w:r>
          <w:rPr>
            <w:color w:val="0000FF"/>
          </w:rPr>
          <w:t>I</w:t>
        </w:r>
      </w:hyperlink>
      <w:r>
        <w:t xml:space="preserve">, </w:t>
      </w:r>
      <w:hyperlink w:anchor="P121">
        <w:r>
          <w:rPr>
            <w:color w:val="0000FF"/>
          </w:rPr>
          <w:t>II</w:t>
        </w:r>
      </w:hyperlink>
      <w:r>
        <w:t xml:space="preserve"> и </w:t>
      </w:r>
      <w:hyperlink w:anchor="P226">
        <w:r>
          <w:rPr>
            <w:color w:val="0000FF"/>
          </w:rPr>
          <w:t>IV разделах</w:t>
        </w:r>
      </w:hyperlink>
      <w:r>
        <w:t xml:space="preserve"> настоящего документа;</w:t>
      </w:r>
    </w:p>
    <w:p w:rsidR="00185C73" w:rsidRDefault="00185C73">
      <w:pPr>
        <w:pStyle w:val="ConsPlusNormal"/>
        <w:spacing w:before="220"/>
        <w:ind w:firstLine="540"/>
        <w:jc w:val="both"/>
      </w:pPr>
      <w:r>
        <w:t xml:space="preserve">2) хозяйственной и (или) иной деятельности с использованием водных объектов, предоставленных в пользование в соответствии с Водным </w:t>
      </w:r>
      <w:hyperlink r:id="rId23">
        <w:r>
          <w:rPr>
            <w:color w:val="0000FF"/>
          </w:rPr>
          <w:t>кодексом</w:t>
        </w:r>
      </w:hyperlink>
      <w:r>
        <w:t xml:space="preserve"> Российской Федерации, не указанной в </w:t>
      </w:r>
      <w:hyperlink w:anchor="P36">
        <w:r>
          <w:rPr>
            <w:color w:val="0000FF"/>
          </w:rPr>
          <w:t>I</w:t>
        </w:r>
      </w:hyperlink>
      <w:r>
        <w:t xml:space="preserve"> и </w:t>
      </w:r>
      <w:hyperlink w:anchor="P121">
        <w:r>
          <w:rPr>
            <w:color w:val="0000FF"/>
          </w:rPr>
          <w:t>II</w:t>
        </w:r>
      </w:hyperlink>
      <w:r>
        <w:t xml:space="preserve"> разделах настоящего документа и не соответствующей критериям, установленным в </w:t>
      </w:r>
      <w:hyperlink w:anchor="P226">
        <w:r>
          <w:rPr>
            <w:color w:val="0000FF"/>
          </w:rPr>
          <w:t>разделе IV</w:t>
        </w:r>
      </w:hyperlink>
      <w:r>
        <w:t xml:space="preserve"> настоящего документа;</w:t>
      </w:r>
    </w:p>
    <w:p w:rsidR="00185C73" w:rsidRDefault="00185C73">
      <w:pPr>
        <w:pStyle w:val="ConsPlusNormal"/>
        <w:spacing w:before="220"/>
        <w:ind w:firstLine="540"/>
        <w:jc w:val="both"/>
      </w:pPr>
      <w:r>
        <w:t>3) хозяйственной и (или) иной деятельности по строительству объектов капитального строительства продолжительностью более 6 месяцев;</w:t>
      </w:r>
    </w:p>
    <w:p w:rsidR="00185C73" w:rsidRDefault="00185C73">
      <w:pPr>
        <w:pStyle w:val="ConsPlusNormal"/>
        <w:spacing w:before="220"/>
        <w:ind w:firstLine="540"/>
        <w:jc w:val="both"/>
      </w:pPr>
      <w:r>
        <w:t xml:space="preserve">4) хозяйственной и (или) иной деятельности исключительно по добыче подземных вод, за исключением деятельности, указанной в </w:t>
      </w:r>
      <w:hyperlink w:anchor="P236">
        <w:r>
          <w:rPr>
            <w:color w:val="0000FF"/>
          </w:rPr>
          <w:t>пункте 10</w:t>
        </w:r>
      </w:hyperlink>
      <w:r>
        <w:t xml:space="preserve"> настоящего документа;</w:t>
      </w:r>
    </w:p>
    <w:p w:rsidR="00185C73" w:rsidRDefault="00185C73">
      <w:pPr>
        <w:pStyle w:val="ConsPlusNormal"/>
        <w:spacing w:before="220"/>
        <w:ind w:firstLine="540"/>
        <w:jc w:val="both"/>
      </w:pPr>
      <w:r>
        <w:t xml:space="preserve">5) хозяйственной и (или) иной деятельности, не указанной в </w:t>
      </w:r>
      <w:hyperlink w:anchor="P36">
        <w:r>
          <w:rPr>
            <w:color w:val="0000FF"/>
          </w:rPr>
          <w:t>разделах I</w:t>
        </w:r>
      </w:hyperlink>
      <w:r>
        <w:t xml:space="preserve">, </w:t>
      </w:r>
      <w:hyperlink w:anchor="P121">
        <w:r>
          <w:rPr>
            <w:color w:val="0000FF"/>
          </w:rPr>
          <w:t>II</w:t>
        </w:r>
      </w:hyperlink>
      <w:r>
        <w:t xml:space="preserve"> и </w:t>
      </w:r>
      <w:hyperlink w:anchor="P226">
        <w:r>
          <w:rPr>
            <w:color w:val="0000FF"/>
          </w:rPr>
          <w:t>IV</w:t>
        </w:r>
      </w:hyperlink>
      <w:r>
        <w:t xml:space="preserve"> настоящего документа и не соответствующей уровням воздействия на окружающую среду, определенным в </w:t>
      </w:r>
      <w:hyperlink w:anchor="P226">
        <w:r>
          <w:rPr>
            <w:color w:val="0000FF"/>
          </w:rPr>
          <w:t>разделе IV</w:t>
        </w:r>
      </w:hyperlink>
      <w:r>
        <w:t xml:space="preserve"> настоящего документа.</w:t>
      </w:r>
    </w:p>
    <w:p w:rsidR="00185C73" w:rsidRDefault="00185C73">
      <w:pPr>
        <w:pStyle w:val="ConsPlusNormal"/>
        <w:jc w:val="both"/>
      </w:pPr>
    </w:p>
    <w:p w:rsidR="00185C73" w:rsidRDefault="00185C73">
      <w:pPr>
        <w:pStyle w:val="ConsPlusTitle"/>
        <w:jc w:val="center"/>
        <w:outlineLvl w:val="1"/>
      </w:pPr>
      <w:bookmarkStart w:id="4" w:name="P226"/>
      <w:bookmarkEnd w:id="4"/>
      <w:r>
        <w:t xml:space="preserve">IV. Критерии отнесения объектов, оказывающих </w:t>
      </w:r>
      <w:proofErr w:type="gramStart"/>
      <w:r>
        <w:t>негативное</w:t>
      </w:r>
      <w:proofErr w:type="gramEnd"/>
    </w:p>
    <w:p w:rsidR="00185C73" w:rsidRDefault="00185C73">
      <w:pPr>
        <w:pStyle w:val="ConsPlusTitle"/>
        <w:jc w:val="center"/>
      </w:pPr>
      <w:r>
        <w:t>воздействие на окружающую среду, к объектам IV категории</w:t>
      </w:r>
    </w:p>
    <w:p w:rsidR="00185C73" w:rsidRDefault="00185C73">
      <w:pPr>
        <w:pStyle w:val="ConsPlusNormal"/>
        <w:jc w:val="both"/>
      </w:pPr>
    </w:p>
    <w:p w:rsidR="00185C73" w:rsidRDefault="00185C73">
      <w:pPr>
        <w:pStyle w:val="ConsPlusNormal"/>
        <w:ind w:firstLine="540"/>
        <w:jc w:val="both"/>
      </w:pPr>
      <w:bookmarkStart w:id="5" w:name="P229"/>
      <w:bookmarkEnd w:id="5"/>
      <w:r>
        <w:t>7. Наличие одновременно следующих критериев:</w:t>
      </w:r>
    </w:p>
    <w:p w:rsidR="00185C73" w:rsidRDefault="00185C73">
      <w:pPr>
        <w:pStyle w:val="ConsPlusNormal"/>
        <w:spacing w:before="220"/>
        <w:ind w:firstLine="540"/>
        <w:jc w:val="both"/>
      </w:pPr>
      <w:r>
        <w:t xml:space="preserve">1) отсутствие выбросов загрязняющих веществ в атмосферный воздух или наличие на объекте стационарных источников загрязнения окружающей среды, масса загрязняющих веществ в </w:t>
      </w:r>
      <w:proofErr w:type="gramStart"/>
      <w:r>
        <w:t>выбросах</w:t>
      </w:r>
      <w:proofErr w:type="gramEnd"/>
      <w:r>
        <w:t xml:space="preserve"> в атмосферный воздух которых не превышает 10 тонн в год, а также при отсутствии в составе выбросов веществ I и II классов опасности, радиоактивных веществ (за исключением случаев, предусмотренных </w:t>
      </w:r>
      <w:hyperlink w:anchor="P233">
        <w:r>
          <w:rPr>
            <w:color w:val="0000FF"/>
          </w:rPr>
          <w:t>пунктами 8</w:t>
        </w:r>
      </w:hyperlink>
      <w:r>
        <w:t xml:space="preserve"> и </w:t>
      </w:r>
      <w:hyperlink w:anchor="P235">
        <w:r>
          <w:rPr>
            <w:color w:val="0000FF"/>
          </w:rPr>
          <w:t>9</w:t>
        </w:r>
      </w:hyperlink>
      <w:r>
        <w:t xml:space="preserve"> настоящего документа);</w:t>
      </w:r>
    </w:p>
    <w:p w:rsidR="00185C73" w:rsidRDefault="00185C73">
      <w:pPr>
        <w:pStyle w:val="ConsPlusNormal"/>
        <w:jc w:val="both"/>
      </w:pPr>
      <w:r>
        <w:t xml:space="preserve">(в ред. </w:t>
      </w:r>
      <w:hyperlink r:id="rId24">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bookmarkStart w:id="6" w:name="P232"/>
      <w:bookmarkEnd w:id="6"/>
      <w:r>
        <w:t xml:space="preserve">2) отсутствие сбросов загрязняющих веществ в составе сточных вод в централизованные </w:t>
      </w:r>
      <w:r>
        <w:lastRenderedPageBreak/>
        <w:t>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p w:rsidR="00185C73" w:rsidRDefault="00185C73">
      <w:pPr>
        <w:pStyle w:val="ConsPlusNormal"/>
        <w:spacing w:before="220"/>
        <w:ind w:firstLine="540"/>
        <w:jc w:val="both"/>
      </w:pPr>
      <w:bookmarkStart w:id="7" w:name="P233"/>
      <w:bookmarkEnd w:id="7"/>
      <w:r>
        <w:t xml:space="preserve">8. </w:t>
      </w:r>
      <w:proofErr w:type="gramStart"/>
      <w:r>
        <w:t xml:space="preserve">Осуществление на объекте деятельности по производству, в том числе для собственных нужд, электрической энергии (с использованием оборудования с проектной электрической мощностью 1 МВт и менее) и (или) пара и горячей воды (тепловой энергии) (с использованием оборудования с проектной тепловой мощностью 2 Гкал/час и менее) при условии соответствия такого объекта критериям, предусмотренным </w:t>
      </w:r>
      <w:hyperlink w:anchor="P232">
        <w:r>
          <w:rPr>
            <w:color w:val="0000FF"/>
          </w:rPr>
          <w:t>подпунктом 2 пункта 7</w:t>
        </w:r>
      </w:hyperlink>
      <w:r>
        <w:t xml:space="preserve"> настоящего документа.</w:t>
      </w:r>
      <w:proofErr w:type="gramEnd"/>
    </w:p>
    <w:p w:rsidR="00185C73" w:rsidRDefault="00185C73">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РФ от 07.10.2021 N 1703)</w:t>
      </w:r>
    </w:p>
    <w:p w:rsidR="00185C73" w:rsidRDefault="00185C73">
      <w:pPr>
        <w:pStyle w:val="ConsPlusNormal"/>
        <w:spacing w:before="220"/>
        <w:ind w:firstLine="540"/>
        <w:jc w:val="both"/>
      </w:pPr>
      <w:bookmarkStart w:id="8" w:name="P235"/>
      <w:bookmarkEnd w:id="8"/>
      <w:r>
        <w:t xml:space="preserve">9. Использование на объекте оборудования исключительно для исследований, разработок и испытаний новой продукции и процессов (предприятия опытного производства, научно-исследовательские институты, опытно-конструкторские бюро) при условии соответствия такого объекта критериям, предусмотренным </w:t>
      </w:r>
      <w:hyperlink w:anchor="P229">
        <w:r>
          <w:rPr>
            <w:color w:val="0000FF"/>
          </w:rPr>
          <w:t>пунктом 7</w:t>
        </w:r>
      </w:hyperlink>
      <w:r>
        <w:t xml:space="preserve"> настоящего документа.</w:t>
      </w:r>
    </w:p>
    <w:p w:rsidR="00185C73" w:rsidRDefault="00185C73">
      <w:pPr>
        <w:pStyle w:val="ConsPlusNormal"/>
        <w:spacing w:before="220"/>
        <w:ind w:firstLine="540"/>
        <w:jc w:val="both"/>
      </w:pPr>
      <w:bookmarkStart w:id="9" w:name="P236"/>
      <w:bookmarkEnd w:id="9"/>
      <w:r>
        <w:t xml:space="preserve">10. </w:t>
      </w:r>
      <w:proofErr w:type="gramStart"/>
      <w:r>
        <w:t>Осуществление на объекте, оказывающем негативное воздействие на окружающую среду,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w:t>
      </w:r>
      <w:proofErr w:type="gramEnd"/>
    </w:p>
    <w:p w:rsidR="00185C73" w:rsidRDefault="00185C73">
      <w:pPr>
        <w:pStyle w:val="ConsPlusNormal"/>
        <w:spacing w:before="220"/>
        <w:ind w:firstLine="540"/>
        <w:jc w:val="both"/>
      </w:pPr>
      <w:r>
        <w:t>11. Осуществление на объекте, оказывающем негативное воздействие на окружающую среду, хозяйственной и (или) иной деятельности по строительству объектов капитального строительства продолжительностью менее 6 месяцев.</w:t>
      </w:r>
    </w:p>
    <w:p w:rsidR="00185C73" w:rsidRDefault="00185C73">
      <w:pPr>
        <w:pStyle w:val="ConsPlusNormal"/>
        <w:jc w:val="both"/>
      </w:pPr>
    </w:p>
    <w:p w:rsidR="00185C73" w:rsidRDefault="00185C73">
      <w:pPr>
        <w:pStyle w:val="ConsPlusNormal"/>
        <w:jc w:val="both"/>
      </w:pPr>
    </w:p>
    <w:p w:rsidR="00185C73" w:rsidRDefault="00185C73">
      <w:pPr>
        <w:pStyle w:val="ConsPlusNormal"/>
        <w:pBdr>
          <w:bottom w:val="single" w:sz="6" w:space="0" w:color="auto"/>
        </w:pBdr>
        <w:spacing w:before="100" w:after="100"/>
        <w:jc w:val="both"/>
        <w:rPr>
          <w:sz w:val="2"/>
          <w:szCs w:val="2"/>
        </w:rPr>
      </w:pPr>
    </w:p>
    <w:p w:rsidR="004B54EB" w:rsidRDefault="00185C73">
      <w:bookmarkStart w:id="10" w:name="_GoBack"/>
      <w:bookmarkEnd w:id="10"/>
    </w:p>
    <w:sectPr w:rsidR="004B54EB" w:rsidSect="00BF1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73"/>
    <w:rsid w:val="00185C73"/>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5C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5C7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5C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5C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7460&amp;dst=100011" TargetMode="External"/><Relationship Id="rId13" Type="http://schemas.openxmlformats.org/officeDocument/2006/relationships/hyperlink" Target="https://login.consultant.ru/link/?req=doc&amp;base=LAW&amp;n=397460&amp;dst=100018" TargetMode="External"/><Relationship Id="rId18" Type="http://schemas.openxmlformats.org/officeDocument/2006/relationships/hyperlink" Target="https://login.consultant.ru/link/?req=doc&amp;base=LAW&amp;n=397460&amp;dst=1000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97460&amp;dst=100025" TargetMode="External"/><Relationship Id="rId7" Type="http://schemas.openxmlformats.org/officeDocument/2006/relationships/hyperlink" Target="https://login.consultant.ru/link/?req=doc&amp;base=LAW&amp;n=397460&amp;dst=100005" TargetMode="External"/><Relationship Id="rId12" Type="http://schemas.openxmlformats.org/officeDocument/2006/relationships/hyperlink" Target="https://login.consultant.ru/link/?req=doc&amp;base=LAW&amp;n=397460&amp;dst=100017" TargetMode="External"/><Relationship Id="rId17" Type="http://schemas.openxmlformats.org/officeDocument/2006/relationships/hyperlink" Target="https://login.consultant.ru/link/?req=doc&amp;base=LAW&amp;n=397460&amp;dst=100023" TargetMode="External"/><Relationship Id="rId25" Type="http://schemas.openxmlformats.org/officeDocument/2006/relationships/hyperlink" Target="https://login.consultant.ru/link/?req=doc&amp;base=LAW&amp;n=397460&amp;dst=10002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7460&amp;dst=100022" TargetMode="External"/><Relationship Id="rId20" Type="http://schemas.openxmlformats.org/officeDocument/2006/relationships/hyperlink" Target="https://login.consultant.ru/link/?req=doc&amp;base=LAW&amp;n=397460&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397460&amp;dst=100005" TargetMode="External"/><Relationship Id="rId11" Type="http://schemas.openxmlformats.org/officeDocument/2006/relationships/hyperlink" Target="https://login.consultant.ru/link/?req=doc&amp;base=LAW&amp;n=397460&amp;dst=100015" TargetMode="External"/><Relationship Id="rId24" Type="http://schemas.openxmlformats.org/officeDocument/2006/relationships/hyperlink" Target="https://login.consultant.ru/link/?req=doc&amp;base=LAW&amp;n=397460&amp;dst=10002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97460&amp;dst=100021" TargetMode="External"/><Relationship Id="rId23" Type="http://schemas.openxmlformats.org/officeDocument/2006/relationships/hyperlink" Target="https://login.consultant.ru/link/?req=doc&amp;base=LAW&amp;n=464879" TargetMode="External"/><Relationship Id="rId10" Type="http://schemas.openxmlformats.org/officeDocument/2006/relationships/hyperlink" Target="https://login.consultant.ru/link/?req=doc&amp;base=LAW&amp;n=397460&amp;dst=100014" TargetMode="External"/><Relationship Id="rId19" Type="http://schemas.openxmlformats.org/officeDocument/2006/relationships/hyperlink" Target="https://login.consultant.ru/link/?req=doc&amp;base=LAW&amp;n=397460&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7460&amp;dst=100013" TargetMode="External"/><Relationship Id="rId14" Type="http://schemas.openxmlformats.org/officeDocument/2006/relationships/hyperlink" Target="https://login.consultant.ru/link/?req=doc&amp;base=LAW&amp;n=397460&amp;dst=100019" TargetMode="External"/><Relationship Id="rId22" Type="http://schemas.openxmlformats.org/officeDocument/2006/relationships/hyperlink" Target="https://login.consultant.ru/link/?req=doc&amp;base=LAW&amp;n=4565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4229</Words>
  <Characters>24109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2024-06-04T12:26:00Z</dcterms:created>
  <dcterms:modified xsi:type="dcterms:W3CDTF">2024-06-04T12:32:00Z</dcterms:modified>
</cp:coreProperties>
</file>