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10" w:rsidRDefault="007E6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10" w:rsidRDefault="00EA2E4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13.10.2022</w:t>
      </w:r>
    </w:p>
    <w:p w:rsidR="007E6610" w:rsidRDefault="00E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самарском Росреестре обсудили сроки регистрации и электронные услуги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срок оформляется бытовая недвижимость, в каких случаях правообладателю надо внести отметку о подаче документов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почему владельцы будут платить налог за объекты, которыми не могут распоряжаться, обсуждалось 12 октября на очередном методическом часе, который самарский Росреестр провел для регистраторов.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прав на бытовую недвижимость находится на особом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троле Управления Росреестра. Начиная с мая 2022 года срок регистрации садовых и жилых домов, квартир, гаражей, хозяйственных построек и земельных участков, на которых они расположены, в Самарской области составляет всего один рабочий день, если документы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оданы в электронном виде.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 такой короткий срок отрабатываются заявления, к которым приложены все установленные законодательством документы, а также если государственная пошлина оплачена, и документ об оплате входит в комплект документов заявителя. Есл</w:t>
      </w:r>
      <w:r>
        <w:rPr>
          <w:rFonts w:ascii="Times New Roman" w:hAnsi="Times New Roman" w:cs="Times New Roman"/>
          <w:i/>
          <w:sz w:val="28"/>
          <w:szCs w:val="28"/>
        </w:rPr>
        <w:t>и документа об оплате нет, регистрировать право Росреестр не уполномочен,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важный документ</w:t>
      </w:r>
      <w:r>
        <w:rPr>
          <w:rFonts w:ascii="Times New Roman" w:hAnsi="Times New Roman" w:cs="Times New Roman"/>
          <w:sz w:val="28"/>
          <w:szCs w:val="28"/>
        </w:rPr>
        <w:t xml:space="preserve">, который регистрирующий орган должен увидеть перед оформлением права – это специальная отметка о возможности подачи документов в электронном виде. Ее необходимо внести в Единый государственный реестр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собственникам, которые планируют операции </w:t>
      </w:r>
      <w:r>
        <w:rPr>
          <w:rFonts w:ascii="Times New Roman" w:hAnsi="Times New Roman" w:cs="Times New Roman"/>
          <w:sz w:val="28"/>
          <w:szCs w:val="28"/>
        </w:rPr>
        <w:t xml:space="preserve">с недвижимостью посредством электронных сервисов или нотариальные сделки через представителей.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заявитель планирует обратиться за учетно-регистрационными действиями самостоятельно через сайт Росреестра или от его имени будет действовать представител</w:t>
      </w:r>
      <w:r>
        <w:rPr>
          <w:rFonts w:ascii="Times New Roman" w:hAnsi="Times New Roman" w:cs="Times New Roman"/>
          <w:i/>
          <w:sz w:val="28"/>
          <w:szCs w:val="28"/>
        </w:rPr>
        <w:t>ь по нотариальной доверенности и документы будут подаваться в электронном виде через нотариуса, необходимо обратиться в МФЦ с заявлением о возможности регистрации на основании документов, подписанных усиленной квалифицированной электронной подписью. Исключ</w:t>
      </w:r>
      <w:r>
        <w:rPr>
          <w:rFonts w:ascii="Times New Roman" w:hAnsi="Times New Roman" w:cs="Times New Roman"/>
          <w:i/>
          <w:sz w:val="28"/>
          <w:szCs w:val="28"/>
        </w:rPr>
        <w:t>ение составляют случаи, когда такая подпись получена в филиале кадастровой палаты. Такая процедура необходима для обеспечения безопасности и исключения мошеннических случаев, поэтому норма действует только при переходе и при прекращении права,</w:t>
      </w:r>
      <w:r>
        <w:rPr>
          <w:rFonts w:ascii="Times New Roman" w:hAnsi="Times New Roman" w:cs="Times New Roman"/>
          <w:sz w:val="28"/>
          <w:szCs w:val="28"/>
        </w:rPr>
        <w:t xml:space="preserve"> - говорит на</w:t>
      </w:r>
      <w:r>
        <w:rPr>
          <w:rFonts w:ascii="Times New Roman" w:hAnsi="Times New Roman" w:cs="Times New Roman"/>
          <w:sz w:val="28"/>
          <w:szCs w:val="28"/>
        </w:rPr>
        <w:t xml:space="preserve">чальник отдела регистрации в электронном виде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методическом часе также прозвучала информация о реализации в Самарской области федерального закона №518-ФЗ, который вступил в силу в июне 2021 </w:t>
      </w:r>
      <w:r>
        <w:rPr>
          <w:rFonts w:ascii="Times New Roman" w:hAnsi="Times New Roman" w:cs="Times New Roman"/>
          <w:sz w:val="28"/>
          <w:szCs w:val="28"/>
        </w:rPr>
        <w:t xml:space="preserve">года.  С этого момента органы местного самоуправления выявляют правообладателей объектов недвижимости. Это необходимо для создания инвестиционной привлекательности территории и для ее социально-экономического развития. 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правообладатель нед</w:t>
      </w:r>
      <w:r>
        <w:rPr>
          <w:rFonts w:ascii="Times New Roman" w:hAnsi="Times New Roman" w:cs="Times New Roman"/>
          <w:sz w:val="28"/>
          <w:szCs w:val="28"/>
        </w:rPr>
        <w:t>вижимости будет определен, налоговая служба начислит ему налог на имущество. Вместе с тем, если право на недвижимость не зарегистрировано в Едином государственном реестре недвижимости (ЕГРН), владелец не может ей распорядиться – продать, подарить, передать</w:t>
      </w:r>
      <w:r>
        <w:rPr>
          <w:rFonts w:ascii="Times New Roman" w:hAnsi="Times New Roman" w:cs="Times New Roman"/>
          <w:sz w:val="28"/>
          <w:szCs w:val="28"/>
        </w:rPr>
        <w:t xml:space="preserve"> по наследству. </w:t>
      </w:r>
    </w:p>
    <w:p w:rsidR="007E6610" w:rsidRDefault="00E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Наличие зарегистрированных прав на объекты недвижимости обеспечивает защиту имущественных прав граждан. Необходимо внести сведения о своих правах на ранее учтенные объекты недвижимости в ЕГРН, что позволит не только владеть, но и самосто</w:t>
      </w:r>
      <w:r>
        <w:rPr>
          <w:rFonts w:ascii="Times New Roman" w:hAnsi="Times New Roman" w:cs="Times New Roman"/>
          <w:i/>
          <w:sz w:val="28"/>
          <w:szCs w:val="28"/>
        </w:rPr>
        <w:t>ятельно распоряжаться имуществом, а также избежать мошеннических действий и обезопасить себя от неприятных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- говорит Лилия Аглиулова. 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Ольга Александровна, помощник руководителя Управления Росреестра по Самарской области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E6610" w:rsidRDefault="00EA2E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E6610" w:rsidRDefault="00EA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E6610" w:rsidRDefault="007E661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610" w:rsidRDefault="007E6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61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10"/>
    <w:rsid w:val="007E6610"/>
    <w:rsid w:val="00E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F0A3-0F38-4E92-A380-01632966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2022-10-12T13:21:00Z</cp:lastPrinted>
  <dcterms:created xsi:type="dcterms:W3CDTF">2022-10-14T04:28:00Z</dcterms:created>
  <dcterms:modified xsi:type="dcterms:W3CDTF">2022-10-14T04:28:00Z</dcterms:modified>
</cp:coreProperties>
</file>