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A1" w:rsidRDefault="008A475A">
      <w:pPr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0EA1" w:rsidRDefault="008A475A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120EA1" w:rsidRDefault="008A475A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22 декабря 2021</w:t>
      </w:r>
    </w:p>
    <w:p w:rsidR="00120EA1" w:rsidRDefault="00120EA1">
      <w:pPr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</w:p>
    <w:p w:rsidR="00120EA1" w:rsidRDefault="008A475A">
      <w:pPr>
        <w:jc w:val="center"/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Ведомство меняет правила, чтобы заявителям было удобно</w:t>
      </w:r>
    </w:p>
    <w:p w:rsidR="00120EA1" w:rsidRDefault="008A475A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13 лет назад указом Президента Российской Федерации три ведомства -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Роснедвижимость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Роскартография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Росрегистрация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– объединились в новую службу, которая получила название Росреестр. Сегодня это одна из самых динамично меняющихся и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цифровизирующихся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государственных федеральных структур. </w:t>
      </w:r>
    </w:p>
    <w:p w:rsidR="00120EA1" w:rsidRDefault="008A475A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В Управлении Росреестра по Самарской области сообщили, что каждый житель региона 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хотя бы один раз в жизни обращается в Управление за оформлением прав. «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За время существования объединенного ведомства на территории Самарской области зарегистрировано около 6,5 миллионов прав собственности. Проведена масштабная и очень сложная работа, чтоб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ы повысить качество и доступность услуг Росреестра для всех заявителей, и эта работа продолжается и сегодня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»,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Татьяна Титова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. </w:t>
      </w:r>
    </w:p>
    <w:p w:rsidR="00120EA1" w:rsidRDefault="008A475A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Так, например, если раньше документы подавались на регистрацию права и кадастровый учет в бумажном виде и только в офисах органа регистрации прав, то сегодня получить услугу Росреестра можно в многочисленных офисах многофункциональных центров, в филиале ка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дастровой палаты, а также не выходя из дома - через электронные сервисы. Полномочия подать документы в электронном виде есть не только у граждан, но и у органов власти, органов местного самоуправления, нотариусов, кредитных организаций, застройщиков и када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стровых инженеров. Электронная подача документов, а также переход Росреестра на единую программу открыли для заявителей и другие возможности: чтобы оформить недвижимость, расположенную в другом регионе, теперь не надо туда ехать, 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lastRenderedPageBreak/>
        <w:t>достаточно обратиться в МФ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Ц, филиал кадастровой палаты или подать электронное заявление. Напомним, что число таких экстерриториальных заявлений за 11 месяцев 2021 года в Самарской области увеличилось на 58% процентов по сравнению с 2020 годом.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Всего в регионе с января по ноябрь 202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1 года по экстерриториальному принципу отработано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29803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заявления. Из них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67%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это заявления, поданные жителями Самарской области на оформление прав в других регионах страны: в основном, в соседних регионах - Саратовской, Оренбургской и Ульяновской област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ях. Также много поступило заявлений на оформление недвижимости в Ямало-Ненецком автономном округе.  </w:t>
      </w:r>
    </w:p>
    <w:p w:rsidR="00120EA1" w:rsidRDefault="00120EA1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</w:p>
    <w:p w:rsidR="00120EA1" w:rsidRDefault="008A475A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Как отметили в Управлении Росреестра, сократились сроки регистрации прав и кадастрового учета. «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Документы, поданные в электронном виде, отрабатываются Упр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 xml:space="preserve">авлением Росреестра за один – три дня. Выписка из Единого государственного реестра недвижимости, которая запрашивается на сайте </w:t>
      </w:r>
      <w:proofErr w:type="spellStart"/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, предоставляется за несколько часов. В планах Росреестра привести всю регистрацию прав к такому сроку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», - сообщает Тать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яна Титова. </w:t>
      </w:r>
    </w:p>
    <w:p w:rsidR="00120EA1" w:rsidRDefault="008A475A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262626"/>
        </w:rPr>
        <w:t>В настоящее время совместно с Правительством Самарской области, налоговой службой и органами местного самоуправления проводится работа по наполнению ЕГРН необходимыми сведениями и выявлению правообладателей ранее учтенных объектов недвижимости</w:t>
      </w:r>
      <w:r>
        <w:rPr>
          <w:rFonts w:ascii="Segoe UI" w:hAnsi="Segoe UI" w:cs="Segoe UI"/>
          <w:color w:val="262626"/>
        </w:rPr>
        <w:t>. При активном участии Управления Росреестра в регионе реализуются федеральные законы о дачной и гаражной амнистиях, федеральный проект по вовлечению земельных участков в жилищное строительство. Вовлечь в оборот неиспользуемые объекты недвижимости и защити</w:t>
      </w:r>
      <w:r>
        <w:rPr>
          <w:rFonts w:ascii="Segoe UI" w:hAnsi="Segoe UI" w:cs="Segoe UI"/>
          <w:color w:val="262626"/>
        </w:rPr>
        <w:t xml:space="preserve">ть имущественные интересы граждан позволит и новый сервис Росреестра «Умный кадастр», который будет внедрен во всех регионах в рамках </w:t>
      </w:r>
      <w:r>
        <w:rPr>
          <w:rFonts w:ascii="Segoe UI" w:hAnsi="Segoe UI" w:cs="Segoe UI"/>
          <w:iCs/>
          <w:color w:val="000000" w:themeColor="text1"/>
        </w:rPr>
        <w:t>создания Национальной системы пространственных данных</w:t>
      </w:r>
      <w:r>
        <w:rPr>
          <w:rFonts w:ascii="Segoe UI" w:hAnsi="Segoe UI" w:cs="Segoe UI"/>
          <w:color w:val="000000" w:themeColor="text1"/>
        </w:rPr>
        <w:t>.</w:t>
      </w:r>
    </w:p>
    <w:p w:rsidR="00120EA1" w:rsidRDefault="00120EA1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</w:p>
    <w:p w:rsidR="00120EA1" w:rsidRDefault="008A475A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«</w:t>
      </w:r>
      <w:r>
        <w:rPr>
          <w:rFonts w:ascii="Segoe UI" w:hAnsi="Segoe UI" w:cs="Segoe UI"/>
          <w:i/>
          <w:color w:val="000000" w:themeColor="text1"/>
        </w:rPr>
        <w:t>Когда мы проводим обучающие мероприятия для участников рынка недв</w:t>
      </w:r>
      <w:r>
        <w:rPr>
          <w:rFonts w:ascii="Segoe UI" w:hAnsi="Segoe UI" w:cs="Segoe UI"/>
          <w:i/>
          <w:color w:val="000000" w:themeColor="text1"/>
        </w:rPr>
        <w:t>ижимости – застройщиков, кредитных организаций, кадастровых инженеров, органов власти, органов местного самоуправления, многофункциональных центров – они всегда отмечают, как быстро меняется законодательство в сфере регистрации недвижимости, и как оператив</w:t>
      </w:r>
      <w:r>
        <w:rPr>
          <w:rFonts w:ascii="Segoe UI" w:hAnsi="Segoe UI" w:cs="Segoe UI"/>
          <w:i/>
          <w:color w:val="000000" w:themeColor="text1"/>
        </w:rPr>
        <w:t xml:space="preserve">но появляются новые сервисы и новые услуги Росреестра. Для нас важно, чтобы </w:t>
      </w:r>
      <w:r>
        <w:rPr>
          <w:rFonts w:ascii="Segoe UI" w:hAnsi="Segoe UI" w:cs="Segoe UI"/>
          <w:i/>
          <w:color w:val="000000" w:themeColor="text1"/>
        </w:rPr>
        <w:lastRenderedPageBreak/>
        <w:t>в Самарской области заявители знали о новых правилах</w:t>
      </w: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и могли реализовать свои новые права», - </w:t>
      </w:r>
      <w:r>
        <w:rPr>
          <w:rFonts w:ascii="Segoe UI" w:hAnsi="Segoe UI" w:cs="Segoe UI"/>
          <w:color w:val="000000" w:themeColor="text1"/>
        </w:rPr>
        <w:t xml:space="preserve">подчеркивает Татьяна Титова. </w:t>
      </w:r>
    </w:p>
    <w:p w:rsidR="00120EA1" w:rsidRDefault="00120EA1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120EA1" w:rsidRDefault="008A475A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120EA1" w:rsidRDefault="008A475A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20EA1" w:rsidRDefault="008A475A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20EA1" w:rsidRDefault="008A475A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120EA1" w:rsidRDefault="008A475A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Мобиль</w:t>
      </w:r>
      <w:r>
        <w:rPr>
          <w:rFonts w:ascii="Segoe UI" w:hAnsi="Segoe UI" w:cs="Segoe UI"/>
          <w:sz w:val="24"/>
          <w:szCs w:val="24"/>
        </w:rPr>
        <w:t xml:space="preserve">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120EA1" w:rsidRDefault="008A475A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20EA1" w:rsidRDefault="008A475A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120EA1" w:rsidRDefault="008A475A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120EA1" w:rsidRDefault="008A475A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Сайт: </w:t>
      </w:r>
      <w:r>
        <w:rPr>
          <w:rFonts w:ascii="Segoe UI" w:hAnsi="Segoe UI" w:cs="Segoe UI"/>
          <w:sz w:val="24"/>
          <w:szCs w:val="24"/>
        </w:rPr>
        <w:t>https://rosreestr.gov.ru/site/</w:t>
      </w:r>
    </w:p>
    <w:p w:rsidR="00120EA1" w:rsidRDefault="00120EA1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120EA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A1"/>
    <w:rsid w:val="00120EA1"/>
    <w:rsid w:val="008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2704-73A2-41FA-BA2E-6C8AF05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2021-12-22T05:28:00Z</cp:lastPrinted>
  <dcterms:created xsi:type="dcterms:W3CDTF">2021-12-22T11:23:00Z</dcterms:created>
  <dcterms:modified xsi:type="dcterms:W3CDTF">2021-12-22T11:23:00Z</dcterms:modified>
</cp:coreProperties>
</file>