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3" w:rsidRDefault="005E76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76D3" w:rsidRDefault="005E76D3">
      <w:pPr>
        <w:pStyle w:val="ConsPlusNormal"/>
        <w:jc w:val="both"/>
        <w:outlineLvl w:val="0"/>
      </w:pPr>
    </w:p>
    <w:p w:rsidR="005E76D3" w:rsidRDefault="005E76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76D3" w:rsidRDefault="005E76D3">
      <w:pPr>
        <w:pStyle w:val="ConsPlusTitle"/>
        <w:jc w:val="center"/>
      </w:pPr>
    </w:p>
    <w:p w:rsidR="005E76D3" w:rsidRDefault="005E76D3">
      <w:pPr>
        <w:pStyle w:val="ConsPlusTitle"/>
        <w:jc w:val="center"/>
      </w:pPr>
      <w:r>
        <w:t>ПОСТАНОВЛЕНИЕ</w:t>
      </w:r>
    </w:p>
    <w:p w:rsidR="005E76D3" w:rsidRDefault="005E76D3">
      <w:pPr>
        <w:pStyle w:val="ConsPlusTitle"/>
        <w:jc w:val="center"/>
      </w:pPr>
      <w:r>
        <w:t>от 29 декабря 2020 г. N 2328</w:t>
      </w:r>
    </w:p>
    <w:p w:rsidR="005E76D3" w:rsidRDefault="005E76D3">
      <w:pPr>
        <w:pStyle w:val="ConsPlusTitle"/>
        <w:jc w:val="center"/>
      </w:pPr>
    </w:p>
    <w:p w:rsidR="005E76D3" w:rsidRDefault="005E76D3">
      <w:pPr>
        <w:pStyle w:val="ConsPlusTitle"/>
        <w:jc w:val="center"/>
      </w:pPr>
      <w:r>
        <w:t>О ПОРЯДКЕ</w:t>
      </w:r>
    </w:p>
    <w:p w:rsidR="005E76D3" w:rsidRDefault="005E76D3">
      <w:pPr>
        <w:pStyle w:val="ConsPlusTitle"/>
        <w:jc w:val="center"/>
      </w:pPr>
      <w:r>
        <w:t>АТТЕСТАЦИИ ЭКСПЕРТОВ, ПРИВЛЕКАЕМЫХ К ОСУЩЕСТВЛЕНИЮ</w:t>
      </w:r>
    </w:p>
    <w:p w:rsidR="005E76D3" w:rsidRDefault="005E76D3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5E76D3" w:rsidRDefault="005E76D3">
      <w:pPr>
        <w:pStyle w:val="ConsPlusTitle"/>
        <w:jc w:val="center"/>
      </w:pPr>
      <w:r>
        <w:t>МУНИЦИПАЛЬНОГО КОНТРОЛЯ</w:t>
      </w: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33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5E76D3" w:rsidRDefault="005E76D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right"/>
      </w:pPr>
      <w:r>
        <w:t>Председатель Правительства</w:t>
      </w:r>
    </w:p>
    <w:p w:rsidR="005E76D3" w:rsidRDefault="005E76D3">
      <w:pPr>
        <w:pStyle w:val="ConsPlusNormal"/>
        <w:jc w:val="right"/>
      </w:pPr>
      <w:r>
        <w:t>Российской Федерации</w:t>
      </w:r>
    </w:p>
    <w:p w:rsidR="005E76D3" w:rsidRDefault="005E76D3">
      <w:pPr>
        <w:pStyle w:val="ConsPlusNormal"/>
        <w:jc w:val="right"/>
      </w:pPr>
      <w:r>
        <w:t>М.МИШУСТИН</w:t>
      </w: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right"/>
        <w:outlineLvl w:val="0"/>
      </w:pPr>
      <w:r>
        <w:t>Утверждены</w:t>
      </w:r>
    </w:p>
    <w:p w:rsidR="005E76D3" w:rsidRDefault="005E76D3">
      <w:pPr>
        <w:pStyle w:val="ConsPlusNormal"/>
        <w:jc w:val="right"/>
      </w:pPr>
      <w:r>
        <w:t>постановлением Правительства</w:t>
      </w:r>
    </w:p>
    <w:p w:rsidR="005E76D3" w:rsidRDefault="005E76D3">
      <w:pPr>
        <w:pStyle w:val="ConsPlusNormal"/>
        <w:jc w:val="right"/>
      </w:pPr>
      <w:r>
        <w:t>Российской Федерации</w:t>
      </w:r>
    </w:p>
    <w:p w:rsidR="005E76D3" w:rsidRDefault="005E76D3">
      <w:pPr>
        <w:pStyle w:val="ConsPlusNormal"/>
        <w:jc w:val="right"/>
      </w:pPr>
      <w:r>
        <w:t>от 29 декабря 2020 г. N 2328</w:t>
      </w: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Title"/>
        <w:jc w:val="center"/>
      </w:pPr>
      <w:bookmarkStart w:id="0" w:name="P29"/>
      <w:bookmarkEnd w:id="0"/>
      <w:r>
        <w:t>ПРАВИЛА</w:t>
      </w:r>
    </w:p>
    <w:p w:rsidR="005E76D3" w:rsidRDefault="005E76D3">
      <w:pPr>
        <w:pStyle w:val="ConsPlusTitle"/>
        <w:jc w:val="center"/>
      </w:pPr>
      <w:r>
        <w:t>АТТЕСТАЦИИ ЭКСПЕРТОВ, ПРИВЛЕКАЕМЫХ К ОСУЩЕСТВЛЕНИЮ</w:t>
      </w:r>
    </w:p>
    <w:p w:rsidR="005E76D3" w:rsidRDefault="005E76D3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5E76D3" w:rsidRDefault="005E76D3">
      <w:pPr>
        <w:pStyle w:val="ConsPlusTitle"/>
        <w:jc w:val="center"/>
      </w:pPr>
      <w:r>
        <w:t>МУНИЦИПАЛЬНОГО КОНТРОЛЯ</w:t>
      </w: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ind w:firstLine="540"/>
        <w:jc w:val="both"/>
      </w:pPr>
      <w: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2. Аттестация осуществляется федеральными органами исполнительной власти, </w:t>
      </w:r>
      <w:r>
        <w:lastRenderedPageBreak/>
        <w:t>Государственной корпорацией по атомной энергии "Росатом", Государственной корпорацией по космической деятельности "Роскосмос", публично-правовыми компаниями, органами исполнительной власти субъектов Российской Федерации, органами местного самоуправления, 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осуществление экспертизы при проведении контрольного (надзорного) мероприятия.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4. Контрольным (надзорным) органом в целях реализации настоящих Правил устанавливаются: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5E76D3" w:rsidRDefault="005E76D3">
      <w:pPr>
        <w:pStyle w:val="ConsPlusNormal"/>
        <w:spacing w:before="220"/>
        <w:ind w:firstLine="540"/>
        <w:jc w:val="both"/>
      </w:pPr>
      <w:bookmarkStart w:id="1" w:name="P42"/>
      <w:bookmarkEnd w:id="1"/>
      <w:proofErr w:type="gramStart"/>
      <w: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</w:t>
      </w:r>
      <w:proofErr w:type="gramEnd"/>
      <w:r>
        <w:t xml:space="preserve"> </w:t>
      </w:r>
      <w:proofErr w:type="gramStart"/>
      <w:r>
        <w:t>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</w:t>
      </w:r>
      <w:proofErr w:type="gramEnd"/>
      <w:r>
        <w:t xml:space="preserve">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5E76D3" w:rsidRDefault="005E76D3">
      <w:pPr>
        <w:pStyle w:val="ConsPlusNormal"/>
        <w:spacing w:before="220"/>
        <w:ind w:firstLine="540"/>
        <w:jc w:val="both"/>
      </w:pPr>
      <w:proofErr w:type="gramStart"/>
      <w: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</w:t>
      </w:r>
      <w:proofErr w:type="gramEnd"/>
      <w:r>
        <w:t xml:space="preserve"> Правилами;</w:t>
      </w:r>
    </w:p>
    <w:p w:rsidR="005E76D3" w:rsidRDefault="005E76D3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г) случаи аттестации без проведения квалификационного экзамена (при необходимости);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lastRenderedPageBreak/>
        <w:t xml:space="preserve">д) срок действия аттестации (не может быть менее 5 лет), за исключением случаев, предусмотренных </w:t>
      </w:r>
      <w:hyperlink w:anchor="P46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w:anchor="P47" w:history="1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5E76D3" w:rsidRDefault="005E76D3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5E76D3" w:rsidRDefault="005E76D3">
      <w:pPr>
        <w:pStyle w:val="ConsPlusNormal"/>
        <w:spacing w:before="220"/>
        <w:ind w:firstLine="540"/>
        <w:jc w:val="both"/>
      </w:pPr>
      <w:bookmarkStart w:id="4" w:name="P47"/>
      <w:bookmarkEnd w:id="4"/>
      <w:r>
        <w:t>ж) случаи, при которых аттестация имеет бессрочный характер (бессрочная аттестация (при необходимости);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з) правила формирования и ведения реестра;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и) положение об аттестационной комиссии (при необходимости).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5. Указанный в </w:t>
      </w:r>
      <w:hyperlink w:anchor="P42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а) рассмотрения представленных документов и (или) сведений;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б) рассмотрения представленных документов и (или) сведений и проведения квалификационного экзамена.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об аттестации заявителя - если в соответствии с </w:t>
      </w:r>
      <w:hyperlink w:anchor="P44" w:history="1">
        <w:r>
          <w:rPr>
            <w:color w:val="0000FF"/>
          </w:rPr>
          <w:t>подпунктом "г" пункта 4</w:t>
        </w:r>
      </w:hyperlink>
      <w:r>
        <w:t xml:space="preserve"> настоящих Правил проведение квалификационного экзамена не требуется и заявитель соответствует критериям аттестации.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lastRenderedPageBreak/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12. Контрольный (надзорный) орган вносит сведения об аттестации эксперта в реестр.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поступления в контрольный (надзорный) орган заявления эксперта о прекращении аттестации;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поступления в контрольный (надзорный) орган сведений о смерти эксперта;</w:t>
      </w:r>
    </w:p>
    <w:p w:rsidR="005E76D3" w:rsidRDefault="005E76D3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считается отозванным.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 w:history="1">
        <w:r>
          <w:rPr>
            <w:color w:val="0000FF"/>
          </w:rPr>
          <w:t>абзацем четвертым пункта 13</w:t>
        </w:r>
      </w:hyperlink>
      <w: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</w:t>
      </w:r>
      <w:r>
        <w:lastRenderedPageBreak/>
        <w:t>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эксперта в контрольном (надзорном) органе.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>16. Действие аттестации эксперта, в отношении которого контрольным (надзорным) органом было принято решение об аттестации до вступления в силу настоящих Правил, продолжается до окончания ее срока.</w:t>
      </w:r>
    </w:p>
    <w:p w:rsidR="005E76D3" w:rsidRDefault="005E76D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</w:t>
      </w:r>
      <w:proofErr w:type="gramEnd"/>
      <w:r>
        <w:t xml:space="preserve">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jc w:val="both"/>
      </w:pPr>
    </w:p>
    <w:p w:rsidR="005E76D3" w:rsidRDefault="005E76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6" w:name="_GoBack"/>
      <w:bookmarkEnd w:id="6"/>
    </w:p>
    <w:sectPr w:rsidR="00E82D25" w:rsidSect="00FF20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D3"/>
    <w:rsid w:val="005E76D3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683CCEB8FD65E5C504D1C741E4572AAF2C4F984DD17A888EB56F3DEAD7249319592E5F3A8AE69B89A7AB57BF21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A683CCEB8FD65E5C504D1C741E4572AAF1CFFD82D817A888EB56F3DEAD72492395CAE9F3AFB36EBF8F2CE43D7AEABB8133BD6D3FE84EE0F21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A683CCEB8FD65E5C504D1C741E4572AAF1CFFD82D817A888EB56F3DEAD72492395CAE9F3AFB36EBF8F2CE43D7AEABB8133BD6D3FE84EE0F217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2021-06-07T06:53:00Z</dcterms:created>
  <dcterms:modified xsi:type="dcterms:W3CDTF">2021-06-07T06:54:00Z</dcterms:modified>
</cp:coreProperties>
</file>