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26.11.2025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360" w:lineRule="auto"/>
        <w:shd w:val="clear" w:color="ffffff" w:fill="ffffff"/>
        <w:rPr>
          <w:rFonts w:ascii="Tinos" w:hAnsi="Tinos" w:eastAsia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«Волжский импульс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»</w:t>
      </w:r>
      <w:r>
        <w:t xml:space="preserve">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360" w:lineRule="auto"/>
        <w:shd w:val="clear" w:color="ffffff" w:fill="ffffff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для успешного построения карьеры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68"/>
        <w:ind w:left="0" w:right="0" w:firstLine="0"/>
        <w:jc w:val="both"/>
        <w:spacing w:after="240" w:line="420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52525"/>
          <w:sz w:val="28"/>
          <w:szCs w:val="28"/>
        </w:rPr>
        <w:t xml:space="preserve">       Член Молодежного совета и профсоюза самарского Росреестра </w:t>
      </w:r>
      <w:r>
        <w:rPr>
          <w:rFonts w:ascii="Tinos" w:hAnsi="Tinos" w:eastAsia="Tinos" w:cs="Tinos"/>
          <w:b/>
          <w:bCs/>
          <w:color w:val="252525"/>
          <w:sz w:val="28"/>
          <w:szCs w:val="28"/>
        </w:rPr>
        <w:t xml:space="preserve">Сергей Гаршин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 принял участие в молодежном карьерном форуме «Волжский импульс», который прошел в стенах Молодежного многофункционального центра Самарской области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Проект был реализован Молодежным правительством Самарской области при поддержке Федерации Профсоюзов 63-го региона.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       Программа форума была очень насыщенной. Молодые люди узнали, в том числе, как работать с нейросетями, приобрели навыки ораторского мастерства, получили знания об основах финансовой грамотности. </w:t>
      </w:r>
      <w:r>
        <w:rPr>
          <w:rFonts w:ascii="Tinos" w:hAnsi="Tinos" w:eastAsia="Tinos" w:cs="Tinos"/>
          <w:sz w:val="28"/>
          <w:szCs w:val="28"/>
        </w:rPr>
        <w:t xml:space="preserve">Участники форума смогли задать свои вопросы и подискутировать с экспертами.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405" w:lineRule="atLeast"/>
        <w:rPr>
          <w:rFonts w:ascii="Tinos" w:hAnsi="Tinos" w:cs="Tinos"/>
          <w:b w:val="0"/>
          <w:bCs w:val="0"/>
          <w:i/>
          <w:iCs/>
          <w:color w:val="25252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color w:val="252525"/>
          <w:sz w:val="28"/>
          <w:szCs w:val="28"/>
        </w:rPr>
        <w:t xml:space="preserve">      </w:t>
      </w:r>
      <w:r>
        <w:rPr>
          <w:rFonts w:ascii="Tinos" w:hAnsi="Tinos" w:eastAsia="Tinos" w:cs="Tinos"/>
          <w:i/>
          <w:iCs/>
          <w:color w:val="252525"/>
          <w:sz w:val="28"/>
          <w:szCs w:val="28"/>
        </w:rPr>
        <w:t xml:space="preserve"> «Участие в данном форуме позволило нам </w:t>
      </w:r>
      <w:r>
        <w:rPr>
          <w:rFonts w:ascii="Tinos" w:hAnsi="Tinos" w:eastAsia="Tinos" w:cs="Tinos"/>
          <w:i/>
          <w:iCs/>
          <w:color w:val="252525"/>
          <w:sz w:val="28"/>
          <w:szCs w:val="28"/>
        </w:rPr>
        <w:t xml:space="preserve">получить новые знания для профессионального развития</w:t>
      </w:r>
      <w:r>
        <w:rPr>
          <w:rFonts w:ascii="Tinos" w:hAnsi="Tinos" w:eastAsia="Tinos" w:cs="Tinos"/>
          <w:i/>
          <w:iCs/>
          <w:color w:val="252525"/>
          <w:sz w:val="28"/>
          <w:szCs w:val="28"/>
        </w:rPr>
        <w:t xml:space="preserve">, а также раскрытия профессионального потенциала, 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– говорит </w:t>
      </w:r>
      <w:r>
        <w:rPr>
          <w:rFonts w:ascii="Tinos" w:hAnsi="Tinos" w:eastAsia="Tinos" w:cs="Tinos"/>
          <w:b/>
          <w:bCs/>
          <w:color w:val="252525"/>
          <w:sz w:val="28"/>
          <w:szCs w:val="28"/>
        </w:rPr>
        <w:t xml:space="preserve">Сергей Гаршин.</w:t>
      </w:r>
      <w:r>
        <w:rPr>
          <w:rFonts w:ascii="Tinos" w:hAnsi="Tinos" w:eastAsia="Tinos" w:cs="Tinos"/>
          <w:color w:val="252525"/>
          <w:sz w:val="28"/>
          <w:szCs w:val="28"/>
        </w:rPr>
        <w:t xml:space="preserve"> - </w:t>
      </w:r>
      <w:r>
        <w:rPr>
          <w:rFonts w:ascii="Tinos" w:hAnsi="Tinos" w:eastAsia="Tinos" w:cs="Tinos"/>
          <w:b w:val="0"/>
          <w:bCs w:val="0"/>
          <w:i/>
          <w:iCs/>
          <w:color w:val="252525"/>
          <w:sz w:val="28"/>
          <w:szCs w:val="28"/>
        </w:rPr>
        <w:t xml:space="preserve">Хотелось, чтобы мероприятия для </w:t>
      </w:r>
      <w:r>
        <w:rPr>
          <w:rFonts w:ascii="Tinos" w:hAnsi="Tinos" w:eastAsia="Tinos" w:cs="Tinos"/>
          <w:b w:val="0"/>
          <w:bCs w:val="0"/>
          <w:i/>
          <w:iCs/>
          <w:color w:val="212529"/>
          <w:sz w:val="28"/>
          <w:szCs w:val="28"/>
          <w:highlight w:val="white"/>
        </w:rPr>
        <w:t xml:space="preserve">поддержки карьерного старта</w:t>
      </w:r>
      <w:r>
        <w:rPr>
          <w:rFonts w:ascii="Tinos" w:hAnsi="Tinos" w:eastAsia="Tinos" w:cs="Tinos"/>
          <w:b w:val="0"/>
          <w:bCs w:val="0"/>
          <w:i/>
          <w:iCs/>
          <w:color w:val="212529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252525"/>
          <w:sz w:val="28"/>
          <w:szCs w:val="28"/>
        </w:rPr>
        <w:t xml:space="preserve">молодежи стали в нашем регионе традиционными».</w:t>
      </w:r>
      <w:r>
        <w:rPr>
          <w:rFonts w:ascii="Tinos" w:hAnsi="Tinos" w:cs="Tinos"/>
          <w:b w:val="0"/>
          <w:bCs w:val="0"/>
          <w:i/>
          <w:iCs/>
          <w:color w:val="252525"/>
          <w:sz w:val="28"/>
          <w:szCs w:val="28"/>
        </w:rPr>
      </w:r>
      <w:r>
        <w:rPr>
          <w:rFonts w:ascii="Tinos" w:hAnsi="Tinos" w:cs="Tinos"/>
          <w:b w:val="0"/>
          <w:bCs w:val="0"/>
          <w:i/>
          <w:iCs/>
          <w:color w:val="252525"/>
          <w:sz w:val="28"/>
          <w:szCs w:val="28"/>
        </w:rPr>
      </w:r>
    </w:p>
    <w:p>
      <w:pPr>
        <w:ind w:left="0" w:right="0" w:firstLine="0"/>
        <w:jc w:val="both"/>
        <w:spacing w:line="405" w:lineRule="atLeast"/>
        <w:rPr>
          <w:rFonts w:ascii="Tinos" w:hAnsi="Tinos" w:eastAsia="Tinos" w:cs="Tinos"/>
          <w:color w:val="222222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52525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355274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  <w:r>
        <w:rPr>
          <w:rFonts w:ascii="Tinos" w:hAnsi="Tinos" w:eastAsia="Tinos" w:cs="Tinos"/>
          <w:color w:val="222222"/>
          <w:sz w:val="28"/>
          <w:szCs w:val="28"/>
          <w:highlight w:val="white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Balloon Text"/>
    <w:basedOn w:val="842"/>
    <w:link w:val="8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43"/>
    <w:link w:val="84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25</cp:revision>
  <dcterms:created xsi:type="dcterms:W3CDTF">2024-09-30T06:51:00Z</dcterms:created>
  <dcterms:modified xsi:type="dcterms:W3CDTF">2025-11-26T05:02:24Z</dcterms:modified>
</cp:coreProperties>
</file>