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F2" w:rsidRDefault="00491EF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1EF2" w:rsidRDefault="00491EF2">
      <w:pPr>
        <w:pStyle w:val="ConsPlusNormal"/>
        <w:jc w:val="both"/>
        <w:outlineLvl w:val="0"/>
      </w:pPr>
    </w:p>
    <w:p w:rsidR="00491EF2" w:rsidRDefault="00491EF2">
      <w:pPr>
        <w:pStyle w:val="ConsPlusTitle"/>
        <w:jc w:val="center"/>
        <w:outlineLvl w:val="0"/>
      </w:pPr>
      <w:r>
        <w:t>ПРАВИТЕЛЬСТВО САМАРСКОЙ ОБЛАСТИ</w:t>
      </w:r>
    </w:p>
    <w:p w:rsidR="00491EF2" w:rsidRDefault="00491EF2">
      <w:pPr>
        <w:pStyle w:val="ConsPlusTitle"/>
        <w:jc w:val="center"/>
      </w:pPr>
    </w:p>
    <w:p w:rsidR="00491EF2" w:rsidRDefault="00491EF2">
      <w:pPr>
        <w:pStyle w:val="ConsPlusTitle"/>
        <w:jc w:val="center"/>
      </w:pPr>
      <w:r>
        <w:t>ПОСТАНОВЛЕНИЕ</w:t>
      </w:r>
    </w:p>
    <w:p w:rsidR="00491EF2" w:rsidRDefault="00491EF2">
      <w:pPr>
        <w:pStyle w:val="ConsPlusTitle"/>
        <w:jc w:val="center"/>
      </w:pPr>
      <w:r>
        <w:t>от 24 ноября 2010 г. N 596</w:t>
      </w:r>
    </w:p>
    <w:p w:rsidR="00491EF2" w:rsidRDefault="00491EF2">
      <w:pPr>
        <w:pStyle w:val="ConsPlusTitle"/>
        <w:jc w:val="center"/>
      </w:pPr>
    </w:p>
    <w:p w:rsidR="00491EF2" w:rsidRDefault="00491EF2">
      <w:pPr>
        <w:pStyle w:val="ConsPlusTitle"/>
        <w:jc w:val="center"/>
      </w:pPr>
      <w:r>
        <w:t>ОБ ОРГАНИЗАЦИИ РАБОТ ПО РЕГУЛИРОВАНИЮ ВЫБРОСОВ</w:t>
      </w:r>
    </w:p>
    <w:p w:rsidR="00491EF2" w:rsidRDefault="00491EF2">
      <w:pPr>
        <w:pStyle w:val="ConsPlusTitle"/>
        <w:jc w:val="center"/>
      </w:pPr>
      <w:r>
        <w:t>ЗАГРЯЗНЯЮЩИХ ВЕЩЕСТВ В АТМОСФЕРНЫЙ ВОЗДУХ</w:t>
      </w:r>
    </w:p>
    <w:p w:rsidR="00491EF2" w:rsidRDefault="00491EF2">
      <w:pPr>
        <w:pStyle w:val="ConsPlusTitle"/>
        <w:jc w:val="center"/>
      </w:pPr>
      <w:r>
        <w:t xml:space="preserve">В ПЕРИОДЫ </w:t>
      </w:r>
      <w:proofErr w:type="gramStart"/>
      <w:r>
        <w:t>НЕБЛАГОПРИЯТНЫХ</w:t>
      </w:r>
      <w:proofErr w:type="gramEnd"/>
      <w:r>
        <w:t xml:space="preserve"> МЕТЕОРОЛОГИЧЕСКИХ</w:t>
      </w:r>
    </w:p>
    <w:p w:rsidR="00491EF2" w:rsidRDefault="00491EF2">
      <w:pPr>
        <w:pStyle w:val="ConsPlusTitle"/>
        <w:jc w:val="center"/>
      </w:pPr>
      <w:r>
        <w:t>УСЛОВИЙ НА ТЕРРИТОРИИ САМАРСКОЙ ОБЛАСТИ</w:t>
      </w:r>
    </w:p>
    <w:p w:rsidR="00491EF2" w:rsidRDefault="00491E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1E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F2" w:rsidRDefault="00491E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F2" w:rsidRDefault="00491E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EF2" w:rsidRDefault="00491E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EF2" w:rsidRDefault="00491E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Самарской области</w:t>
            </w:r>
            <w:proofErr w:type="gramEnd"/>
          </w:p>
          <w:p w:rsidR="00491EF2" w:rsidRDefault="00491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02.09.2014 </w:t>
            </w:r>
            <w:hyperlink r:id="rId6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25.11.2016 </w:t>
            </w:r>
            <w:hyperlink r:id="rId7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17.12.2018 </w:t>
            </w:r>
            <w:hyperlink r:id="rId8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,</w:t>
            </w:r>
          </w:p>
          <w:p w:rsidR="00491EF2" w:rsidRDefault="00491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9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04.08.2023 </w:t>
            </w:r>
            <w:hyperlink r:id="rId10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F2" w:rsidRDefault="00491EF2">
            <w:pPr>
              <w:pStyle w:val="ConsPlusNormal"/>
            </w:pPr>
          </w:p>
        </w:tc>
      </w:tr>
    </w:tbl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</w:t>
      </w:r>
      <w:hyperlink r:id="rId12">
        <w:r>
          <w:rPr>
            <w:color w:val="0000FF"/>
          </w:rPr>
          <w:t>пунктом 11 части 1 статьи 4</w:t>
        </w:r>
      </w:hyperlink>
      <w:r>
        <w:t xml:space="preserve"> Закона Самарской области "Об охране окружающей среды и природопользовании в Самарской области" в целях организации работ по регулированию выбросов загрязняющих веществ в атмосферный воздух в периоды неблагоприятных метеорологических условий Правительство Самарской области постановляет:</w:t>
      </w:r>
    </w:p>
    <w:p w:rsidR="00491EF2" w:rsidRDefault="00491EF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04.08.2023 N 621)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проведения работ по регулированию выбросов загрязняющих веществ в атмосферный воздух в периоды неблагоприятных метеорологических условий на территории Самарской области.</w:t>
      </w:r>
    </w:p>
    <w:p w:rsidR="00491EF2" w:rsidRDefault="00491E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04.08.2023 N 621)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городских округов и муниципальных районов Самарской области информировать население о наступлении неблагоприятных метеорологических условий.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лесного хозяйства, охраны окружающей среды и природопользования Самарской области.</w:t>
      </w:r>
    </w:p>
    <w:p w:rsidR="00491EF2" w:rsidRDefault="00491E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Самарской области от 02.09.2014 </w:t>
      </w:r>
      <w:hyperlink r:id="rId15">
        <w:r>
          <w:rPr>
            <w:color w:val="0000FF"/>
          </w:rPr>
          <w:t>N 539</w:t>
        </w:r>
      </w:hyperlink>
      <w:r>
        <w:t xml:space="preserve">, от 04.08.2023 </w:t>
      </w:r>
      <w:hyperlink r:id="rId16">
        <w:r>
          <w:rPr>
            <w:color w:val="0000FF"/>
          </w:rPr>
          <w:t>N 621</w:t>
        </w:r>
      </w:hyperlink>
      <w:r>
        <w:t>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4. Опубликовать настоящее Постановление в средствах массовой информации.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jc w:val="right"/>
      </w:pPr>
      <w:r>
        <w:t>Губернатор - председатель</w:t>
      </w:r>
    </w:p>
    <w:p w:rsidR="00491EF2" w:rsidRDefault="00491EF2">
      <w:pPr>
        <w:pStyle w:val="ConsPlusNormal"/>
        <w:jc w:val="right"/>
      </w:pPr>
      <w:r>
        <w:t>Правительства Самарской области</w:t>
      </w:r>
    </w:p>
    <w:p w:rsidR="00491EF2" w:rsidRDefault="00491EF2">
      <w:pPr>
        <w:pStyle w:val="ConsPlusNormal"/>
        <w:jc w:val="right"/>
      </w:pPr>
      <w:r>
        <w:t>В.В.АРТЯКОВ</w:t>
      </w: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jc w:val="right"/>
        <w:outlineLvl w:val="0"/>
      </w:pPr>
      <w:r>
        <w:t>Утвержден</w:t>
      </w:r>
    </w:p>
    <w:p w:rsidR="00491EF2" w:rsidRDefault="00491EF2">
      <w:pPr>
        <w:pStyle w:val="ConsPlusNormal"/>
        <w:jc w:val="right"/>
      </w:pPr>
      <w:r>
        <w:t>Постановлением</w:t>
      </w:r>
    </w:p>
    <w:p w:rsidR="00491EF2" w:rsidRDefault="00491EF2">
      <w:pPr>
        <w:pStyle w:val="ConsPlusNormal"/>
        <w:jc w:val="right"/>
      </w:pPr>
      <w:r>
        <w:t>Правительства Самарской области</w:t>
      </w:r>
    </w:p>
    <w:p w:rsidR="00491EF2" w:rsidRDefault="00491EF2">
      <w:pPr>
        <w:pStyle w:val="ConsPlusNormal"/>
        <w:jc w:val="right"/>
      </w:pPr>
      <w:r>
        <w:t>от 24 ноября 2010 г. N 596</w:t>
      </w: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Title"/>
        <w:jc w:val="center"/>
      </w:pPr>
      <w:bookmarkStart w:id="0" w:name="P38"/>
      <w:bookmarkEnd w:id="0"/>
      <w:r>
        <w:t>ПОРЯДОК</w:t>
      </w:r>
    </w:p>
    <w:p w:rsidR="00491EF2" w:rsidRDefault="00491EF2">
      <w:pPr>
        <w:pStyle w:val="ConsPlusTitle"/>
        <w:jc w:val="center"/>
      </w:pPr>
      <w:r>
        <w:t>ПРОВЕДЕНИЯ РАБОТ ПО РЕГУЛИРОВАНИЮ ВЫБРОСОВ</w:t>
      </w:r>
    </w:p>
    <w:p w:rsidR="00491EF2" w:rsidRDefault="00491EF2">
      <w:pPr>
        <w:pStyle w:val="ConsPlusTitle"/>
        <w:jc w:val="center"/>
      </w:pPr>
      <w:r>
        <w:t>ЗАГРЯЗНЯЮЩИХ ВЕЩЕСТВ В АТМОСФЕРНЫЙ ВОЗДУХ</w:t>
      </w:r>
    </w:p>
    <w:p w:rsidR="00491EF2" w:rsidRDefault="00491EF2">
      <w:pPr>
        <w:pStyle w:val="ConsPlusTitle"/>
        <w:jc w:val="center"/>
      </w:pPr>
      <w:r>
        <w:t xml:space="preserve">В ПЕРИОДЫ </w:t>
      </w:r>
      <w:proofErr w:type="gramStart"/>
      <w:r>
        <w:t>НЕБЛАГОПРИЯТНЫХ</w:t>
      </w:r>
      <w:proofErr w:type="gramEnd"/>
      <w:r>
        <w:t xml:space="preserve"> МЕТЕОРОЛОГИЧЕСКИХ</w:t>
      </w:r>
    </w:p>
    <w:p w:rsidR="00491EF2" w:rsidRDefault="00491EF2">
      <w:pPr>
        <w:pStyle w:val="ConsPlusTitle"/>
        <w:jc w:val="center"/>
      </w:pPr>
      <w:r>
        <w:t>УСЛОВИЙ НА ТЕРРИТОРИИ САМАРСКОЙ ОБЛАСТИ</w:t>
      </w:r>
    </w:p>
    <w:p w:rsidR="00491EF2" w:rsidRDefault="00491E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1E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F2" w:rsidRDefault="00491E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F2" w:rsidRDefault="00491E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EF2" w:rsidRDefault="00491E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EF2" w:rsidRDefault="00491E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Самарской области</w:t>
            </w:r>
            <w:proofErr w:type="gramEnd"/>
          </w:p>
          <w:p w:rsidR="00491EF2" w:rsidRDefault="00491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02.09.2014 </w:t>
            </w:r>
            <w:hyperlink r:id="rId17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25.11.2016 </w:t>
            </w:r>
            <w:hyperlink r:id="rId18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17.12.2018 </w:t>
            </w:r>
            <w:hyperlink r:id="rId19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,</w:t>
            </w:r>
          </w:p>
          <w:p w:rsidR="00491EF2" w:rsidRDefault="00491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20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04.08.2023 </w:t>
            </w:r>
            <w:hyperlink r:id="rId21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EF2" w:rsidRDefault="00491EF2">
            <w:pPr>
              <w:pStyle w:val="ConsPlusNormal"/>
            </w:pPr>
          </w:p>
        </w:tc>
      </w:tr>
    </w:tbl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22">
        <w:r>
          <w:rPr>
            <w:color w:val="0000FF"/>
          </w:rPr>
          <w:t>статьей 19</w:t>
        </w:r>
      </w:hyperlink>
      <w:r>
        <w:t xml:space="preserve"> Федерального закона "Об охране атмосферного воздуха", </w:t>
      </w:r>
      <w:hyperlink r:id="rId23">
        <w:r>
          <w:rPr>
            <w:color w:val="0000FF"/>
          </w:rPr>
          <w:t>пунктом 11 части 1 статьи 4</w:t>
        </w:r>
      </w:hyperlink>
      <w:r>
        <w:t xml:space="preserve"> Закона Самарской области "Об охране окружающей среды и природопользовании в Самарской области", Методическими </w:t>
      </w:r>
      <w:hyperlink r:id="rId24">
        <w:r>
          <w:rPr>
            <w:color w:val="0000FF"/>
          </w:rPr>
          <w:t>указаниями</w:t>
        </w:r>
      </w:hyperlink>
      <w:r>
        <w:t xml:space="preserve"> "Регулирование выбросов при неблагоприятных метеорологических условиях РД 52.04.52-85", утвержденными Государственным комитетом СССР по гидрометеорологии и контролю природной среды (далее - Методические указания), Методическим пособием по расчету</w:t>
      </w:r>
      <w:proofErr w:type="gramEnd"/>
      <w:r>
        <w:t xml:space="preserve">, </w:t>
      </w:r>
      <w:proofErr w:type="gramStart"/>
      <w:r>
        <w:t>нормированию и контролю выбросов загрязняющих веществ в атмосферный воздух, введенным в действие письмом Минприроды России от 29.03.2012 N 05-12-47/4521 (далее - Методическое пособие), для организации проведения работ по регулированию выбросов загрязняющих веществ в атмосферный воздух в периоды неблагоприятных метеорологических условий (далее - НМУ) на территории Самарской области в целях предотвращения угрозы жизни и здоровью населения при изменении состояния атмосферного воздуха, снижения</w:t>
      </w:r>
      <w:proofErr w:type="gramEnd"/>
      <w:r>
        <w:t xml:space="preserve"> негативного воздействия выбросов загрязняющих веществ в атмосферный воздух на окружающую среду в населенных пунктах в периоды НМУ.</w:t>
      </w:r>
    </w:p>
    <w:p w:rsidR="00491EF2" w:rsidRDefault="00491EF2">
      <w:pPr>
        <w:pStyle w:val="ConsPlusNormal"/>
        <w:jc w:val="both"/>
      </w:pPr>
      <w:r>
        <w:t xml:space="preserve">(в ред. Постановлений Правительства Самарской области от 02.09.2014 </w:t>
      </w:r>
      <w:hyperlink r:id="rId25">
        <w:r>
          <w:rPr>
            <w:color w:val="0000FF"/>
          </w:rPr>
          <w:t>N 539</w:t>
        </w:r>
      </w:hyperlink>
      <w:r>
        <w:t xml:space="preserve">, от 04.08.2023 </w:t>
      </w:r>
      <w:hyperlink r:id="rId26">
        <w:r>
          <w:rPr>
            <w:color w:val="0000FF"/>
          </w:rPr>
          <w:t>N 621</w:t>
        </w:r>
      </w:hyperlink>
      <w:r>
        <w:t>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 xml:space="preserve">2. Для целей настоящего Порядка используются основные понятия, установленные </w:t>
      </w:r>
      <w:hyperlink r:id="rId27">
        <w:r>
          <w:rPr>
            <w:color w:val="0000FF"/>
          </w:rPr>
          <w:t>статьей 1</w:t>
        </w:r>
      </w:hyperlink>
      <w:r>
        <w:t xml:space="preserve"> Федерального закона "Об охране атмосферного воздуха".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3. Настоящий Порядок является обязательным для всех юридических лиц и индивидуальных предпринимателей, имеющих источники выбросов загрязняющих веществ в атмосферный воздух (далее - источники выбросов).</w:t>
      </w:r>
    </w:p>
    <w:p w:rsidR="00491EF2" w:rsidRDefault="00491E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04.08.2023 N 621)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4. Организацию работ по регулированию выбросов загрязняющих веществ в атмосферный воздух в периоды НМУ совместно с органами местного самоуправления, территориальными органами федеральных органов исполнительной власти в области охраны окружающей среды и территориальными органами других федеральных органов исполнительной власти осуществляет министерство лесного хозяйства, охраны окружающей среды и природопользования Самарской области.</w:t>
      </w:r>
    </w:p>
    <w:p w:rsidR="00491EF2" w:rsidRDefault="00491E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Самарской области от 02.09.2014 </w:t>
      </w:r>
      <w:hyperlink r:id="rId29">
        <w:r>
          <w:rPr>
            <w:color w:val="0000FF"/>
          </w:rPr>
          <w:t>N 539</w:t>
        </w:r>
      </w:hyperlink>
      <w:r>
        <w:t xml:space="preserve">, от 04.08.2023 </w:t>
      </w:r>
      <w:hyperlink r:id="rId30">
        <w:r>
          <w:rPr>
            <w:color w:val="0000FF"/>
          </w:rPr>
          <w:t>N 621</w:t>
        </w:r>
      </w:hyperlink>
      <w:r>
        <w:t>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Государственные учреждения и органы, не являющиеся органами исполнительной власти Самарской области, участвуют по согласованию с ними в организации работ по регулированию выбросов загрязняющих веществ в атмосферный воздух.</w:t>
      </w:r>
    </w:p>
    <w:p w:rsidR="00491EF2" w:rsidRDefault="00491EF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04.08.2023 N 621)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5. Регулирование выбросов осуществляется с учетом прогноза НМУ на основе предупреждений о возможном опасном росте концентраций примесей в воздухе с целью его предотвращения.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 xml:space="preserve">Прогнозирование уровня загрязнения атмосферного воздуха на территории Самарской </w:t>
      </w:r>
      <w:r>
        <w:lastRenderedPageBreak/>
        <w:t>области в соответствии с действующим законодательством осуществляется федеральным государственным бюджетным учреждением "Приволжское управление по гидрометеорологии и мониторингу окружающей среды".</w:t>
      </w:r>
    </w:p>
    <w:p w:rsidR="00491EF2" w:rsidRDefault="00491EF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02.09.2014 N 539)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В зависимости от ожидаемого уровня загрязнения атмосферного воздуха (прогноза) уполномоченным органом составляются предупреждения о возможном опасном росте концентраций примесей в воздухе с указанием трех степеней опасности, определенных согласно Методическим указаниям.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Предупреждения об ожидаемых НМУ передаются заинтересованным органам государственной власти, органам местного самоуправления в Самарской области и юридическим лицам, имеющим источники выбросов, в соответствии с законодательством Российской Федерации об информационных услугах в области гидрометеорологии.</w:t>
      </w:r>
      <w:proofErr w:type="gramEnd"/>
    </w:p>
    <w:p w:rsidR="00491EF2" w:rsidRDefault="00491EF2">
      <w:pPr>
        <w:pStyle w:val="ConsPlusNormal"/>
        <w:spacing w:before="220"/>
        <w:ind w:firstLine="540"/>
        <w:jc w:val="both"/>
      </w:pPr>
      <w:r>
        <w:t xml:space="preserve">7. При получении прогнозов НМУ юридические лица и индивидуальные предприниматели, имеющие источники выбросов, обязаны проводить мероприятия по уменьшению выбросов загрязняющих веществ в периоды НМУ (далее - мероприятия) в зависимости от степени предупреждения </w:t>
      </w:r>
      <w:proofErr w:type="gramStart"/>
      <w:r>
        <w:t>об</w:t>
      </w:r>
      <w:proofErr w:type="gramEnd"/>
      <w:r>
        <w:t xml:space="preserve"> ожидаемых НМУ в соответствии с утвержденными перечнями мероприятий.</w:t>
      </w:r>
    </w:p>
    <w:p w:rsidR="00491EF2" w:rsidRDefault="00491E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04.08.2023 N 621)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Мероприятия по уменьшению выбросов в периоды НМУ разрабатываются и реализуются юридическими лицами и индивидуальными предпринимателями, осуществляющими хозяйственную и (или) иную деятельность (далее - хозяйствующие субъекты) на объектах I, II и III категорий по уровню негативного воздействия на окружающую среду, имеющих источники выбросов веществ, подлежащих нормированию для каждой категории объектов негативного воздействия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"Об охране окружающей среды", и</w:t>
      </w:r>
      <w:proofErr w:type="gramEnd"/>
      <w:r>
        <w:t xml:space="preserve"> </w:t>
      </w:r>
      <w:proofErr w:type="gramStart"/>
      <w:r>
        <w:t>расположенных на территориях, для которых осуществляется информирование о наступлении НМУ.</w:t>
      </w:r>
      <w:proofErr w:type="gramEnd"/>
    </w:p>
    <w:p w:rsidR="00491EF2" w:rsidRDefault="00491EF2">
      <w:pPr>
        <w:pStyle w:val="ConsPlusNormal"/>
        <w:jc w:val="both"/>
      </w:pPr>
      <w:r>
        <w:t xml:space="preserve">(п. 8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24.03.2020 N 180)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9. Мероприятия в период НМУ разрабатываются и утверждаются руководителем юридического лица или иным уполномоченным лицом и согласовываются с министерством лесного хозяйства, охраны окружающей среды и природопользования Самарской области.</w:t>
      </w:r>
    </w:p>
    <w:p w:rsidR="00491EF2" w:rsidRDefault="00491E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17.12.2018 N 792)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10. Разработка мероприятий в периоды НМУ проводится как для действующих, так и для проектируемых объектов хозяйственной деятельности.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При изменении технологии производства и объемов выбросов загрязняющих веществ в атмосферу мероприятия подлежат обязательному пересмотру.</w:t>
      </w:r>
    </w:p>
    <w:p w:rsidR="00491EF2" w:rsidRDefault="00491E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04.08.2023 N 621)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11. При разработке и реализации мероприятий учитываются следующие принципы и условия: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эффективность мероприятий;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наличие финансовых, трудовых и иных ресурсов юридического лица;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специфика конкретных производственных процессов;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сокращение производства допускается в исключительных случаях, когда выполнение мероприятий по сокращению выбросов не приводит к снижению или стабилизации уровня загрязнения и происходит дальнейшее интенсивное накопление загрязняющих веще</w:t>
      </w:r>
      <w:proofErr w:type="gramStart"/>
      <w:r>
        <w:t>ств в пр</w:t>
      </w:r>
      <w:proofErr w:type="gramEnd"/>
      <w:r>
        <w:t>иземном слое, создавая угрозу жизни и здоровью населения.</w:t>
      </w:r>
    </w:p>
    <w:p w:rsidR="00491EF2" w:rsidRDefault="00491EF2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04.08.2023 N 621)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12. Для приема предупреждений о НМУ юридические лица, имеющие источники выбросов, назначают ответственных лиц, которые после принятия текста предупреждения регистрируют его в специальном журнале и информируют подразделения и производства, осуществляющие регулирование выбросов, о необходимости выполнения мероприятий по сокращению выбросов в атмосферный воздух.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13. За выполнением мероприятий в периоды НМУ осуществляются производственный экологический контроль и государственный экологический контроль (надзор).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 xml:space="preserve">Производственный экологический </w:t>
      </w:r>
      <w:proofErr w:type="gramStart"/>
      <w:r>
        <w:t>контроль за</w:t>
      </w:r>
      <w:proofErr w:type="gramEnd"/>
      <w:r>
        <w:t xml:space="preserve"> выполнением мероприятий в периоды НМУ осуществляется юридическими лицами и индивидуальными предпринимателями в соответствии с установленной ими периодичностью и методами.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Государственный экологический контроль (надзор) за выполнением мероприятий в периоды НМУ осуществляется в соответствии с действующим законодательством в сфере охраны окружающей среды и атмосферного воздуха.</w:t>
      </w:r>
    </w:p>
    <w:p w:rsidR="00491EF2" w:rsidRDefault="00491EF2">
      <w:pPr>
        <w:pStyle w:val="ConsPlusNormal"/>
        <w:spacing w:before="220"/>
        <w:ind w:firstLine="540"/>
        <w:jc w:val="both"/>
      </w:pPr>
      <w:r>
        <w:t>Контроль эффективности сокращения выбросов загрязняющих веществ в атмосферный воздух в периоды НМУ осуществляется с помощью инструментальных или иных методов в рамках действующего законодательства.</w:t>
      </w:r>
    </w:p>
    <w:p w:rsidR="00491EF2" w:rsidRDefault="00491EF2">
      <w:pPr>
        <w:pStyle w:val="ConsPlusNormal"/>
        <w:jc w:val="both"/>
      </w:pPr>
      <w:r>
        <w:t xml:space="preserve">(п. 13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04.08.2023 N 621)</w:t>
      </w: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jc w:val="both"/>
      </w:pPr>
    </w:p>
    <w:p w:rsidR="00491EF2" w:rsidRDefault="00491E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491EF2">
      <w:bookmarkStart w:id="1" w:name="_GoBack"/>
      <w:bookmarkEnd w:id="1"/>
    </w:p>
    <w:sectPr w:rsidR="004B54EB" w:rsidSect="000C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F2"/>
    <w:rsid w:val="00491EF2"/>
    <w:rsid w:val="0078072A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E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E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E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E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E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E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13442&amp;dst=100005" TargetMode="External"/><Relationship Id="rId13" Type="http://schemas.openxmlformats.org/officeDocument/2006/relationships/hyperlink" Target="https://login.consultant.ru/link/?req=doc&amp;base=RLAW256&amp;n=172060&amp;dst=100006" TargetMode="External"/><Relationship Id="rId18" Type="http://schemas.openxmlformats.org/officeDocument/2006/relationships/hyperlink" Target="https://login.consultant.ru/link/?req=doc&amp;base=RLAW256&amp;n=87375&amp;dst=100006" TargetMode="External"/><Relationship Id="rId26" Type="http://schemas.openxmlformats.org/officeDocument/2006/relationships/hyperlink" Target="https://login.consultant.ru/link/?req=doc&amp;base=RLAW256&amp;n=172060&amp;dst=100009" TargetMode="External"/><Relationship Id="rId39" Type="http://schemas.openxmlformats.org/officeDocument/2006/relationships/hyperlink" Target="https://login.consultant.ru/link/?req=doc&amp;base=RLAW256&amp;n=172060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6&amp;n=172060&amp;dst=100008" TargetMode="External"/><Relationship Id="rId34" Type="http://schemas.openxmlformats.org/officeDocument/2006/relationships/hyperlink" Target="https://login.consultant.ru/link/?req=doc&amp;base=LAW&amp;n=454306" TargetMode="External"/><Relationship Id="rId7" Type="http://schemas.openxmlformats.org/officeDocument/2006/relationships/hyperlink" Target="https://login.consultant.ru/link/?req=doc&amp;base=RLAW256&amp;n=87375&amp;dst=100005" TargetMode="External"/><Relationship Id="rId12" Type="http://schemas.openxmlformats.org/officeDocument/2006/relationships/hyperlink" Target="https://login.consultant.ru/link/?req=doc&amp;base=RLAW256&amp;n=175933&amp;dst=100266" TargetMode="External"/><Relationship Id="rId17" Type="http://schemas.openxmlformats.org/officeDocument/2006/relationships/hyperlink" Target="https://login.consultant.ru/link/?req=doc&amp;base=RLAW256&amp;n=61806&amp;dst=100008" TargetMode="External"/><Relationship Id="rId25" Type="http://schemas.openxmlformats.org/officeDocument/2006/relationships/hyperlink" Target="https://login.consultant.ru/link/?req=doc&amp;base=RLAW256&amp;n=61806&amp;dst=100009" TargetMode="External"/><Relationship Id="rId33" Type="http://schemas.openxmlformats.org/officeDocument/2006/relationships/hyperlink" Target="https://login.consultant.ru/link/?req=doc&amp;base=RLAW256&amp;n=172060&amp;dst=100012" TargetMode="External"/><Relationship Id="rId38" Type="http://schemas.openxmlformats.org/officeDocument/2006/relationships/hyperlink" Target="https://login.consultant.ru/link/?req=doc&amp;base=RLAW256&amp;n=172060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72060&amp;dst=100007" TargetMode="External"/><Relationship Id="rId20" Type="http://schemas.openxmlformats.org/officeDocument/2006/relationships/hyperlink" Target="https://login.consultant.ru/link/?req=doc&amp;base=RLAW256&amp;n=130061&amp;dst=100006" TargetMode="External"/><Relationship Id="rId29" Type="http://schemas.openxmlformats.org/officeDocument/2006/relationships/hyperlink" Target="https://login.consultant.ru/link/?req=doc&amp;base=RLAW256&amp;n=61806&amp;dst=10001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61806&amp;dst=100005" TargetMode="External"/><Relationship Id="rId11" Type="http://schemas.openxmlformats.org/officeDocument/2006/relationships/hyperlink" Target="https://login.consultant.ru/link/?req=doc&amp;base=LAW&amp;n=449669&amp;dst=25" TargetMode="External"/><Relationship Id="rId24" Type="http://schemas.openxmlformats.org/officeDocument/2006/relationships/hyperlink" Target="https://login.consultant.ru/link/?req=doc&amp;base=OTN&amp;n=17038" TargetMode="External"/><Relationship Id="rId32" Type="http://schemas.openxmlformats.org/officeDocument/2006/relationships/hyperlink" Target="https://login.consultant.ru/link/?req=doc&amp;base=RLAW256&amp;n=61806&amp;dst=100011" TargetMode="External"/><Relationship Id="rId37" Type="http://schemas.openxmlformats.org/officeDocument/2006/relationships/hyperlink" Target="https://login.consultant.ru/link/?req=doc&amp;base=RLAW256&amp;n=172060&amp;dst=10000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56&amp;n=61806&amp;dst=100006" TargetMode="External"/><Relationship Id="rId23" Type="http://schemas.openxmlformats.org/officeDocument/2006/relationships/hyperlink" Target="https://login.consultant.ru/link/?req=doc&amp;base=RLAW256&amp;n=175933&amp;dst=100266" TargetMode="External"/><Relationship Id="rId28" Type="http://schemas.openxmlformats.org/officeDocument/2006/relationships/hyperlink" Target="https://login.consultant.ru/link/?req=doc&amp;base=RLAW256&amp;n=172060&amp;dst=100010" TargetMode="External"/><Relationship Id="rId36" Type="http://schemas.openxmlformats.org/officeDocument/2006/relationships/hyperlink" Target="https://login.consultant.ru/link/?req=doc&amp;base=RLAW256&amp;n=113442&amp;dst=100009" TargetMode="External"/><Relationship Id="rId10" Type="http://schemas.openxmlformats.org/officeDocument/2006/relationships/hyperlink" Target="https://login.consultant.ru/link/?req=doc&amp;base=RLAW256&amp;n=172060&amp;dst=100005" TargetMode="External"/><Relationship Id="rId19" Type="http://schemas.openxmlformats.org/officeDocument/2006/relationships/hyperlink" Target="https://login.consultant.ru/link/?req=doc&amp;base=RLAW256&amp;n=113442&amp;dst=100006" TargetMode="External"/><Relationship Id="rId31" Type="http://schemas.openxmlformats.org/officeDocument/2006/relationships/hyperlink" Target="https://login.consultant.ru/link/?req=doc&amp;base=RLAW256&amp;n=172060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30061&amp;dst=100005" TargetMode="External"/><Relationship Id="rId14" Type="http://schemas.openxmlformats.org/officeDocument/2006/relationships/hyperlink" Target="https://login.consultant.ru/link/?req=doc&amp;base=RLAW256&amp;n=172060&amp;dst=100006" TargetMode="External"/><Relationship Id="rId22" Type="http://schemas.openxmlformats.org/officeDocument/2006/relationships/hyperlink" Target="https://login.consultant.ru/link/?req=doc&amp;base=LAW&amp;n=449669&amp;dst=25" TargetMode="External"/><Relationship Id="rId27" Type="http://schemas.openxmlformats.org/officeDocument/2006/relationships/hyperlink" Target="https://login.consultant.ru/link/?req=doc&amp;base=LAW&amp;n=449669&amp;dst=100011" TargetMode="External"/><Relationship Id="rId30" Type="http://schemas.openxmlformats.org/officeDocument/2006/relationships/hyperlink" Target="https://login.consultant.ru/link/?req=doc&amp;base=RLAW256&amp;n=172060&amp;dst=100009" TargetMode="External"/><Relationship Id="rId35" Type="http://schemas.openxmlformats.org/officeDocument/2006/relationships/hyperlink" Target="https://login.consultant.ru/link/?req=doc&amp;base=RLAW256&amp;n=130061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2024-06-10T12:36:00Z</dcterms:created>
  <dcterms:modified xsi:type="dcterms:W3CDTF">2024-06-10T12:37:00Z</dcterms:modified>
</cp:coreProperties>
</file>