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04.04.2025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Земельный фонд Самарской области пополнился новыми территориями для стройки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Около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3 600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составил </w:t>
      </w:r>
      <w:r>
        <w:rPr>
          <w:rFonts w:ascii="Tinos" w:hAnsi="Tinos" w:eastAsia="Tinos" w:cs="Tinos"/>
          <w:sz w:val="28"/>
          <w:szCs w:val="28"/>
        </w:rPr>
        <w:t xml:space="preserve">сформированный</w:t>
      </w:r>
      <w:r>
        <w:rPr>
          <w:rFonts w:ascii="Tinos" w:hAnsi="Tinos" w:eastAsia="Tinos" w:cs="Tinos"/>
          <w:sz w:val="28"/>
          <w:szCs w:val="28"/>
        </w:rPr>
        <w:t xml:space="preserve"> земельный фонд</w:t>
      </w:r>
      <w:r>
        <w:rPr>
          <w:rFonts w:ascii="Tinos" w:hAnsi="Tinos" w:eastAsia="Tinos" w:cs="Tinos"/>
          <w:sz w:val="28"/>
          <w:szCs w:val="28"/>
        </w:rPr>
        <w:t xml:space="preserve"> на территории Самарской области</w:t>
      </w:r>
      <w:r>
        <w:rPr>
          <w:rFonts w:ascii="Tinos" w:hAnsi="Tinos" w:eastAsia="Tinos" w:cs="Tinos"/>
          <w:sz w:val="28"/>
          <w:szCs w:val="28"/>
        </w:rPr>
        <w:t xml:space="preserve"> в рамках проводимых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работ</w:t>
      </w:r>
      <w:r>
        <w:rPr>
          <w:rFonts w:ascii="Tinos" w:hAnsi="Tinos" w:eastAsia="Tinos" w:cs="Tinos"/>
          <w:sz w:val="28"/>
          <w:szCs w:val="28"/>
        </w:rPr>
        <w:t xml:space="preserve"> по проекту «Земля для стройки»</w:t>
      </w:r>
      <w:r>
        <w:rPr>
          <w:rFonts w:ascii="Tinos" w:hAnsi="Tinos" w:eastAsia="Tinos" w:cs="Tinos"/>
          <w:sz w:val="28"/>
          <w:szCs w:val="28"/>
        </w:rPr>
        <w:t xml:space="preserve">. Было вовлечено в оборот </w:t>
      </w:r>
      <w:r>
        <w:rPr>
          <w:rFonts w:ascii="Tinos" w:hAnsi="Tinos" w:eastAsia="Tinos" w:cs="Tinos"/>
          <w:sz w:val="28"/>
          <w:szCs w:val="28"/>
        </w:rPr>
        <w:t xml:space="preserve">в целях жилищного строительства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223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земельных участк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 общей площадью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88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За первые </w:t>
      </w:r>
      <w:r>
        <w:rPr>
          <w:rFonts w:ascii="Tinos" w:hAnsi="Tinos" w:eastAsia="Tinos" w:cs="Tinos"/>
          <w:sz w:val="28"/>
          <w:szCs w:val="28"/>
        </w:rPr>
        <w:t xml:space="preserve">3 месяца 2025 года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земельный фонд </w:t>
      </w:r>
      <w:r>
        <w:rPr>
          <w:rFonts w:ascii="Tinos" w:hAnsi="Tinos" w:eastAsia="Tinos" w:cs="Tinos"/>
          <w:sz w:val="28"/>
          <w:szCs w:val="28"/>
        </w:rPr>
        <w:t xml:space="preserve">увеличен</w:t>
      </w:r>
      <w:r>
        <w:rPr>
          <w:rFonts w:ascii="Tinos" w:hAnsi="Tinos" w:eastAsia="Tinos" w:cs="Tinos"/>
          <w:sz w:val="28"/>
          <w:szCs w:val="28"/>
        </w:rPr>
        <w:t xml:space="preserve"> на 270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га за счет выявленных территорий и земельных участков в Безенчукском и Красноармейском районе.</w:t>
      </w:r>
      <w:r>
        <w:rPr>
          <w:rFonts w:ascii="Tinos" w:hAnsi="Tinos" w:eastAsia="Tinos" w:cs="Tinos"/>
          <w:sz w:val="28"/>
          <w:szCs w:val="28"/>
        </w:rPr>
        <w:t xml:space="preserve"> В оборот в целях жилищного строительства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были </w:t>
      </w:r>
      <w:r>
        <w:rPr>
          <w:rFonts w:ascii="Tinos" w:hAnsi="Tinos" w:eastAsia="Tinos" w:cs="Tinos"/>
          <w:sz w:val="28"/>
          <w:szCs w:val="28"/>
        </w:rPr>
        <w:t xml:space="preserve">вовлечены</w:t>
      </w:r>
      <w:r>
        <w:rPr>
          <w:rFonts w:ascii="Tinos" w:hAnsi="Tinos" w:eastAsia="Tinos" w:cs="Tinos"/>
          <w:sz w:val="28"/>
          <w:szCs w:val="28"/>
        </w:rPr>
        <w:t xml:space="preserve"> 20 </w:t>
      </w:r>
      <w:r>
        <w:rPr>
          <w:rFonts w:ascii="Tinos" w:hAnsi="Tinos" w:eastAsia="Tinos" w:cs="Tinos"/>
          <w:sz w:val="28"/>
          <w:szCs w:val="28"/>
        </w:rPr>
        <w:t xml:space="preserve">земельных участк</w:t>
      </w:r>
      <w:r>
        <w:rPr>
          <w:rFonts w:ascii="Tinos" w:hAnsi="Tinos" w:eastAsia="Tinos" w:cs="Tinos"/>
          <w:sz w:val="28"/>
          <w:szCs w:val="28"/>
        </w:rPr>
        <w:t xml:space="preserve">ов</w:t>
      </w:r>
      <w:r>
        <w:rPr>
          <w:rFonts w:ascii="Tinos" w:hAnsi="Tinos" w:eastAsia="Tinos" w:cs="Tinos"/>
          <w:sz w:val="28"/>
          <w:szCs w:val="28"/>
        </w:rPr>
        <w:t xml:space="preserve"> общей площадью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60</w:t>
      </w:r>
      <w:r>
        <w:rPr>
          <w:rFonts w:ascii="Tinos" w:hAnsi="Tinos" w:eastAsia="Tinos" w:cs="Tinos"/>
          <w:sz w:val="28"/>
          <w:szCs w:val="28"/>
        </w:rPr>
        <w:t xml:space="preserve"> га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Наибольший объём всех </w:t>
      </w:r>
      <w:r>
        <w:rPr>
          <w:rFonts w:ascii="Tinos" w:hAnsi="Tinos" w:eastAsia="Tinos" w:cs="Tinos"/>
          <w:sz w:val="28"/>
          <w:szCs w:val="28"/>
        </w:rPr>
        <w:t xml:space="preserve">вовлечен</w:t>
      </w:r>
      <w:r>
        <w:rPr>
          <w:rFonts w:ascii="Tinos" w:hAnsi="Tinos" w:eastAsia="Tinos" w:cs="Tinos"/>
          <w:sz w:val="28"/>
          <w:szCs w:val="28"/>
        </w:rPr>
        <w:t xml:space="preserve">ных земельных участков составляют земельные участки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предоставленные гражданам под индивидуальное жилищное строительство.</w:t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clear" w:pos="7143" w:leader="none"/>
          <w:tab w:val="clear" w:pos="14287" w:leader="none"/>
        </w:tabs>
        <w:rPr>
          <w:rFonts w:ascii="Tinos" w:hAnsi="Tinos" w:eastAsia="Tinos" w:cs="Tinos"/>
          <w:bCs/>
          <w:i/>
          <w:color w:val="000000" w:themeColor="text1"/>
          <w:sz w:val="26"/>
          <w:szCs w:val="26"/>
          <w14:ligatures w14:val="none"/>
        </w:rPr>
      </w:pPr>
      <w:r>
        <w:rPr>
          <w:rFonts w:ascii="Tinos" w:hAnsi="Tinos" w:eastAsia="Tinos" w:cs="Tinos"/>
          <w:i/>
          <w:iCs/>
          <w:sz w:val="28"/>
          <w:szCs w:val="28"/>
        </w:rPr>
        <w:t xml:space="preserve">«Одна из ключевых задач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на ближайшие 4 года - продолжение формирования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земельного фонда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пригодн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ых для строительства территорий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. 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Анализ эффективности использования земельных участков позволяет выявить неиспользуемые и потенциально пригодные земельные участки и территории для строительства жилья в Самарской области, </w:t>
      </w: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комментирует заместитель руководителя Управления Росреестра по Самарской области 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</w:rPr>
        <w:t xml:space="preserve">Татьяна Омельченко</w:t>
      </w:r>
      <w:r>
        <w:rPr>
          <w:rFonts w:ascii="Tinos" w:hAnsi="Tinos" w:eastAsia="Tinos" w:cs="Tinos"/>
          <w:sz w:val="28"/>
          <w:szCs w:val="28"/>
        </w:rPr>
        <w:t xml:space="preserve">. -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Распоряжением Росреестра на 2025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год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и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последующие 3 года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установлены новые целевые показатели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для реализации проекта «Земля для стройки»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 в соответствии с которыми площадь сформированного земельного фонда Самарской области должна увеличиваться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ежегодно на 500 га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 достигнув к 2028 году площади 56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00 га</w:t>
      </w:r>
      <w:r>
        <w:rPr>
          <w:rFonts w:ascii="Tinos" w:hAnsi="Tinos" w:eastAsia="Tinos" w:cs="Tinos"/>
          <w:i/>
          <w:iCs/>
          <w:color w:val="000000" w:themeColor="text1"/>
          <w:sz w:val="26"/>
          <w:szCs w:val="26"/>
          <w14:ligatures w14:val="none"/>
        </w:rPr>
        <w:t xml:space="preserve">»</w:t>
      </w:r>
      <w:r>
        <w:rPr>
          <w:rFonts w:ascii="Tinos" w:hAnsi="Tinos" w:eastAsia="Tinos" w:cs="Tinos"/>
          <w:i/>
          <w:iCs/>
          <w:color w:val="000000" w:themeColor="text1"/>
          <w:sz w:val="26"/>
          <w:szCs w:val="26"/>
          <w14:ligatures w14:val="none"/>
        </w:rPr>
        <w:t xml:space="preserve">.</w:t>
      </w:r>
      <w:r>
        <w:rPr>
          <w:rFonts w:ascii="Tinos" w:hAnsi="Tinos" w:eastAsia="Tinos" w:cs="Tinos"/>
          <w:bCs/>
          <w:i/>
          <w:color w:val="000000" w:themeColor="text1"/>
          <w:sz w:val="26"/>
          <w:szCs w:val="26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2025-04-16T09:21:18Z</dcterms:modified>
</cp:coreProperties>
</file>