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</w:rPr>
        <w:t xml:space="preserve">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29.07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.2025</w:t>
      </w:r>
      <w:r>
        <w:rPr>
          <w:rFonts w:ascii="Tinos" w:hAnsi="Tinos" w:eastAsia="Tinos" w:cs="Tinos"/>
          <w:color w:val="222222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</w:rPr>
      </w:r>
    </w:p>
    <w:p>
      <w:pPr>
        <w:pStyle w:val="859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pStyle w:val="859"/>
        <w:ind w:firstLine="708"/>
        <w:jc w:val="center"/>
        <w:spacing w:line="360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b/>
          <w:sz w:val="28"/>
          <w:szCs w:val="28"/>
        </w:rPr>
        <w:t xml:space="preserve">Календарь Победы. Город трудовой доблести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859"/>
        <w:ind w:firstLine="708"/>
        <w:jc w:val="center"/>
        <w:spacing w:line="360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firstLine="709"/>
        <w:jc w:val="both"/>
        <w:spacing w:line="276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</w:rPr>
        <w:t xml:space="preserve">Самарский Росреестр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продолжает листать страницы истории нашего края, вспоминая дела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предков, освободивших мир от фашизма и подаривших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Великую Победу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jc w:val="both"/>
        <w:spacing w:line="276" w:lineRule="auto"/>
        <w:rPr>
          <w:rFonts w:ascii="Tinos" w:hAnsi="Tinos" w:cs="Tinos"/>
          <w:b/>
          <w:bCs/>
          <w:color w:val="000000" w:themeColor="text1"/>
          <w:highlight w:val="white"/>
        </w:rPr>
      </w:pPr>
      <w:r>
        <w:rPr>
          <w:rFonts w:ascii="Tinos" w:hAnsi="Tinos" w:eastAsia="Tinos" w:cs="Tinos"/>
          <w:b w:val="0"/>
          <w:bCs w:val="0"/>
          <w:color w:val="2d2d2d"/>
          <w:sz w:val="28"/>
          <w:szCs w:val="28"/>
          <w:highlight w:val="none"/>
        </w:rPr>
        <w:t xml:space="preserve">      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2 июля 2020 года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указом президента России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 Самара в числе 20 городов страны удостоена почетного звания РФ «Город трудовой доблести» за значительный вклад жителей городов в достижение Победы в Великой Отечественной войне 1941−1945 годов, обеспечение бесперебойного производства военной и гражданской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 продукции на промышленных предприятиях, проявленные при этом массовый трудовой героизм и самоотверженность.</w:t>
      </w:r>
      <w:r>
        <w:rPr>
          <w:rFonts w:ascii="Tinos" w:hAnsi="Tinos" w:cs="Tinos"/>
          <w:b/>
          <w:bCs/>
          <w:color w:val="000000" w:themeColor="text1"/>
          <w:highlight w:val="white"/>
        </w:rPr>
      </w:r>
      <w:r>
        <w:rPr>
          <w:rFonts w:ascii="Tinos" w:hAnsi="Tinos" w:cs="Tinos"/>
          <w:b/>
          <w:bCs/>
          <w:color w:val="000000" w:themeColor="text1"/>
          <w:highlight w:val="white"/>
        </w:rPr>
      </w:r>
    </w:p>
    <w:p>
      <w:pPr>
        <w:ind w:left="0" w:right="0" w:firstLine="0"/>
        <w:jc w:val="both"/>
        <w:spacing w:after="150" w:line="276" w:lineRule="auto"/>
        <w:rPr>
          <w:rFonts w:ascii="Tinos" w:hAnsi="Tinos" w:cs="Tino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</w:rPr>
        <w:t xml:space="preserve">       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В годы войны регион превратился в один из крупнейших индустриал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ьных центров СССР. Здесь были созданы новые отрасли промышленности – нефтеперерабатывающая, подшипниковая, автомобильная, газовая, авиационная и другие.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  <w:t xml:space="preserve"> 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Каждый день на фронт отправлялись продовольствие, техника, вооружение, одежда. </w:t>
      </w:r>
      <w:r>
        <w:rPr>
          <w:rFonts w:ascii="Tinos" w:hAnsi="Tinos" w:cs="Tinos"/>
          <w:highlight w:val="white"/>
        </w:rPr>
      </w:r>
      <w:r>
        <w:rPr>
          <w:rFonts w:ascii="Tinos" w:hAnsi="Tinos" w:cs="Tinos"/>
          <w:highlight w:val="white"/>
        </w:rPr>
      </w:r>
    </w:p>
    <w:p>
      <w:pPr>
        <w:ind w:left="0" w:right="0" w:firstLine="0"/>
        <w:jc w:val="both"/>
        <w:spacing w:after="150" w:line="276" w:lineRule="auto"/>
        <w:rPr>
          <w:rFonts w:ascii="Tinos" w:hAnsi="Tinos" w:cs="Tinos"/>
          <w:b/>
          <w:bCs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       В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 1941 г. был запущен нефтеперерабатывающий завод в Сызрани, обеспечивавший армию горючим.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 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В 1942 через Сызрань прошла железная дорога, использовавшаяся для снабжения наших войск в ходе Сталинградской битвы. 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На авиационных предприятиях Куйбышева был налажен выпуск штурмовиков Ил-2 - произведено 74% из всего объема выпуска этих машин.</w:t>
      </w:r>
      <w:r>
        <w:rPr>
          <w:rFonts w:ascii="Tinos" w:hAnsi="Tinos" w:cs="Tinos"/>
          <w:b/>
          <w:bCs/>
          <w:highlight w:val="white"/>
          <w:u w:val="none"/>
        </w:rPr>
      </w:r>
      <w:r>
        <w:rPr>
          <w:rFonts w:ascii="Tinos" w:hAnsi="Tinos" w:cs="Tinos"/>
          <w:b/>
          <w:bCs/>
          <w:highlight w:val="white"/>
          <w:u w:val="none"/>
        </w:rPr>
      </w:r>
    </w:p>
    <w:p>
      <w:pPr>
        <w:ind w:left="0" w:right="0" w:firstLine="0"/>
        <w:jc w:val="both"/>
        <w:spacing w:after="150" w:line="276" w:lineRule="auto"/>
        <w:rPr>
          <w:rFonts w:ascii="Tinos" w:hAnsi="Tinos" w:cs="Tinos"/>
          <w:b/>
          <w:bCs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       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На моторостроительном заводе было выпущено более 43 тысяч авиационных двигателей. 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4 ГПЗ выпустил около 50 млн. подшипников, полностью удовлетворив нужды обороны. 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Завод «Полимер» изготовил около 40% тротила от всего выработанного в стране за годы войны. 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Электромеханический завод выпускал реактивные снаряды для знаменитых «Катюш».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 </w:t>
      </w:r>
      <w:r>
        <w:rPr>
          <w:rFonts w:ascii="Tinos" w:hAnsi="Tinos" w:cs="Tinos"/>
          <w:b/>
          <w:bCs/>
          <w:highlight w:val="white"/>
          <w:u w:val="none"/>
        </w:rPr>
      </w:r>
      <w:r>
        <w:rPr>
          <w:rFonts w:ascii="Tinos" w:hAnsi="Tinos" w:cs="Tinos"/>
          <w:b/>
          <w:bCs/>
          <w:highlight w:val="white"/>
          <w:u w:val="none"/>
        </w:rPr>
      </w:r>
    </w:p>
    <w:p>
      <w:pPr>
        <w:ind w:left="0" w:right="0" w:firstLine="0"/>
        <w:jc w:val="both"/>
        <w:spacing w:after="150" w:line="276" w:lineRule="auto"/>
        <w:rPr>
          <w:rFonts w:ascii="Tinos" w:hAnsi="Tinos" w:cs="Tinos"/>
          <w:b/>
          <w:bCs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       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Героически трудилось крестьянство: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 труженики сел сдали государству 97,7 тыс.тонн мяса, 167,3 тыс. тонн молока, около 3 тыс. тонн шерсти, 82,4 млн. пудов зерна. 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Также 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б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ыло собрано 80,6 млн рублей на строительство тан­ковой колонны «Куйбышевский колхозник», железнодорожники построили и отправили на фронт бронепоезд и 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танковую колонну «Куйбышевский железнодорожник», речники – звено гидросамолетов «Речник Средней Волги». Пионеры и школьники собрали на строительство танковой колонны «Юный пионер» 2 млн 130 тысяч 930 рублей. Было собрано и отправлено на фронт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 более 1 миллиона теплых вещей и около 2 тысяч тонн праздничных подарков.</w:t>
      </w:r>
      <w:r>
        <w:rPr>
          <w:rFonts w:ascii="Tinos" w:hAnsi="Tinos" w:cs="Tinos"/>
          <w:b/>
          <w:bCs/>
          <w:highlight w:val="white"/>
          <w:u w:val="none"/>
        </w:rPr>
      </w:r>
      <w:r>
        <w:rPr>
          <w:rFonts w:ascii="Tinos" w:hAnsi="Tinos" w:cs="Tinos"/>
          <w:b/>
          <w:bCs/>
          <w:highlight w:val="white"/>
          <w:u w:val="none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</w:t>
      </w:r>
      <w:r>
        <w:rPr>
          <w:rFonts w:ascii="Times New Roman" w:hAnsi="Times New Roman" w:cs="Times New Roman"/>
        </w:rPr>
        <w:t xml:space="preserve">овлен </w:t>
      </w: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9"/>
    <w:link w:val="701"/>
    <w:uiPriority w:val="10"/>
    <w:rPr>
      <w:sz w:val="48"/>
      <w:szCs w:val="48"/>
    </w:rPr>
  </w:style>
  <w:style w:type="character" w:styleId="672">
    <w:name w:val="Subtitle Char"/>
    <w:basedOn w:val="689"/>
    <w:link w:val="703"/>
    <w:uiPriority w:val="11"/>
    <w:rPr>
      <w:sz w:val="24"/>
      <w:szCs w:val="24"/>
    </w:rPr>
  </w:style>
  <w:style w:type="character" w:styleId="673">
    <w:name w:val="Quote Char"/>
    <w:link w:val="705"/>
    <w:uiPriority w:val="29"/>
    <w:rPr>
      <w:i/>
    </w:rPr>
  </w:style>
  <w:style w:type="character" w:styleId="674">
    <w:name w:val="Intense Quote Char"/>
    <w:link w:val="707"/>
    <w:uiPriority w:val="30"/>
    <w:rPr>
      <w:i/>
    </w:rPr>
  </w:style>
  <w:style w:type="character" w:styleId="675">
    <w:name w:val="Header Char"/>
    <w:basedOn w:val="689"/>
    <w:link w:val="709"/>
    <w:uiPriority w:val="99"/>
  </w:style>
  <w:style w:type="character" w:styleId="676">
    <w:name w:val="Caption Char"/>
    <w:basedOn w:val="713"/>
    <w:link w:val="711"/>
    <w:uiPriority w:val="99"/>
  </w:style>
  <w:style w:type="character" w:styleId="677">
    <w:name w:val="Footnote Text Char"/>
    <w:link w:val="842"/>
    <w:uiPriority w:val="99"/>
    <w:rPr>
      <w:sz w:val="18"/>
    </w:rPr>
  </w:style>
  <w:style w:type="character" w:styleId="678">
    <w:name w:val="Endnote Text Char"/>
    <w:link w:val="845"/>
    <w:uiPriority w:val="99"/>
    <w:rPr>
      <w:sz w:val="20"/>
    </w:rPr>
  </w:style>
  <w:style w:type="paragraph" w:styleId="679" w:default="1">
    <w:name w:val="Normal"/>
    <w:qFormat/>
  </w:style>
  <w:style w:type="paragraph" w:styleId="680">
    <w:name w:val="Heading 1"/>
    <w:basedOn w:val="679"/>
    <w:next w:val="679"/>
    <w:link w:val="69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69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6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69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69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679"/>
    <w:next w:val="679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9"/>
    <w:next w:val="679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9"/>
    <w:next w:val="679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9"/>
    <w:next w:val="679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9"/>
    <w:next w:val="67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6" w:customStyle="1">
    <w:name w:val="Table Grid Light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5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6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7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8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9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9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0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1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2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8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0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2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6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7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8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9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0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563c1" w:themeColor="hyperlink"/>
      <w:u w:val="single"/>
    </w:rPr>
  </w:style>
  <w:style w:type="paragraph" w:styleId="842">
    <w:name w:val="footnote text"/>
    <w:basedOn w:val="67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9"/>
    <w:next w:val="679"/>
    <w:uiPriority w:val="39"/>
    <w:unhideWhenUsed/>
    <w:pPr>
      <w:spacing w:after="57"/>
    </w:pPr>
  </w:style>
  <w:style w:type="paragraph" w:styleId="849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50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1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2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3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4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5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6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79"/>
    <w:next w:val="679"/>
    <w:uiPriority w:val="99"/>
    <w:unhideWhenUsed/>
    <w:pPr>
      <w:spacing w:after="0"/>
    </w:pPr>
  </w:style>
  <w:style w:type="paragraph" w:styleId="859">
    <w:name w:val="No Spacing"/>
    <w:basedOn w:val="679"/>
    <w:uiPriority w:val="1"/>
    <w:qFormat/>
    <w:pPr>
      <w:spacing w:after="0" w:line="240" w:lineRule="auto"/>
    </w:pPr>
  </w:style>
  <w:style w:type="paragraph" w:styleId="860">
    <w:name w:val="List Paragraph"/>
    <w:basedOn w:val="679"/>
    <w:uiPriority w:val="34"/>
    <w:qFormat/>
    <w:pPr>
      <w:contextualSpacing/>
      <w:ind w:left="720"/>
    </w:pPr>
  </w:style>
  <w:style w:type="paragraph" w:styleId="861" w:customStyle="1">
    <w:name w:val="Обычный (веб)"/>
    <w:next w:val="66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2" w:customStyle="1">
    <w:name w:val="Основной текст 3"/>
    <w:next w:val="664"/>
    <w:link w:val="66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44</cp:revision>
  <dcterms:created xsi:type="dcterms:W3CDTF">2025-04-09T05:40:00Z</dcterms:created>
  <dcterms:modified xsi:type="dcterms:W3CDTF">2025-07-29T03:54:33Z</dcterms:modified>
</cp:coreProperties>
</file>