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29.01.2025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Подвиг во имя будущего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   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  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  </w:t>
      </w:r>
      <w:r>
        <w:rPr>
          <w:rFonts w:ascii="Tinos" w:hAnsi="Tinos" w:eastAsia="Tinos" w:cs="Tinos"/>
          <w:i w:val="0"/>
          <w:iCs w:val="0"/>
          <w:color w:val="000000" w:themeColor="text1"/>
          <w:sz w:val="24"/>
          <w:szCs w:val="24"/>
          <w:highlight w:val="white"/>
        </w:rPr>
        <w:t xml:space="preserve">27 января 2025 года исполнился 81 год со дня полного освобождения Ленинграда от фашистской блокады. 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Члены Молодежного совета самарского Росреестра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возложили цветы к </w:t>
      </w:r>
      <w:r>
        <w:rPr>
          <w:rFonts w:ascii="Tinos" w:hAnsi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Вечному огню в Парке Победы в Самаре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, почтив память блокадников и воинов, защищавших город, а также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побывали на лекции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 в музее Эльдара Рязанова о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судьбах музеев и 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экспонатов блокадного Ленинграда.</w:t>
      </w: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</w:r>
    </w:p>
    <w:p>
      <w:pPr>
        <w:jc w:val="both"/>
        <w:spacing w:line="360" w:lineRule="auto"/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        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</w:rPr>
        <w:t xml:space="preserve">«Одной из героических страниц битвы за Ленинград стало спасение культурных ценностей,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отметила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старший научный сотрудник музея 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Ирина Янцен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.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</w:rPr>
        <w:t xml:space="preserve">Несмотря на тяжелейшие условия блокады, тысячи экспонатов Эрмитажа и Русского музея смогли перевезти вглубь страны в абсолютной секретности». 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</w:r>
    </w:p>
    <w:p>
      <w:pPr>
        <w:jc w:val="both"/>
        <w:spacing w:line="360" w:lineRule="auto"/>
        <w:rPr>
          <w:rFonts w:ascii="Tinos" w:hAnsi="Tinos" w:cs="Tinos"/>
          <w:b w:val="0"/>
          <w:bCs w:val="0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  <w:t xml:space="preserve">          Р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аботники музеев, едва державшиеся на ногах от истощения, спасали шедевры живописи и другие музейные ценности. 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Этим занимались реставраторы, художники, студенты художественных училищ и добровольцы.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Лектор рассказала о подвиге тех, кто мужественно берег экспонаты в блокадном Ленинграде, а также о судьбе дворцов в Петергофе, Царском Селе, Павловске и Гатчине, которые были захвачены и разграблены.</w:t>
      </w:r>
      <w:r/>
      <w:r/>
    </w:p>
    <w:p>
      <w:pPr>
        <w:jc w:val="both"/>
        <w:spacing w:line="360" w:lineRule="auto"/>
        <w:rPr>
          <w:rFonts w:ascii="Tinos" w:hAnsi="Tinos" w:cs="Tinos"/>
          <w:bCs/>
          <w:i/>
          <w:color w:val="000000" w:themeColor="text1"/>
          <w:sz w:val="24"/>
          <w:szCs w:val="24"/>
        </w:rPr>
      </w:pPr>
      <w:r>
        <w:rPr>
          <w:rFonts w:ascii="Tinos" w:hAnsi="Tinos" w:eastAsia="Tinos" w:cs="Tinos"/>
          <w:i/>
          <w:iCs/>
          <w:color w:val="000000" w:themeColor="text1"/>
          <w:sz w:val="24"/>
          <w:szCs w:val="24"/>
        </w:rPr>
        <w:t xml:space="preserve">       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000000" w:themeColor="text1"/>
          <w:sz w:val="24"/>
          <w:szCs w:val="24"/>
          <w:highlight w:val="none"/>
        </w:rPr>
        <w:t xml:space="preserve">В тяжелых условиях войны музейные работники совершили настоящий гражданский подвиг во имя сохранения национального наследия и подготовили моральную основу будущей победы,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  <w:t xml:space="preserve"> – отметила председатель Молодежного совета самарского Росреестра </w:t>
      </w:r>
      <w:r>
        <w:rPr>
          <w:rFonts w:ascii="Tinos" w:hAnsi="Tinos" w:eastAsia="Tinos" w:cs="Tinos"/>
          <w:b/>
          <w:bCs/>
          <w:color w:val="000000" w:themeColor="text1"/>
          <w:sz w:val="24"/>
          <w:szCs w:val="24"/>
          <w:highlight w:val="none"/>
        </w:rPr>
        <w:t xml:space="preserve">Татьяна Шурыгина.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– Их подвиг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и сегодня вызывает у нас огромную 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благодарность</w:t>
      </w:r>
      <w:r>
        <w:rPr>
          <w:rFonts w:ascii="Tinos" w:hAnsi="Tinos" w:eastAsia="Tinos" w:cs="Tinos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и уважение за самопожертвование во имя будущего нашей Родины».</w:t>
      </w:r>
      <w:r>
        <w:rPr>
          <w:rFonts w:ascii="Tinos" w:hAnsi="Tinos" w:cs="Tinos"/>
          <w:bCs/>
          <w:i/>
          <w:color w:val="000000" w:themeColor="text1"/>
          <w:sz w:val="24"/>
          <w:szCs w:val="24"/>
        </w:rPr>
      </w:r>
      <w:r/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2025-01-27T11:12:55Z</dcterms:modified>
</cp:coreProperties>
</file>