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31.07.2025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right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d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d"/>
        </w:rPr>
        <w:t xml:space="preserve">Пункты государственных сетей –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d"/>
        </w:rPr>
        <w:t xml:space="preserve">под пристальным наблюдением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d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d"/>
        </w:rPr>
      </w:r>
    </w:p>
    <w:p>
      <w:pPr>
        <w:ind w:left="0" w:right="0" w:firstLine="0"/>
        <w:jc w:val="both"/>
        <w:spacing w:before="150" w:after="0" w:line="360" w:lineRule="auto"/>
        <w:tabs>
          <w:tab w:val="left" w:pos="850" w:leader="none"/>
        </w:tabs>
        <w:rPr>
          <w:rFonts w:ascii="Liberation Serif" w:hAnsi="Liberation Serif" w:cs="Liberation Serif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  <w:szCs w:val="28"/>
        </w:rPr>
        <w:t xml:space="preserve">       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  <w:szCs w:val="28"/>
        </w:rPr>
        <w:t xml:space="preserve">Сотрудники самарского Росреестра продолжают работу по актуализации сведений о состоянии пунктов госуд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  <w:szCs w:val="28"/>
        </w:rPr>
        <w:t xml:space="preserve">арственных геодезических,  нивелирн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  <w:szCs w:val="28"/>
        </w:rPr>
        <w:t xml:space="preserve">ых и 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  <w:szCs w:val="28"/>
        </w:rPr>
        <w:t xml:space="preserve">гравиметричес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  <w:szCs w:val="28"/>
        </w:rPr>
        <w:t xml:space="preserve">ких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  <w:szCs w:val="28"/>
        </w:rPr>
        <w:t xml:space="preserve"> с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  <w:szCs w:val="28"/>
        </w:rPr>
        <w:t xml:space="preserve">ете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  <w:szCs w:val="28"/>
        </w:rPr>
        <w:t xml:space="preserve">й.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  <w:szCs w:val="28"/>
        </w:rPr>
        <w:t xml:space="preserve">В рамках реализации госпрограммы «Национальная система пространственных данных» </w:t>
      </w:r>
      <w:r>
        <w:rPr>
          <w:rStyle w:val="837"/>
          <w:rFonts w:ascii="Liberation Serif" w:hAnsi="Liberation Serif" w:eastAsia="Liberation Serif" w:cs="Liberation Serif"/>
          <w:b w:val="0"/>
          <w:bCs w:val="0"/>
          <w:i w:val="0"/>
          <w:color w:val="000000" w:themeColor="text1"/>
          <w:sz w:val="28"/>
          <w:szCs w:val="28"/>
        </w:rPr>
        <w:t xml:space="preserve">меж</w:t>
      </w:r>
      <w:r>
        <w:rPr>
          <w:rStyle w:val="837"/>
          <w:rFonts w:ascii="Liberation Serif" w:hAnsi="Liberation Serif" w:eastAsia="Liberation Serif" w:cs="Liberation Serif"/>
          <w:b w:val="0"/>
          <w:bCs w:val="0"/>
          <w:i w:val="0"/>
          <w:color w:val="000000" w:themeColor="text1"/>
          <w:sz w:val="28"/>
          <w:szCs w:val="28"/>
        </w:rPr>
        <w:t xml:space="preserve">м</w:t>
      </w:r>
      <w:r>
        <w:rPr>
          <w:rStyle w:val="837"/>
          <w:rFonts w:ascii="Liberation Serif" w:hAnsi="Liberation Serif" w:eastAsia="Liberation Serif" w:cs="Liberation Serif"/>
          <w:b w:val="0"/>
          <w:bCs w:val="0"/>
          <w:i w:val="0"/>
          <w:color w:val="000000" w:themeColor="text1"/>
          <w:sz w:val="28"/>
          <w:szCs w:val="28"/>
        </w:rPr>
        <w:t xml:space="preserve">униципальн</w:t>
      </w:r>
      <w:r>
        <w:rPr>
          <w:rStyle w:val="837"/>
          <w:rFonts w:ascii="Liberation Serif" w:hAnsi="Liberation Serif" w:eastAsia="Liberation Serif" w:cs="Liberation Serif"/>
          <w:b w:val="0"/>
          <w:bCs w:val="0"/>
          <w:i w:val="0"/>
          <w:color w:val="000000" w:themeColor="text1"/>
          <w:sz w:val="28"/>
          <w:szCs w:val="28"/>
        </w:rPr>
        <w:t xml:space="preserve">ый отдел</w:t>
      </w:r>
      <w:r>
        <w:rPr>
          <w:rStyle w:val="837"/>
          <w:rFonts w:ascii="Liberation Serif" w:hAnsi="Liberation Serif" w:eastAsia="Liberation Serif" w:cs="Liberation Serif"/>
          <w:b w:val="0"/>
          <w:bCs w:val="0"/>
          <w:i w:val="0"/>
          <w:color w:val="000000" w:themeColor="text1"/>
          <w:sz w:val="28"/>
          <w:szCs w:val="28"/>
        </w:rPr>
        <w:t xml:space="preserve"> по </w:t>
      </w:r>
      <w:r>
        <w:rPr>
          <w:rStyle w:val="837"/>
          <w:rFonts w:ascii="Liberation Serif" w:hAnsi="Liberation Serif" w:eastAsia="Liberation Serif" w:cs="Liberation Serif"/>
          <w:b w:val="0"/>
          <w:bCs w:val="0"/>
          <w:i w:val="0"/>
          <w:color w:val="000000" w:themeColor="text1"/>
          <w:sz w:val="28"/>
          <w:szCs w:val="28"/>
        </w:rPr>
        <w:t xml:space="preserve">Безенчукскому</w:t>
      </w:r>
      <w:r>
        <w:rPr>
          <w:rStyle w:val="837"/>
          <w:rFonts w:ascii="Liberation Serif" w:hAnsi="Liberation Serif" w:eastAsia="Liberation Serif" w:cs="Liberation Serif"/>
          <w:b w:val="0"/>
          <w:bCs w:val="0"/>
          <w:i w:val="0"/>
          <w:color w:val="000000" w:themeColor="text1"/>
          <w:sz w:val="28"/>
          <w:szCs w:val="28"/>
        </w:rPr>
        <w:t xml:space="preserve">, Приволжскому, </w:t>
      </w:r>
      <w:r>
        <w:rPr>
          <w:rStyle w:val="837"/>
          <w:rFonts w:ascii="Liberation Serif" w:hAnsi="Liberation Serif" w:eastAsia="Liberation Serif" w:cs="Liberation Serif"/>
          <w:b w:val="0"/>
          <w:bCs w:val="0"/>
          <w:i w:val="0"/>
          <w:color w:val="000000" w:themeColor="text1"/>
          <w:sz w:val="28"/>
          <w:szCs w:val="28"/>
        </w:rPr>
        <w:t xml:space="preserve">Хворостянскому</w:t>
      </w:r>
      <w:r>
        <w:rPr>
          <w:rStyle w:val="837"/>
          <w:rFonts w:ascii="Liberation Serif" w:hAnsi="Liberation Serif" w:eastAsia="Liberation Serif" w:cs="Liberation Serif"/>
          <w:b w:val="0"/>
          <w:bCs w:val="0"/>
          <w:i w:val="0"/>
          <w:color w:val="000000" w:themeColor="text1"/>
          <w:sz w:val="28"/>
          <w:szCs w:val="28"/>
        </w:rPr>
        <w:t xml:space="preserve"> районам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  <w:szCs w:val="28"/>
        </w:rPr>
        <w:t xml:space="preserve"> в текущем году проводит обследование 12 пунктов: 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  <w:szCs w:val="28"/>
        </w:rPr>
        <w:t xml:space="preserve">в том числе 9 - государственной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  <w:szCs w:val="28"/>
        </w:rPr>
        <w:t xml:space="preserve">нивелирной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  <w:szCs w:val="28"/>
        </w:rPr>
        <w:t xml:space="preserve"> сети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  <w:szCs w:val="28"/>
        </w:rPr>
        <w:t xml:space="preserve"> и 3 -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  <w:szCs w:val="28"/>
        </w:rPr>
        <w:t xml:space="preserve">геодезической.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b w:val="0"/>
          <w:bCs w:val="0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150" w:after="0" w:line="360" w:lineRule="auto"/>
        <w:tabs>
          <w:tab w:val="left" w:pos="850" w:leader="none"/>
        </w:tabs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  <w:t xml:space="preserve">      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  <w:t xml:space="preserve">Р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езультаты обследования сотрудников самарского Росреестра показали, что некоторые пункты уничтожены, у других отсутствуют наружные знаки – металлическая вышка в виде пирамиды, железобетонная плита, столбик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, окопка покрыта порослью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.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Все это затрудняет их поиск на местности.</w:t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210" w:line="360" w:lineRule="auto"/>
        <w:shd w:val="clear" w:color="ffffff" w:fill="ffffff"/>
        <w:tabs>
          <w:tab w:val="left" w:pos="850" w:leader="none"/>
        </w:tabs>
        <w:rPr>
          <w:rFonts w:ascii="Liberation Serif" w:hAnsi="Liberation Serif" w:cs="Liberation 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8"/>
          <w:szCs w:val="28"/>
          <w:highlight w:val="none"/>
        </w:rPr>
        <w:t xml:space="preserve">        </w:t>
      </w:r>
      <w:r>
        <w:rPr>
          <w:rStyle w:val="837"/>
          <w:rFonts w:ascii="Liberation Serif" w:hAnsi="Liberation Serif" w:eastAsia="Liberation Serif" w:cs="Liberation Serif"/>
          <w:i w:val="0"/>
          <w:iCs w:val="0"/>
          <w:color w:val="000000" w:themeColor="text1"/>
          <w:sz w:val="28"/>
          <w:szCs w:val="28"/>
        </w:rPr>
        <w:t xml:space="preserve">Сохранение и </w:t>
      </w:r>
      <w:r>
        <w:rPr>
          <w:rFonts w:ascii="Liberation Serif" w:hAnsi="Liberation Serif" w:eastAsia="Liberation Serif" w:cs="Liberation Serif"/>
          <w:i w:val="0"/>
          <w:iCs w:val="0"/>
          <w:color w:val="000000" w:themeColor="text1"/>
          <w:sz w:val="28"/>
          <w:szCs w:val="28"/>
        </w:rPr>
        <w:t xml:space="preserve">поддержание в надлежащем состоянии</w:t>
      </w:r>
      <w:r>
        <w:rPr>
          <w:rStyle w:val="837"/>
          <w:rFonts w:ascii="Liberation Serif" w:hAnsi="Liberation Serif" w:eastAsia="Liberation Serif" w:cs="Liberation Serif"/>
          <w:i w:val="0"/>
          <w:iCs w:val="0"/>
          <w:color w:val="000000" w:themeColor="text1"/>
          <w:sz w:val="28"/>
          <w:szCs w:val="28"/>
        </w:rPr>
        <w:t xml:space="preserve"> геодезических пунктов</w:t>
      </w:r>
      <w:r>
        <w:rPr>
          <w:rStyle w:val="837"/>
          <w:rFonts w:ascii="Liberation Serif" w:hAnsi="Liberation Serif" w:eastAsia="Liberation Serif" w:cs="Liberation Serif"/>
          <w:i w:val="0"/>
          <w:iCs w:val="0"/>
          <w:color w:val="000000" w:themeColor="text1"/>
          <w:sz w:val="28"/>
          <w:szCs w:val="28"/>
        </w:rPr>
        <w:t xml:space="preserve"> имеет важное значение при решении государственных, оборонных, научных и хозяйственных задач.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  <w:t xml:space="preserve"> О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бязанность по сохранению пунктов возложена на правообладателей земельных участков, где они расположены.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10" w:line="360" w:lineRule="auto"/>
        <w:shd w:val="clear" w:color="ffffff" w:fill="ffffff"/>
        <w:tabs>
          <w:tab w:val="left" w:pos="850" w:leader="none"/>
        </w:tabs>
        <w:rPr>
          <w:rFonts w:ascii="Liberation Serif" w:hAnsi="Liberation Serif" w:eastAsia="Liberation Serif" w:cs="Liberation Serif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    </w:t>
      </w:r>
      <w:r>
        <w:rPr>
          <w:rFonts w:ascii="Liberation Serif" w:hAnsi="Liberation Serif" w:eastAsia="Liberation Serif" w:cs="Liberation Serif"/>
          <w:i/>
          <w:iCs/>
          <w:color w:val="000000" w:themeColor="text1"/>
          <w:sz w:val="28"/>
          <w:szCs w:val="28"/>
        </w:rPr>
        <w:t xml:space="preserve">  </w:t>
      </w:r>
      <w:r>
        <w:rPr>
          <w:rFonts w:ascii="Liberation Serif" w:hAnsi="Liberation Serif" w:eastAsia="Liberation Serif" w:cs="Liberation Serif"/>
          <w:i/>
          <w:iCs/>
          <w:color w:val="000000" w:themeColor="text1"/>
          <w:sz w:val="28"/>
          <w:szCs w:val="28"/>
          <w:shd w:val="clear" w:color="auto" w:fill="ffffff"/>
        </w:rPr>
        <w:t xml:space="preserve">«</w:t>
      </w:r>
      <w:r>
        <w:rPr>
          <w:rFonts w:ascii="Liberation Serif" w:hAnsi="Liberation Serif" w:eastAsia="Liberation Serif" w:cs="Liberation Serif"/>
          <w:bCs/>
          <w:i/>
          <w:iCs/>
          <w:color w:val="000000" w:themeColor="text1"/>
          <w:sz w:val="28"/>
          <w:szCs w:val="28"/>
        </w:rPr>
        <w:t xml:space="preserve">От состояния и сохранности пунктов ГГС зависит качество проведен</w:t>
      </w:r>
      <w:r>
        <w:rPr>
          <w:rFonts w:ascii="Liberation Serif" w:hAnsi="Liberation Serif" w:eastAsia="Liberation Serif" w:cs="Liberation Serif"/>
          <w:bCs/>
          <w:i/>
          <w:iCs/>
          <w:color w:val="000000" w:themeColor="text1"/>
          <w:sz w:val="28"/>
          <w:szCs w:val="28"/>
        </w:rPr>
        <w:t xml:space="preserve">ия геодезических измерений при описании границ объектов недвижимости и объектов землеустройства, что в свою очередь, напрямую влияет на достоверность </w:t>
      </w:r>
      <w:r>
        <w:rPr>
          <w:rFonts w:ascii="Liberation Serif" w:hAnsi="Liberation Serif" w:eastAsia="Liberation Serif" w:cs="Liberation Serif"/>
          <w:bCs/>
          <w:i/>
          <w:iCs/>
          <w:color w:val="000000" w:themeColor="text1"/>
          <w:sz w:val="28"/>
          <w:szCs w:val="28"/>
        </w:rPr>
        <w:t xml:space="preserve">сведений</w:t>
      </w:r>
      <w:r>
        <w:rPr>
          <w:rFonts w:ascii="Liberation Serif" w:hAnsi="Liberation Serif" w:eastAsia="Liberation Serif" w:cs="Liberation Serif"/>
          <w:bCs/>
          <w:i/>
          <w:iCs/>
          <w:color w:val="000000" w:themeColor="text1"/>
          <w:sz w:val="28"/>
          <w:szCs w:val="28"/>
        </w:rPr>
        <w:t xml:space="preserve"> вносимых в Единый государственный реестр недвижимости, а значит и на степень защиты прав собственников недвижимости</w:t>
      </w:r>
      <w:r>
        <w:rPr>
          <w:rFonts w:ascii="Liberation Serif" w:hAnsi="Liberation Serif" w:eastAsia="Liberation Serif" w:cs="Liberation Serif"/>
          <w:bCs/>
          <w:i/>
          <w:iCs/>
          <w:color w:val="000000" w:themeColor="text1"/>
          <w:sz w:val="28"/>
          <w:szCs w:val="28"/>
        </w:rPr>
        <w:t xml:space="preserve">»</w:t>
      </w:r>
      <w:r>
        <w:rPr>
          <w:rFonts w:ascii="Liberation Serif" w:hAnsi="Liberation Serif" w:eastAsia="Liberation Serif" w:cs="Liberation Serif"/>
          <w:bCs/>
          <w:i w:val="0"/>
          <w:iCs w:val="0"/>
          <w:color w:val="000000" w:themeColor="text1"/>
          <w:sz w:val="28"/>
          <w:szCs w:val="28"/>
        </w:rPr>
        <w:t xml:space="preserve">, -  отмечает кадастровый инженер </w:t>
      </w:r>
      <w:r>
        <w:rPr>
          <w:rFonts w:ascii="Liberation Serif" w:hAnsi="Liberation Serif" w:eastAsia="Liberation Serif" w:cs="Liberation Serif"/>
          <w:b/>
          <w:bCs/>
          <w:i w:val="0"/>
          <w:iCs w:val="0"/>
          <w:color w:val="000000" w:themeColor="text1"/>
          <w:sz w:val="28"/>
          <w:szCs w:val="28"/>
        </w:rPr>
        <w:t xml:space="preserve">Марина Александровна</w:t>
      </w:r>
      <w:r>
        <w:rPr>
          <w:rFonts w:ascii="Liberation Serif" w:hAnsi="Liberation Serif" w:eastAsia="Liberation Serif" w:cs="Liberation Serif"/>
          <w:b/>
          <w:bCs/>
          <w:i w:val="0"/>
          <w:iCs w:val="0"/>
          <w:color w:val="000000" w:themeColor="text1"/>
          <w:sz w:val="28"/>
          <w:szCs w:val="28"/>
        </w:rPr>
        <w:t xml:space="preserve"> Лапшина.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8"/>
          <w:szCs w:val="28"/>
        </w:rPr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10" w:line="360" w:lineRule="auto"/>
        <w:shd w:val="clear" w:color="ffffff" w:fill="ffffff"/>
        <w:tabs>
          <w:tab w:val="left" w:pos="850" w:leader="none"/>
        </w:tabs>
        <w:rPr>
          <w:rFonts w:ascii="Liberation Serif" w:hAnsi="Liberation Serif" w:cs="Liberation Serif"/>
          <w:bCs w:val="0"/>
          <w:i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      Практ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ика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показывает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, что повреждение геодезических пунктов происходит из-за неосведомленности не только собственников земельных участков, на которых они располагаются, но и служб, производящих дорожные и другие работы. Важно отметить, что уничтожение, повреждение или снос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государственных геодезических пунктов влекут за собой административную ответственность в соответствии в действующим законодательством. </w:t>
      </w:r>
      <w:r>
        <w:rPr>
          <w:rFonts w:ascii="Liberation Serif" w:hAnsi="Liberation Serif" w:cs="Liberation Serif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cs="Liberation Serif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5720102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пресс-службой</w:t>
      </w:r>
      <w:r>
        <w:rPr>
          <w:rFonts w:ascii="Times New Roman" w:hAnsi="Times New Roman" w:cs="Times New Roman"/>
          <w:color w:val="0f0f0f"/>
          <w:sz w:val="24"/>
          <w:szCs w:val="24"/>
        </w:rPr>
      </w:r>
      <w:r>
        <w:rPr>
          <w:rFonts w:ascii="Times New Roman" w:hAnsi="Times New Roman" w:cs="Times New Roman"/>
          <w:color w:val="0f0f0f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Управления 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3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7">
    <w:name w:val="Emphasis"/>
    <w:basedOn w:val="833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C2A37-801E-4BE9-83C2-702E27B4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revision>13</cp:revision>
  <dcterms:created xsi:type="dcterms:W3CDTF">2024-02-16T09:57:00Z</dcterms:created>
  <dcterms:modified xsi:type="dcterms:W3CDTF">2025-07-31T05:04:49Z</dcterms:modified>
</cp:coreProperties>
</file>