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23BAC" w14:textId="3BC36784" w:rsidR="00603599" w:rsidRDefault="00603599" w:rsidP="00603599">
      <w:pPr>
        <w:spacing w:after="0" w:line="240" w:lineRule="auto"/>
        <w:jc w:val="center"/>
        <w:rPr>
          <w:b/>
          <w:sz w:val="36"/>
        </w:rPr>
      </w:pPr>
    </w:p>
    <w:p w14:paraId="639AB133" w14:textId="77777777" w:rsidR="00082FA6" w:rsidRPr="0054240D" w:rsidRDefault="00082FA6" w:rsidP="00082FA6">
      <w:pPr>
        <w:jc w:val="center"/>
        <w:rPr>
          <w:b/>
          <w:sz w:val="32"/>
        </w:rPr>
      </w:pPr>
      <w:r w:rsidRPr="0054240D">
        <w:rPr>
          <w:noProof/>
          <w:sz w:val="28"/>
          <w:lang w:eastAsia="ru-RU"/>
        </w:rPr>
        <w:drawing>
          <wp:inline distT="0" distB="0" distL="0" distR="0" wp14:anchorId="538EE9FE" wp14:editId="2CB3A884">
            <wp:extent cx="8191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990600"/>
                    </a:xfrm>
                    <a:prstGeom prst="rect">
                      <a:avLst/>
                    </a:prstGeom>
                    <a:noFill/>
                    <a:ln>
                      <a:noFill/>
                    </a:ln>
                  </pic:spPr>
                </pic:pic>
              </a:graphicData>
            </a:graphic>
          </wp:inline>
        </w:drawing>
      </w:r>
      <w:r w:rsidRPr="0054240D">
        <w:rPr>
          <w:b/>
          <w:sz w:val="36"/>
        </w:rPr>
        <w:t xml:space="preserve"> </w:t>
      </w:r>
    </w:p>
    <w:p w14:paraId="408CED3C" w14:textId="77777777" w:rsidR="00082FA6" w:rsidRPr="0054240D" w:rsidRDefault="00082FA6" w:rsidP="00082FA6">
      <w:pPr>
        <w:pStyle w:val="a7"/>
        <w:rPr>
          <w:sz w:val="40"/>
          <w:szCs w:val="40"/>
        </w:rPr>
      </w:pPr>
      <w:r w:rsidRPr="0054240D">
        <w:rPr>
          <w:sz w:val="40"/>
          <w:szCs w:val="40"/>
        </w:rPr>
        <w:t>Собрание представителей</w:t>
      </w:r>
    </w:p>
    <w:p w14:paraId="7975EC5D" w14:textId="77777777" w:rsidR="00082FA6" w:rsidRPr="0054240D" w:rsidRDefault="00082FA6" w:rsidP="00082FA6">
      <w:pPr>
        <w:pStyle w:val="a7"/>
        <w:rPr>
          <w:sz w:val="40"/>
          <w:szCs w:val="40"/>
        </w:rPr>
      </w:pPr>
      <w:r w:rsidRPr="0054240D">
        <w:rPr>
          <w:sz w:val="40"/>
          <w:szCs w:val="40"/>
        </w:rPr>
        <w:t>муниципального района Кинельский</w:t>
      </w:r>
    </w:p>
    <w:p w14:paraId="3BF99642" w14:textId="77777777" w:rsidR="00082FA6" w:rsidRPr="0054240D" w:rsidRDefault="00082FA6" w:rsidP="00082FA6">
      <w:pPr>
        <w:pBdr>
          <w:bottom w:val="single" w:sz="12" w:space="1" w:color="auto"/>
        </w:pBdr>
        <w:jc w:val="center"/>
        <w:rPr>
          <w:rFonts w:ascii="Times New Roman" w:hAnsi="Times New Roman"/>
          <w:b/>
          <w:sz w:val="36"/>
          <w:szCs w:val="20"/>
        </w:rPr>
      </w:pPr>
      <w:r w:rsidRPr="0054240D">
        <w:rPr>
          <w:rFonts w:ascii="Times New Roman" w:hAnsi="Times New Roman"/>
          <w:b/>
          <w:sz w:val="36"/>
        </w:rPr>
        <w:t>Самарской области</w:t>
      </w:r>
    </w:p>
    <w:p w14:paraId="71064029" w14:textId="04AA6213" w:rsidR="00082FA6" w:rsidRDefault="00082FA6" w:rsidP="00082FA6">
      <w:pPr>
        <w:spacing w:after="0" w:line="240" w:lineRule="auto"/>
        <w:jc w:val="center"/>
        <w:rPr>
          <w:rFonts w:ascii="Times New Roman" w:eastAsia="Times New Roman" w:hAnsi="Times New Roman" w:cs="Times New Roman"/>
          <w:b/>
          <w:sz w:val="32"/>
          <w:szCs w:val="32"/>
          <w:lang w:eastAsia="ru-RU"/>
        </w:rPr>
      </w:pPr>
      <w:r w:rsidRPr="000E182A">
        <w:rPr>
          <w:rFonts w:ascii="Times New Roman" w:eastAsia="Times New Roman" w:hAnsi="Times New Roman" w:cs="Times New Roman"/>
          <w:b/>
          <w:sz w:val="32"/>
          <w:szCs w:val="32"/>
          <w:lang w:eastAsia="ru-RU"/>
        </w:rPr>
        <w:t>РЕШЕНИЕ</w:t>
      </w:r>
    </w:p>
    <w:p w14:paraId="178113F3" w14:textId="77777777" w:rsidR="00D82F78" w:rsidRDefault="00D82F78" w:rsidP="00082FA6">
      <w:pPr>
        <w:spacing w:after="0" w:line="240" w:lineRule="auto"/>
        <w:jc w:val="center"/>
        <w:rPr>
          <w:rFonts w:ascii="Times New Roman" w:eastAsia="Times New Roman" w:hAnsi="Times New Roman" w:cs="Times New Roman"/>
          <w:b/>
          <w:sz w:val="32"/>
          <w:szCs w:val="32"/>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82F78" w14:paraId="36FD6CFF" w14:textId="77777777" w:rsidTr="00D82F78">
        <w:tc>
          <w:tcPr>
            <w:tcW w:w="4785" w:type="dxa"/>
          </w:tcPr>
          <w:p w14:paraId="344D4C5B" w14:textId="5CBA9495" w:rsidR="00D82F78" w:rsidRDefault="00D82F78" w:rsidP="00D82F78">
            <w:pPr>
              <w:rPr>
                <w:rFonts w:ascii="Times New Roman" w:eastAsia="Times New Roman" w:hAnsi="Times New Roman" w:cs="Times New Roman"/>
                <w:b/>
                <w:sz w:val="32"/>
                <w:szCs w:val="32"/>
                <w:lang w:eastAsia="ru-RU"/>
              </w:rPr>
            </w:pPr>
            <w:r w:rsidRPr="0054240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DC02C6">
              <w:rPr>
                <w:rFonts w:ascii="Times New Roman" w:eastAsia="Times New Roman" w:hAnsi="Times New Roman" w:cs="Times New Roman"/>
                <w:b/>
                <w:sz w:val="28"/>
                <w:szCs w:val="28"/>
                <w:lang w:eastAsia="ru-RU"/>
              </w:rPr>
              <w:t>406</w:t>
            </w:r>
            <w:r w:rsidRPr="0054240D">
              <w:rPr>
                <w:rFonts w:ascii="Times New Roman" w:eastAsia="Times New Roman" w:hAnsi="Times New Roman" w:cs="Times New Roman"/>
                <w:b/>
                <w:sz w:val="28"/>
                <w:szCs w:val="28"/>
                <w:lang w:eastAsia="ru-RU"/>
              </w:rPr>
              <w:t xml:space="preserve"> </w:t>
            </w:r>
          </w:p>
        </w:tc>
        <w:tc>
          <w:tcPr>
            <w:tcW w:w="4786" w:type="dxa"/>
          </w:tcPr>
          <w:p w14:paraId="14771215" w14:textId="1EC9CBFB" w:rsidR="00D82F78" w:rsidRDefault="008D757D" w:rsidP="00D82F78">
            <w:pPr>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t xml:space="preserve">21 </w:t>
            </w:r>
            <w:r w:rsidR="004229D6">
              <w:rPr>
                <w:rFonts w:ascii="Times New Roman" w:eastAsia="Times New Roman" w:hAnsi="Times New Roman" w:cs="Times New Roman"/>
                <w:b/>
                <w:sz w:val="28"/>
                <w:szCs w:val="28"/>
                <w:lang w:eastAsia="ru-RU"/>
              </w:rPr>
              <w:t>марта</w:t>
            </w:r>
            <w:r w:rsidR="00D82F78">
              <w:rPr>
                <w:rFonts w:ascii="Times New Roman" w:eastAsia="Times New Roman" w:hAnsi="Times New Roman" w:cs="Times New Roman"/>
                <w:b/>
                <w:sz w:val="28"/>
                <w:szCs w:val="28"/>
                <w:lang w:eastAsia="ru-RU"/>
              </w:rPr>
              <w:t xml:space="preserve">   </w:t>
            </w:r>
            <w:r w:rsidR="00D82F78" w:rsidRPr="0054240D">
              <w:rPr>
                <w:rFonts w:ascii="Times New Roman" w:eastAsia="Times New Roman" w:hAnsi="Times New Roman" w:cs="Times New Roman"/>
                <w:b/>
                <w:sz w:val="28"/>
                <w:szCs w:val="28"/>
                <w:lang w:eastAsia="ru-RU"/>
              </w:rPr>
              <w:t>202</w:t>
            </w:r>
            <w:r w:rsidR="004229D6">
              <w:rPr>
                <w:rFonts w:ascii="Times New Roman" w:eastAsia="Times New Roman" w:hAnsi="Times New Roman" w:cs="Times New Roman"/>
                <w:b/>
                <w:sz w:val="28"/>
                <w:szCs w:val="28"/>
                <w:lang w:eastAsia="ru-RU"/>
              </w:rPr>
              <w:t>4</w:t>
            </w:r>
            <w:r w:rsidR="00D82F78" w:rsidRPr="0054240D">
              <w:rPr>
                <w:rFonts w:ascii="Times New Roman" w:eastAsia="Times New Roman" w:hAnsi="Times New Roman" w:cs="Times New Roman"/>
                <w:b/>
                <w:sz w:val="28"/>
                <w:szCs w:val="28"/>
                <w:lang w:eastAsia="ru-RU"/>
              </w:rPr>
              <w:t xml:space="preserve"> г.</w:t>
            </w:r>
          </w:p>
        </w:tc>
      </w:tr>
    </w:tbl>
    <w:p w14:paraId="1E6D52A5" w14:textId="77777777" w:rsidR="00D82F78" w:rsidRPr="000E182A" w:rsidRDefault="00D82F78" w:rsidP="00082FA6">
      <w:pPr>
        <w:spacing w:after="0" w:line="240" w:lineRule="auto"/>
        <w:jc w:val="center"/>
        <w:rPr>
          <w:rFonts w:ascii="Times New Roman" w:eastAsia="Times New Roman" w:hAnsi="Times New Roman" w:cs="Times New Roman"/>
          <w:b/>
          <w:sz w:val="32"/>
          <w:szCs w:val="32"/>
          <w:lang w:eastAsia="ru-RU"/>
        </w:rPr>
      </w:pPr>
    </w:p>
    <w:p w14:paraId="638D06BA" w14:textId="64FDDC0F" w:rsidR="00082FA6" w:rsidRPr="00D82F78" w:rsidRDefault="00082FA6" w:rsidP="00D82F78">
      <w:pPr>
        <w:spacing w:after="0" w:line="240" w:lineRule="auto"/>
        <w:rPr>
          <w:rFonts w:ascii="Times New Roman" w:eastAsia="Times New Roman" w:hAnsi="Times New Roman" w:cs="Times New Roman"/>
          <w:b/>
          <w:sz w:val="28"/>
          <w:szCs w:val="28"/>
          <w:lang w:eastAsia="ru-RU"/>
        </w:rPr>
      </w:pPr>
      <w:r w:rsidRPr="0054240D">
        <w:rPr>
          <w:rFonts w:ascii="Times New Roman" w:hAnsi="Times New Roman"/>
          <w:b/>
          <w:sz w:val="28"/>
          <w:szCs w:val="28"/>
        </w:rPr>
        <w:t xml:space="preserve"> «Об отчете о деятельности</w:t>
      </w:r>
    </w:p>
    <w:p w14:paraId="3447FA11" w14:textId="77777777" w:rsidR="00082FA6" w:rsidRPr="0054240D" w:rsidRDefault="00082FA6" w:rsidP="00082FA6">
      <w:pPr>
        <w:spacing w:after="0" w:line="240" w:lineRule="auto"/>
        <w:rPr>
          <w:rFonts w:ascii="Times New Roman" w:hAnsi="Times New Roman"/>
          <w:b/>
          <w:sz w:val="28"/>
          <w:szCs w:val="28"/>
        </w:rPr>
      </w:pPr>
      <w:r w:rsidRPr="0054240D">
        <w:rPr>
          <w:rFonts w:ascii="Times New Roman" w:hAnsi="Times New Roman"/>
          <w:b/>
          <w:sz w:val="28"/>
          <w:szCs w:val="28"/>
        </w:rPr>
        <w:t xml:space="preserve">Контрольно-счётной палаты </w:t>
      </w:r>
    </w:p>
    <w:p w14:paraId="4851389D" w14:textId="77777777" w:rsidR="00082FA6" w:rsidRPr="0054240D" w:rsidRDefault="00082FA6" w:rsidP="00082FA6">
      <w:pPr>
        <w:spacing w:after="0" w:line="240" w:lineRule="auto"/>
        <w:rPr>
          <w:rFonts w:ascii="Times New Roman" w:hAnsi="Times New Roman"/>
          <w:b/>
          <w:sz w:val="28"/>
          <w:szCs w:val="28"/>
        </w:rPr>
      </w:pPr>
      <w:r w:rsidRPr="0054240D">
        <w:rPr>
          <w:rFonts w:ascii="Times New Roman" w:hAnsi="Times New Roman"/>
          <w:b/>
          <w:sz w:val="28"/>
          <w:szCs w:val="28"/>
        </w:rPr>
        <w:t xml:space="preserve">муниципального района </w:t>
      </w:r>
    </w:p>
    <w:p w14:paraId="6EF5C216" w14:textId="21C35107" w:rsidR="00082FA6" w:rsidRPr="0054240D" w:rsidRDefault="00082FA6" w:rsidP="00082FA6">
      <w:pPr>
        <w:spacing w:after="0" w:line="240" w:lineRule="auto"/>
        <w:rPr>
          <w:rFonts w:ascii="Times New Roman" w:hAnsi="Times New Roman"/>
          <w:b/>
          <w:sz w:val="28"/>
          <w:szCs w:val="28"/>
        </w:rPr>
      </w:pPr>
      <w:r w:rsidRPr="0054240D">
        <w:rPr>
          <w:rFonts w:ascii="Times New Roman" w:hAnsi="Times New Roman"/>
          <w:b/>
          <w:sz w:val="28"/>
          <w:szCs w:val="28"/>
        </w:rPr>
        <w:t>Кинельский за 202</w:t>
      </w:r>
      <w:r w:rsidR="004229D6">
        <w:rPr>
          <w:rFonts w:ascii="Times New Roman" w:hAnsi="Times New Roman"/>
          <w:b/>
          <w:sz w:val="28"/>
          <w:szCs w:val="28"/>
        </w:rPr>
        <w:t>3</w:t>
      </w:r>
      <w:r w:rsidR="0054240D" w:rsidRPr="0054240D">
        <w:rPr>
          <w:rFonts w:ascii="Times New Roman" w:hAnsi="Times New Roman"/>
          <w:b/>
          <w:sz w:val="28"/>
          <w:szCs w:val="28"/>
        </w:rPr>
        <w:t xml:space="preserve"> </w:t>
      </w:r>
      <w:r w:rsidRPr="0054240D">
        <w:rPr>
          <w:rFonts w:ascii="Times New Roman" w:hAnsi="Times New Roman"/>
          <w:b/>
          <w:sz w:val="28"/>
          <w:szCs w:val="28"/>
        </w:rPr>
        <w:t>год»</w:t>
      </w:r>
    </w:p>
    <w:p w14:paraId="6523CB23" w14:textId="77777777" w:rsidR="00082FA6" w:rsidRPr="0054240D" w:rsidRDefault="00082FA6" w:rsidP="00082FA6">
      <w:pPr>
        <w:spacing w:after="0" w:line="240" w:lineRule="auto"/>
        <w:rPr>
          <w:rFonts w:ascii="Times New Roman" w:hAnsi="Times New Roman"/>
          <w:b/>
          <w:sz w:val="28"/>
          <w:szCs w:val="28"/>
        </w:rPr>
      </w:pPr>
    </w:p>
    <w:p w14:paraId="2934F561" w14:textId="53465F86" w:rsidR="00082FA6" w:rsidRPr="0054240D" w:rsidRDefault="00082FA6" w:rsidP="00082FA6">
      <w:pPr>
        <w:spacing w:line="240" w:lineRule="auto"/>
        <w:jc w:val="both"/>
        <w:rPr>
          <w:rFonts w:ascii="Times New Roman" w:hAnsi="Times New Roman"/>
          <w:sz w:val="28"/>
          <w:szCs w:val="28"/>
        </w:rPr>
      </w:pPr>
      <w:r w:rsidRPr="0054240D">
        <w:rPr>
          <w:rFonts w:ascii="Times New Roman" w:hAnsi="Times New Roman"/>
          <w:sz w:val="28"/>
          <w:szCs w:val="28"/>
        </w:rPr>
        <w:tab/>
        <w:t xml:space="preserve">Рассмотрев отчёт о деятельности Контрольно-счётной палаты муниципального района Кинельский, представленный председателем Контрольно-счётной палаты муниципального района Кинельский </w:t>
      </w:r>
      <w:r w:rsidR="0053482D">
        <w:rPr>
          <w:rFonts w:ascii="Times New Roman" w:hAnsi="Times New Roman"/>
          <w:sz w:val="28"/>
          <w:szCs w:val="28"/>
        </w:rPr>
        <w:t>Дорожкиной Т.Н</w:t>
      </w:r>
      <w:r w:rsidRPr="0054240D">
        <w:rPr>
          <w:rFonts w:ascii="Times New Roman" w:hAnsi="Times New Roman"/>
          <w:sz w:val="28"/>
          <w:szCs w:val="28"/>
        </w:rPr>
        <w:t>., Собрание представителей муниципального района Кинельский</w:t>
      </w:r>
    </w:p>
    <w:p w14:paraId="6FB640C9" w14:textId="77777777" w:rsidR="00082FA6" w:rsidRPr="0054240D" w:rsidRDefault="00082FA6" w:rsidP="00082FA6">
      <w:pPr>
        <w:spacing w:after="0" w:line="360" w:lineRule="auto"/>
        <w:jc w:val="center"/>
        <w:rPr>
          <w:rFonts w:ascii="Times New Roman" w:hAnsi="Times New Roman"/>
          <w:b/>
          <w:sz w:val="28"/>
          <w:szCs w:val="28"/>
        </w:rPr>
      </w:pPr>
      <w:r w:rsidRPr="0054240D">
        <w:rPr>
          <w:rFonts w:ascii="Times New Roman" w:hAnsi="Times New Roman"/>
          <w:b/>
          <w:sz w:val="28"/>
          <w:szCs w:val="28"/>
        </w:rPr>
        <w:t>решило:</w:t>
      </w:r>
    </w:p>
    <w:p w14:paraId="3DE041DA" w14:textId="2007E5C7" w:rsidR="00082FA6" w:rsidRPr="00871503" w:rsidRDefault="00082FA6" w:rsidP="00082FA6">
      <w:pPr>
        <w:tabs>
          <w:tab w:val="left" w:pos="0"/>
          <w:tab w:val="left" w:pos="142"/>
        </w:tabs>
        <w:jc w:val="both"/>
        <w:rPr>
          <w:rFonts w:ascii="Times New Roman" w:hAnsi="Times New Roman" w:cs="Times New Roman"/>
          <w:sz w:val="28"/>
          <w:szCs w:val="28"/>
        </w:rPr>
      </w:pPr>
      <w:r w:rsidRPr="0054240D">
        <w:rPr>
          <w:rFonts w:ascii="Times New Roman" w:hAnsi="Times New Roman"/>
          <w:sz w:val="28"/>
          <w:szCs w:val="28"/>
        </w:rPr>
        <w:tab/>
      </w:r>
      <w:r w:rsidRPr="0054240D">
        <w:rPr>
          <w:rFonts w:ascii="Times New Roman" w:hAnsi="Times New Roman"/>
          <w:sz w:val="28"/>
          <w:szCs w:val="28"/>
        </w:rPr>
        <w:tab/>
      </w:r>
      <w:r w:rsidRPr="00871503">
        <w:rPr>
          <w:rFonts w:ascii="Times New Roman" w:hAnsi="Times New Roman" w:cs="Times New Roman"/>
          <w:sz w:val="28"/>
          <w:szCs w:val="28"/>
        </w:rPr>
        <w:t>1. Принять к сведению отчет  о деятельности Контрольно-счётной палаты муниципального района Кинельский за 202</w:t>
      </w:r>
      <w:r w:rsidR="004229D6">
        <w:rPr>
          <w:rFonts w:ascii="Times New Roman" w:hAnsi="Times New Roman" w:cs="Times New Roman"/>
          <w:sz w:val="28"/>
          <w:szCs w:val="28"/>
        </w:rPr>
        <w:t>3</w:t>
      </w:r>
      <w:r w:rsidRPr="00871503">
        <w:rPr>
          <w:rFonts w:ascii="Times New Roman" w:hAnsi="Times New Roman" w:cs="Times New Roman"/>
          <w:sz w:val="28"/>
          <w:szCs w:val="28"/>
        </w:rPr>
        <w:t>г. (Приложение).</w:t>
      </w:r>
    </w:p>
    <w:p w14:paraId="5F4B1226" w14:textId="7F98AD57" w:rsidR="00082FA6" w:rsidRPr="00871503" w:rsidRDefault="00082FA6" w:rsidP="00082FA6">
      <w:pPr>
        <w:spacing w:after="0"/>
        <w:ind w:firstLine="708"/>
        <w:jc w:val="both"/>
        <w:rPr>
          <w:rFonts w:ascii="Times New Roman" w:hAnsi="Times New Roman" w:cs="Times New Roman"/>
          <w:sz w:val="28"/>
          <w:szCs w:val="28"/>
        </w:rPr>
      </w:pPr>
      <w:r w:rsidRPr="00871503">
        <w:rPr>
          <w:rFonts w:ascii="Times New Roman" w:hAnsi="Times New Roman" w:cs="Times New Roman"/>
          <w:sz w:val="28"/>
          <w:szCs w:val="28"/>
        </w:rPr>
        <w:t xml:space="preserve">2. </w:t>
      </w:r>
      <w:r w:rsidR="000E182A" w:rsidRPr="000E182A">
        <w:rPr>
          <w:rFonts w:ascii="Times New Roman" w:hAnsi="Times New Roman" w:cs="Times New Roman"/>
          <w:sz w:val="28"/>
          <w:szCs w:val="28"/>
        </w:rPr>
        <w:t xml:space="preserve">Опубликовать </w:t>
      </w:r>
      <w:r w:rsidR="000E182A">
        <w:rPr>
          <w:rFonts w:ascii="Times New Roman" w:hAnsi="Times New Roman" w:cs="Times New Roman"/>
          <w:sz w:val="28"/>
          <w:szCs w:val="28"/>
        </w:rPr>
        <w:t>данно</w:t>
      </w:r>
      <w:r w:rsidR="000E182A" w:rsidRPr="000E182A">
        <w:rPr>
          <w:rFonts w:ascii="Times New Roman" w:hAnsi="Times New Roman" w:cs="Times New Roman"/>
          <w:sz w:val="28"/>
          <w:szCs w:val="28"/>
        </w:rPr>
        <w:t>е решение в газете «Междуречье» и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p>
    <w:p w14:paraId="5F5A3A1E" w14:textId="4A542BC2" w:rsidR="00082FA6" w:rsidRPr="00871503" w:rsidRDefault="00082FA6" w:rsidP="00082FA6">
      <w:pPr>
        <w:spacing w:after="120"/>
        <w:ind w:firstLine="708"/>
        <w:jc w:val="both"/>
        <w:rPr>
          <w:rFonts w:ascii="Times New Roman" w:hAnsi="Times New Roman" w:cs="Times New Roman"/>
          <w:sz w:val="28"/>
          <w:szCs w:val="28"/>
          <w:lang w:eastAsia="ar-SA"/>
        </w:rPr>
      </w:pPr>
      <w:r w:rsidRPr="00871503">
        <w:rPr>
          <w:rFonts w:ascii="Times New Roman" w:eastAsia="Calibri" w:hAnsi="Times New Roman" w:cs="Times New Roman"/>
          <w:bCs/>
          <w:sz w:val="28"/>
          <w:szCs w:val="28"/>
        </w:rPr>
        <w:t xml:space="preserve"> 3. </w:t>
      </w:r>
      <w:r w:rsidRPr="00871503">
        <w:rPr>
          <w:rFonts w:ascii="Times New Roman" w:hAnsi="Times New Roman" w:cs="Times New Roman"/>
          <w:sz w:val="28"/>
          <w:szCs w:val="28"/>
          <w:lang w:eastAsia="ar-SA"/>
        </w:rPr>
        <w:t xml:space="preserve">Настоящее </w:t>
      </w:r>
      <w:r w:rsidR="003D2B5B">
        <w:rPr>
          <w:rFonts w:ascii="Times New Roman" w:hAnsi="Times New Roman" w:cs="Times New Roman"/>
          <w:sz w:val="28"/>
          <w:szCs w:val="28"/>
          <w:lang w:eastAsia="ar-SA"/>
        </w:rPr>
        <w:t>р</w:t>
      </w:r>
      <w:r w:rsidRPr="00871503">
        <w:rPr>
          <w:rFonts w:ascii="Times New Roman" w:hAnsi="Times New Roman" w:cs="Times New Roman"/>
          <w:sz w:val="28"/>
          <w:szCs w:val="28"/>
          <w:lang w:eastAsia="ar-SA"/>
        </w:rPr>
        <w:t>ешение вступает в силу после его официального опубликования</w:t>
      </w:r>
    </w:p>
    <w:p w14:paraId="47CA5CD1" w14:textId="77777777" w:rsidR="00082FA6" w:rsidRPr="0054240D" w:rsidRDefault="00082FA6" w:rsidP="00082FA6">
      <w:pPr>
        <w:pStyle w:val="a5"/>
        <w:rPr>
          <w:b/>
          <w:szCs w:val="28"/>
        </w:rPr>
      </w:pPr>
      <w:r w:rsidRPr="0054240D">
        <w:rPr>
          <w:b/>
          <w:szCs w:val="28"/>
        </w:rPr>
        <w:t xml:space="preserve">Председатель Собрания </w:t>
      </w:r>
    </w:p>
    <w:p w14:paraId="3957AB2C" w14:textId="77777777" w:rsidR="00082FA6" w:rsidRPr="0054240D" w:rsidRDefault="00082FA6" w:rsidP="00082FA6">
      <w:pPr>
        <w:pStyle w:val="a5"/>
        <w:rPr>
          <w:b/>
          <w:szCs w:val="28"/>
        </w:rPr>
      </w:pPr>
      <w:r w:rsidRPr="0054240D">
        <w:rPr>
          <w:b/>
          <w:szCs w:val="28"/>
        </w:rPr>
        <w:t>представителей муниципального</w:t>
      </w:r>
    </w:p>
    <w:p w14:paraId="734E8A60" w14:textId="77777777" w:rsidR="00082FA6" w:rsidRPr="0054240D" w:rsidRDefault="00082FA6" w:rsidP="00082FA6">
      <w:pPr>
        <w:pStyle w:val="a5"/>
        <w:rPr>
          <w:b/>
          <w:szCs w:val="28"/>
        </w:rPr>
      </w:pPr>
      <w:r w:rsidRPr="0054240D">
        <w:rPr>
          <w:b/>
          <w:szCs w:val="28"/>
        </w:rPr>
        <w:t>района Кинельский</w:t>
      </w:r>
      <w:r w:rsidRPr="0054240D">
        <w:rPr>
          <w:b/>
          <w:szCs w:val="28"/>
        </w:rPr>
        <w:tab/>
      </w:r>
      <w:r w:rsidRPr="0054240D">
        <w:rPr>
          <w:b/>
          <w:szCs w:val="28"/>
        </w:rPr>
        <w:tab/>
      </w:r>
      <w:r w:rsidRPr="0054240D">
        <w:rPr>
          <w:b/>
          <w:szCs w:val="28"/>
        </w:rPr>
        <w:tab/>
      </w:r>
      <w:r w:rsidRPr="0054240D">
        <w:rPr>
          <w:b/>
          <w:szCs w:val="28"/>
        </w:rPr>
        <w:tab/>
        <w:t xml:space="preserve">         </w:t>
      </w:r>
      <w:r w:rsidR="0054240D">
        <w:rPr>
          <w:b/>
          <w:szCs w:val="28"/>
        </w:rPr>
        <w:t xml:space="preserve">     </w:t>
      </w:r>
      <w:r w:rsidRPr="0054240D">
        <w:rPr>
          <w:b/>
          <w:szCs w:val="28"/>
        </w:rPr>
        <w:t xml:space="preserve">       </w:t>
      </w:r>
      <w:r w:rsidRPr="0054240D">
        <w:rPr>
          <w:b/>
          <w:szCs w:val="28"/>
        </w:rPr>
        <w:tab/>
        <w:t>Ю. Д. Плотников</w:t>
      </w:r>
    </w:p>
    <w:p w14:paraId="271F8B73" w14:textId="77777777" w:rsidR="0054240D" w:rsidRPr="0054240D" w:rsidRDefault="0054240D" w:rsidP="00082FA6">
      <w:pPr>
        <w:spacing w:after="0" w:line="240" w:lineRule="auto"/>
        <w:jc w:val="right"/>
        <w:rPr>
          <w:rFonts w:ascii="Times New Roman" w:eastAsia="Times New Roman" w:hAnsi="Times New Roman" w:cs="Times New Roman"/>
          <w:sz w:val="18"/>
          <w:szCs w:val="18"/>
          <w:lang w:eastAsia="ru-RU"/>
        </w:rPr>
      </w:pPr>
    </w:p>
    <w:p w14:paraId="003576F3" w14:textId="77777777" w:rsidR="0054240D" w:rsidRPr="0054240D" w:rsidRDefault="0054240D" w:rsidP="00082FA6">
      <w:pPr>
        <w:spacing w:after="0" w:line="240" w:lineRule="auto"/>
        <w:jc w:val="right"/>
        <w:rPr>
          <w:rFonts w:ascii="Times New Roman" w:eastAsia="Times New Roman" w:hAnsi="Times New Roman" w:cs="Times New Roman"/>
          <w:sz w:val="18"/>
          <w:szCs w:val="18"/>
          <w:lang w:eastAsia="ru-RU"/>
        </w:rPr>
      </w:pPr>
    </w:p>
    <w:p w14:paraId="1E20F649" w14:textId="77777777" w:rsidR="0054240D" w:rsidRDefault="0054240D" w:rsidP="00082FA6">
      <w:pPr>
        <w:spacing w:after="0" w:line="240" w:lineRule="auto"/>
        <w:jc w:val="right"/>
        <w:rPr>
          <w:rFonts w:ascii="Times New Roman" w:eastAsia="Times New Roman" w:hAnsi="Times New Roman" w:cs="Times New Roman"/>
          <w:sz w:val="18"/>
          <w:szCs w:val="18"/>
          <w:lang w:eastAsia="ru-RU"/>
        </w:rPr>
      </w:pPr>
    </w:p>
    <w:p w14:paraId="7CE30D9D" w14:textId="77777777" w:rsidR="00DC02C6" w:rsidRDefault="00DC02C6" w:rsidP="00082FA6">
      <w:pPr>
        <w:spacing w:after="0" w:line="240" w:lineRule="auto"/>
        <w:jc w:val="right"/>
        <w:rPr>
          <w:rFonts w:ascii="Times New Roman" w:eastAsia="Times New Roman" w:hAnsi="Times New Roman" w:cs="Times New Roman"/>
          <w:sz w:val="18"/>
          <w:szCs w:val="18"/>
          <w:lang w:eastAsia="ru-RU"/>
        </w:rPr>
      </w:pPr>
    </w:p>
    <w:p w14:paraId="2D8E390C" w14:textId="77777777" w:rsidR="00DC02C6" w:rsidRDefault="00DC02C6" w:rsidP="00082FA6">
      <w:pPr>
        <w:spacing w:after="0" w:line="240" w:lineRule="auto"/>
        <w:jc w:val="right"/>
        <w:rPr>
          <w:rFonts w:ascii="Times New Roman" w:eastAsia="Times New Roman" w:hAnsi="Times New Roman" w:cs="Times New Roman"/>
          <w:sz w:val="18"/>
          <w:szCs w:val="18"/>
          <w:lang w:eastAsia="ru-RU"/>
        </w:rPr>
      </w:pPr>
    </w:p>
    <w:p w14:paraId="7195163A" w14:textId="77777777" w:rsidR="00082FA6" w:rsidRPr="00DC02C6" w:rsidRDefault="00082FA6" w:rsidP="00082FA6">
      <w:pPr>
        <w:spacing w:after="0" w:line="240" w:lineRule="auto"/>
        <w:jc w:val="right"/>
        <w:rPr>
          <w:rFonts w:ascii="Times New Roman" w:eastAsia="Times New Roman" w:hAnsi="Times New Roman" w:cs="Times New Roman"/>
          <w:b/>
          <w:sz w:val="18"/>
          <w:szCs w:val="18"/>
          <w:lang w:eastAsia="ru-RU"/>
        </w:rPr>
      </w:pPr>
      <w:bookmarkStart w:id="0" w:name="_GoBack"/>
      <w:r w:rsidRPr="00DC02C6">
        <w:rPr>
          <w:rFonts w:ascii="Times New Roman" w:eastAsia="Times New Roman" w:hAnsi="Times New Roman" w:cs="Times New Roman"/>
          <w:b/>
          <w:sz w:val="18"/>
          <w:szCs w:val="18"/>
          <w:lang w:eastAsia="ru-RU"/>
        </w:rPr>
        <w:lastRenderedPageBreak/>
        <w:t xml:space="preserve">Приложение </w:t>
      </w:r>
    </w:p>
    <w:bookmarkEnd w:id="0"/>
    <w:p w14:paraId="7F8290C6" w14:textId="497519F9" w:rsidR="00082FA6" w:rsidRPr="009C4869" w:rsidRDefault="00082FA6" w:rsidP="00082FA6">
      <w:pPr>
        <w:spacing w:after="0" w:line="240" w:lineRule="auto"/>
        <w:jc w:val="right"/>
        <w:rPr>
          <w:rFonts w:ascii="Times New Roman" w:eastAsia="Times New Roman" w:hAnsi="Times New Roman" w:cs="Times New Roman"/>
          <w:sz w:val="18"/>
          <w:szCs w:val="18"/>
          <w:lang w:eastAsia="ru-RU"/>
        </w:rPr>
      </w:pPr>
      <w:r w:rsidRPr="009C4869">
        <w:rPr>
          <w:rFonts w:ascii="Times New Roman" w:eastAsia="Times New Roman" w:hAnsi="Times New Roman" w:cs="Times New Roman"/>
          <w:sz w:val="18"/>
          <w:szCs w:val="18"/>
          <w:lang w:eastAsia="ru-RU"/>
        </w:rPr>
        <w:t xml:space="preserve">к </w:t>
      </w:r>
      <w:r w:rsidR="003D2B5B">
        <w:rPr>
          <w:rFonts w:ascii="Times New Roman" w:eastAsia="Times New Roman" w:hAnsi="Times New Roman" w:cs="Times New Roman"/>
          <w:sz w:val="18"/>
          <w:szCs w:val="18"/>
          <w:lang w:eastAsia="ru-RU"/>
        </w:rPr>
        <w:t>р</w:t>
      </w:r>
      <w:r w:rsidRPr="009C4869">
        <w:rPr>
          <w:rFonts w:ascii="Times New Roman" w:eastAsia="Times New Roman" w:hAnsi="Times New Roman" w:cs="Times New Roman"/>
          <w:sz w:val="18"/>
          <w:szCs w:val="18"/>
          <w:lang w:eastAsia="ru-RU"/>
        </w:rPr>
        <w:t xml:space="preserve">ешению Собрания представителей </w:t>
      </w:r>
    </w:p>
    <w:p w14:paraId="4EF8F6BD" w14:textId="77777777" w:rsidR="00082FA6" w:rsidRPr="009C4869" w:rsidRDefault="00082FA6" w:rsidP="00082FA6">
      <w:pPr>
        <w:spacing w:after="0" w:line="240" w:lineRule="auto"/>
        <w:jc w:val="right"/>
        <w:rPr>
          <w:rFonts w:ascii="Times New Roman" w:eastAsia="Times New Roman" w:hAnsi="Times New Roman" w:cs="Times New Roman"/>
          <w:sz w:val="18"/>
          <w:szCs w:val="18"/>
          <w:lang w:eastAsia="ru-RU"/>
        </w:rPr>
      </w:pPr>
      <w:r w:rsidRPr="009C4869">
        <w:rPr>
          <w:rFonts w:ascii="Times New Roman" w:eastAsia="Times New Roman" w:hAnsi="Times New Roman" w:cs="Times New Roman"/>
          <w:sz w:val="18"/>
          <w:szCs w:val="18"/>
          <w:lang w:eastAsia="ru-RU"/>
        </w:rPr>
        <w:t>муниципального района Кинельский</w:t>
      </w:r>
    </w:p>
    <w:p w14:paraId="401E7F69" w14:textId="3BBF6749" w:rsidR="00082FA6" w:rsidRPr="009C4869" w:rsidRDefault="00082FA6" w:rsidP="00082FA6">
      <w:pPr>
        <w:spacing w:after="0" w:line="240" w:lineRule="auto"/>
        <w:jc w:val="right"/>
        <w:rPr>
          <w:rFonts w:ascii="Times New Roman" w:eastAsia="Times New Roman" w:hAnsi="Times New Roman" w:cs="Times New Roman"/>
          <w:sz w:val="18"/>
          <w:szCs w:val="18"/>
          <w:lang w:eastAsia="ru-RU"/>
        </w:rPr>
      </w:pPr>
      <w:r w:rsidRPr="009C4869">
        <w:rPr>
          <w:rFonts w:ascii="Times New Roman" w:eastAsia="Times New Roman" w:hAnsi="Times New Roman" w:cs="Times New Roman"/>
          <w:sz w:val="18"/>
          <w:szCs w:val="18"/>
          <w:lang w:eastAsia="ru-RU"/>
        </w:rPr>
        <w:t xml:space="preserve">№ </w:t>
      </w:r>
      <w:r w:rsidR="008D757D">
        <w:rPr>
          <w:rFonts w:ascii="Times New Roman" w:eastAsia="Times New Roman" w:hAnsi="Times New Roman" w:cs="Times New Roman"/>
          <w:sz w:val="18"/>
          <w:szCs w:val="18"/>
          <w:lang w:eastAsia="ru-RU"/>
        </w:rPr>
        <w:t xml:space="preserve">406 </w:t>
      </w:r>
      <w:r w:rsidR="00D82F78">
        <w:rPr>
          <w:rFonts w:ascii="Times New Roman" w:eastAsia="Times New Roman" w:hAnsi="Times New Roman" w:cs="Times New Roman"/>
          <w:sz w:val="18"/>
          <w:szCs w:val="18"/>
          <w:lang w:eastAsia="ru-RU"/>
        </w:rPr>
        <w:t xml:space="preserve"> </w:t>
      </w:r>
      <w:r w:rsidRPr="009C4869">
        <w:rPr>
          <w:rFonts w:ascii="Times New Roman" w:eastAsia="Times New Roman" w:hAnsi="Times New Roman" w:cs="Times New Roman"/>
          <w:sz w:val="18"/>
          <w:szCs w:val="18"/>
          <w:lang w:eastAsia="ru-RU"/>
        </w:rPr>
        <w:t>от</w:t>
      </w:r>
      <w:r w:rsidR="008D757D">
        <w:rPr>
          <w:rFonts w:ascii="Times New Roman" w:eastAsia="Times New Roman" w:hAnsi="Times New Roman" w:cs="Times New Roman"/>
          <w:sz w:val="18"/>
          <w:szCs w:val="18"/>
          <w:lang w:eastAsia="ru-RU"/>
        </w:rPr>
        <w:t xml:space="preserve">  21</w:t>
      </w:r>
      <w:r w:rsidRPr="009C4869">
        <w:rPr>
          <w:rFonts w:ascii="Times New Roman" w:eastAsia="Times New Roman" w:hAnsi="Times New Roman" w:cs="Times New Roman"/>
          <w:sz w:val="18"/>
          <w:szCs w:val="18"/>
          <w:lang w:eastAsia="ru-RU"/>
        </w:rPr>
        <w:t xml:space="preserve"> </w:t>
      </w:r>
      <w:r w:rsidR="00E315B8">
        <w:rPr>
          <w:rFonts w:ascii="Times New Roman" w:eastAsia="Times New Roman" w:hAnsi="Times New Roman" w:cs="Times New Roman"/>
          <w:sz w:val="18"/>
          <w:szCs w:val="18"/>
          <w:lang w:eastAsia="ru-RU"/>
        </w:rPr>
        <w:t>марта</w:t>
      </w:r>
      <w:r w:rsidR="00796626">
        <w:rPr>
          <w:rFonts w:ascii="Times New Roman" w:eastAsia="Times New Roman" w:hAnsi="Times New Roman" w:cs="Times New Roman"/>
          <w:sz w:val="18"/>
          <w:szCs w:val="18"/>
          <w:lang w:eastAsia="ru-RU"/>
        </w:rPr>
        <w:t xml:space="preserve"> </w:t>
      </w:r>
      <w:r w:rsidRPr="009C4869">
        <w:rPr>
          <w:rFonts w:ascii="Times New Roman" w:eastAsia="Times New Roman" w:hAnsi="Times New Roman" w:cs="Times New Roman"/>
          <w:sz w:val="18"/>
          <w:szCs w:val="18"/>
          <w:lang w:eastAsia="ru-RU"/>
        </w:rPr>
        <w:t xml:space="preserve"> 202</w:t>
      </w:r>
      <w:r w:rsidR="00E315B8">
        <w:rPr>
          <w:rFonts w:ascii="Times New Roman" w:eastAsia="Times New Roman" w:hAnsi="Times New Roman" w:cs="Times New Roman"/>
          <w:sz w:val="18"/>
          <w:szCs w:val="18"/>
          <w:lang w:eastAsia="ru-RU"/>
        </w:rPr>
        <w:t>4</w:t>
      </w:r>
      <w:r w:rsidRPr="009C4869">
        <w:rPr>
          <w:rFonts w:ascii="Times New Roman" w:eastAsia="Times New Roman" w:hAnsi="Times New Roman" w:cs="Times New Roman"/>
          <w:sz w:val="18"/>
          <w:szCs w:val="18"/>
          <w:lang w:eastAsia="ru-RU"/>
        </w:rPr>
        <w:t xml:space="preserve"> г. </w:t>
      </w:r>
    </w:p>
    <w:p w14:paraId="6D0AB54F" w14:textId="77777777" w:rsidR="001E1B3A" w:rsidRDefault="001E1B3A" w:rsidP="00082FA6">
      <w:pPr>
        <w:spacing w:after="0" w:line="240" w:lineRule="auto"/>
        <w:jc w:val="center"/>
        <w:rPr>
          <w:rFonts w:ascii="Times New Roman" w:eastAsia="Times New Roman" w:hAnsi="Times New Roman" w:cs="Times New Roman"/>
          <w:b/>
          <w:sz w:val="26"/>
          <w:szCs w:val="26"/>
          <w:lang w:eastAsia="ru-RU"/>
        </w:rPr>
      </w:pPr>
    </w:p>
    <w:p w14:paraId="4EDA938E" w14:textId="77777777" w:rsidR="00082FA6" w:rsidRPr="00B77025"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 xml:space="preserve">Отчет о деятельности Контрольно-счетной палаты  </w:t>
      </w:r>
    </w:p>
    <w:p w14:paraId="325B922B" w14:textId="77777777" w:rsidR="00082FA6" w:rsidRPr="00B77025"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муниципального района Кинельский Самарской области</w:t>
      </w:r>
    </w:p>
    <w:p w14:paraId="7E033E74" w14:textId="20CE20F1" w:rsidR="00082FA6"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 xml:space="preserve"> за 202</w:t>
      </w:r>
      <w:r w:rsidR="00E315B8">
        <w:rPr>
          <w:rFonts w:ascii="Times New Roman" w:eastAsia="Times New Roman" w:hAnsi="Times New Roman" w:cs="Times New Roman"/>
          <w:b/>
          <w:sz w:val="26"/>
          <w:szCs w:val="26"/>
          <w:lang w:eastAsia="ru-RU"/>
        </w:rPr>
        <w:t>3</w:t>
      </w:r>
      <w:r w:rsidRPr="00B77025">
        <w:rPr>
          <w:rFonts w:ascii="Times New Roman" w:eastAsia="Times New Roman" w:hAnsi="Times New Roman" w:cs="Times New Roman"/>
          <w:b/>
          <w:sz w:val="26"/>
          <w:szCs w:val="26"/>
          <w:lang w:eastAsia="ru-RU"/>
        </w:rPr>
        <w:t xml:space="preserve"> год </w:t>
      </w:r>
    </w:p>
    <w:p w14:paraId="5D7FE93E" w14:textId="77777777" w:rsidR="001E1B3A" w:rsidRPr="00B77025" w:rsidRDefault="001E1B3A" w:rsidP="00082FA6">
      <w:pPr>
        <w:spacing w:after="0" w:line="240" w:lineRule="auto"/>
        <w:jc w:val="center"/>
        <w:rPr>
          <w:rFonts w:ascii="Times New Roman" w:eastAsia="Times New Roman" w:hAnsi="Times New Roman" w:cs="Times New Roman"/>
          <w:b/>
          <w:sz w:val="26"/>
          <w:szCs w:val="26"/>
          <w:lang w:eastAsia="ru-RU"/>
        </w:rPr>
      </w:pPr>
    </w:p>
    <w:p w14:paraId="0F23C82B" w14:textId="7C309A58"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Годовой отчет о деятельности Контрольно-счетной палаты муниципального района Кинельский за 202</w:t>
      </w:r>
      <w:r w:rsidR="00E315B8">
        <w:rPr>
          <w:rFonts w:ascii="Times New Roman" w:eastAsia="Times New Roman" w:hAnsi="Times New Roman" w:cs="Times New Roman"/>
          <w:sz w:val="26"/>
          <w:szCs w:val="26"/>
          <w:lang w:eastAsia="ru-RU"/>
        </w:rPr>
        <w:t>3</w:t>
      </w:r>
      <w:r w:rsidRPr="00B77025">
        <w:rPr>
          <w:rFonts w:ascii="Times New Roman" w:eastAsia="Times New Roman" w:hAnsi="Times New Roman" w:cs="Times New Roman"/>
          <w:sz w:val="26"/>
          <w:szCs w:val="26"/>
          <w:lang w:eastAsia="ru-RU"/>
        </w:rPr>
        <w:t xml:space="preserve"> год подготовлен в соответствии с положениями статьи 19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spellStart"/>
      <w:r w:rsidRPr="00B77025">
        <w:rPr>
          <w:rFonts w:ascii="Times New Roman" w:eastAsia="Times New Roman" w:hAnsi="Times New Roman" w:cs="Times New Roman"/>
          <w:sz w:val="26"/>
          <w:szCs w:val="26"/>
          <w:lang w:eastAsia="ru-RU"/>
        </w:rPr>
        <w:t>п.п</w:t>
      </w:r>
      <w:proofErr w:type="spellEnd"/>
      <w:r w:rsidRPr="00B77025">
        <w:rPr>
          <w:rFonts w:ascii="Times New Roman" w:eastAsia="Times New Roman" w:hAnsi="Times New Roman" w:cs="Times New Roman"/>
          <w:sz w:val="26"/>
          <w:szCs w:val="26"/>
          <w:lang w:eastAsia="ru-RU"/>
        </w:rPr>
        <w:t>. 4 пункта 1 статьи 14, а также статьи 2</w:t>
      </w:r>
      <w:r w:rsidR="00D82F78">
        <w:rPr>
          <w:rFonts w:ascii="Times New Roman" w:eastAsia="Times New Roman" w:hAnsi="Times New Roman" w:cs="Times New Roman"/>
          <w:sz w:val="26"/>
          <w:szCs w:val="26"/>
          <w:lang w:eastAsia="ru-RU"/>
        </w:rPr>
        <w:t>0</w:t>
      </w:r>
      <w:r w:rsidRPr="00B77025">
        <w:rPr>
          <w:rFonts w:ascii="Times New Roman" w:eastAsia="Times New Roman" w:hAnsi="Times New Roman" w:cs="Times New Roman"/>
          <w:sz w:val="26"/>
          <w:szCs w:val="26"/>
          <w:lang w:eastAsia="ru-RU"/>
        </w:rPr>
        <w:t xml:space="preserve"> Положения о Контрольно-счетной палате муниципального района Кинельский, утвержденного Решением Собрания представителей муниципального района Кинельский № </w:t>
      </w:r>
      <w:r w:rsidR="0046591D">
        <w:rPr>
          <w:rFonts w:ascii="Times New Roman" w:eastAsia="Times New Roman" w:hAnsi="Times New Roman" w:cs="Times New Roman"/>
          <w:sz w:val="26"/>
          <w:szCs w:val="26"/>
          <w:lang w:eastAsia="ru-RU"/>
        </w:rPr>
        <w:t>1</w:t>
      </w:r>
      <w:r w:rsidR="0080200F">
        <w:rPr>
          <w:rFonts w:ascii="Times New Roman" w:eastAsia="Times New Roman" w:hAnsi="Times New Roman" w:cs="Times New Roman"/>
          <w:sz w:val="26"/>
          <w:szCs w:val="26"/>
          <w:lang w:eastAsia="ru-RU"/>
        </w:rPr>
        <w:t>75</w:t>
      </w:r>
      <w:r w:rsidRPr="00B77025">
        <w:rPr>
          <w:rFonts w:ascii="Times New Roman" w:eastAsia="Times New Roman" w:hAnsi="Times New Roman" w:cs="Times New Roman"/>
          <w:sz w:val="26"/>
          <w:szCs w:val="26"/>
          <w:lang w:eastAsia="ru-RU"/>
        </w:rPr>
        <w:t xml:space="preserve"> от </w:t>
      </w:r>
      <w:r w:rsidR="0080200F">
        <w:rPr>
          <w:rFonts w:ascii="Times New Roman" w:eastAsia="Times New Roman" w:hAnsi="Times New Roman" w:cs="Times New Roman"/>
          <w:sz w:val="26"/>
          <w:szCs w:val="26"/>
          <w:lang w:eastAsia="ru-RU"/>
        </w:rPr>
        <w:t>16</w:t>
      </w:r>
      <w:r w:rsidRPr="00B77025">
        <w:rPr>
          <w:rFonts w:ascii="Times New Roman" w:eastAsia="Times New Roman" w:hAnsi="Times New Roman" w:cs="Times New Roman"/>
          <w:sz w:val="26"/>
          <w:szCs w:val="26"/>
          <w:lang w:eastAsia="ru-RU"/>
        </w:rPr>
        <w:t xml:space="preserve"> </w:t>
      </w:r>
      <w:r w:rsidR="0080200F">
        <w:rPr>
          <w:rFonts w:ascii="Times New Roman" w:eastAsia="Times New Roman" w:hAnsi="Times New Roman" w:cs="Times New Roman"/>
          <w:sz w:val="26"/>
          <w:szCs w:val="26"/>
          <w:lang w:eastAsia="ru-RU"/>
        </w:rPr>
        <w:t>декабря</w:t>
      </w:r>
      <w:r w:rsidRPr="00B77025">
        <w:rPr>
          <w:rFonts w:ascii="Times New Roman" w:eastAsia="Times New Roman" w:hAnsi="Times New Roman" w:cs="Times New Roman"/>
          <w:sz w:val="26"/>
          <w:szCs w:val="26"/>
          <w:lang w:eastAsia="ru-RU"/>
        </w:rPr>
        <w:t xml:space="preserve"> 2</w:t>
      </w:r>
      <w:r w:rsidR="00B77025" w:rsidRPr="00B77025">
        <w:rPr>
          <w:rFonts w:ascii="Times New Roman" w:eastAsia="Times New Roman" w:hAnsi="Times New Roman" w:cs="Times New Roman"/>
          <w:sz w:val="26"/>
          <w:szCs w:val="26"/>
          <w:lang w:eastAsia="ru-RU"/>
        </w:rPr>
        <w:t>0</w:t>
      </w:r>
      <w:r w:rsidR="0080200F">
        <w:rPr>
          <w:rFonts w:ascii="Times New Roman" w:eastAsia="Times New Roman" w:hAnsi="Times New Roman" w:cs="Times New Roman"/>
          <w:sz w:val="26"/>
          <w:szCs w:val="26"/>
          <w:lang w:eastAsia="ru-RU"/>
        </w:rPr>
        <w:t>2</w:t>
      </w:r>
      <w:r w:rsidR="0046591D">
        <w:rPr>
          <w:rFonts w:ascii="Times New Roman" w:eastAsia="Times New Roman" w:hAnsi="Times New Roman" w:cs="Times New Roman"/>
          <w:sz w:val="26"/>
          <w:szCs w:val="26"/>
          <w:lang w:eastAsia="ru-RU"/>
        </w:rPr>
        <w:t>1</w:t>
      </w:r>
      <w:r w:rsidRPr="00B77025">
        <w:rPr>
          <w:rFonts w:ascii="Times New Roman" w:eastAsia="Times New Roman" w:hAnsi="Times New Roman" w:cs="Times New Roman"/>
          <w:sz w:val="26"/>
          <w:szCs w:val="26"/>
          <w:lang w:eastAsia="ru-RU"/>
        </w:rPr>
        <w:t xml:space="preserve"> года. </w:t>
      </w:r>
      <w:r w:rsidR="00BC1B9B">
        <w:rPr>
          <w:rFonts w:ascii="Times New Roman" w:eastAsia="Times New Roman" w:hAnsi="Times New Roman" w:cs="Times New Roman"/>
          <w:sz w:val="26"/>
          <w:szCs w:val="26"/>
          <w:lang w:eastAsia="ru-RU"/>
        </w:rPr>
        <w:t xml:space="preserve"> </w:t>
      </w:r>
    </w:p>
    <w:p w14:paraId="6AC2C886" w14:textId="3F65E371"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 xml:space="preserve">Контрольно-счетная палата муниципального района Кинельский в своей деятельности руководствуется Конституцией Российской Федерации, Бюджетным кодексом Российской Федерации, законодательством Самарской области, Уставами муниципального района Кинельский и сельских поселений, входящих в состав муниципального района Кинельский,  Положением о Контрольно-счетной палате муниципального района Кинельский, утвержденным Решением Собрания представителей муниципального района Кинельский от </w:t>
      </w:r>
      <w:r w:rsidR="0080200F">
        <w:rPr>
          <w:rFonts w:ascii="Times New Roman" w:eastAsia="Times New Roman" w:hAnsi="Times New Roman" w:cs="Times New Roman"/>
          <w:sz w:val="26"/>
          <w:szCs w:val="26"/>
          <w:lang w:eastAsia="ru-RU"/>
        </w:rPr>
        <w:t>16</w:t>
      </w:r>
      <w:r w:rsidRPr="00B77025">
        <w:rPr>
          <w:rFonts w:ascii="Times New Roman" w:eastAsia="Times New Roman" w:hAnsi="Times New Roman" w:cs="Times New Roman"/>
          <w:sz w:val="26"/>
          <w:szCs w:val="26"/>
          <w:lang w:eastAsia="ru-RU"/>
        </w:rPr>
        <w:t xml:space="preserve"> </w:t>
      </w:r>
      <w:r w:rsidR="0080200F">
        <w:rPr>
          <w:rFonts w:ascii="Times New Roman" w:eastAsia="Times New Roman" w:hAnsi="Times New Roman" w:cs="Times New Roman"/>
          <w:sz w:val="26"/>
          <w:szCs w:val="26"/>
          <w:lang w:eastAsia="ru-RU"/>
        </w:rPr>
        <w:t>декабря</w:t>
      </w:r>
      <w:r w:rsidRPr="00B77025">
        <w:rPr>
          <w:rFonts w:ascii="Times New Roman" w:eastAsia="Times New Roman" w:hAnsi="Times New Roman" w:cs="Times New Roman"/>
          <w:sz w:val="26"/>
          <w:szCs w:val="26"/>
          <w:lang w:eastAsia="ru-RU"/>
        </w:rPr>
        <w:t xml:space="preserve"> 20</w:t>
      </w:r>
      <w:r w:rsidR="0080200F">
        <w:rPr>
          <w:rFonts w:ascii="Times New Roman" w:eastAsia="Times New Roman" w:hAnsi="Times New Roman" w:cs="Times New Roman"/>
          <w:sz w:val="26"/>
          <w:szCs w:val="26"/>
          <w:lang w:eastAsia="ru-RU"/>
        </w:rPr>
        <w:t>2</w:t>
      </w:r>
      <w:r w:rsidRPr="00B77025">
        <w:rPr>
          <w:rFonts w:ascii="Times New Roman" w:eastAsia="Times New Roman" w:hAnsi="Times New Roman" w:cs="Times New Roman"/>
          <w:sz w:val="26"/>
          <w:szCs w:val="26"/>
          <w:lang w:eastAsia="ru-RU"/>
        </w:rPr>
        <w:t>1 года №</w:t>
      </w:r>
      <w:r w:rsidR="00B77025" w:rsidRPr="00B77025">
        <w:rPr>
          <w:rFonts w:ascii="Times New Roman" w:eastAsia="Times New Roman" w:hAnsi="Times New Roman" w:cs="Times New Roman"/>
          <w:sz w:val="26"/>
          <w:szCs w:val="26"/>
          <w:lang w:eastAsia="ru-RU"/>
        </w:rPr>
        <w:t>1</w:t>
      </w:r>
      <w:r w:rsidR="0080200F">
        <w:rPr>
          <w:rFonts w:ascii="Times New Roman" w:eastAsia="Times New Roman" w:hAnsi="Times New Roman" w:cs="Times New Roman"/>
          <w:sz w:val="26"/>
          <w:szCs w:val="26"/>
          <w:lang w:eastAsia="ru-RU"/>
        </w:rPr>
        <w:t>75</w:t>
      </w:r>
      <w:r w:rsidRPr="00B77025">
        <w:rPr>
          <w:rFonts w:ascii="Times New Roman" w:eastAsia="Times New Roman" w:hAnsi="Times New Roman" w:cs="Times New Roman"/>
          <w:sz w:val="26"/>
          <w:szCs w:val="26"/>
          <w:lang w:eastAsia="ru-RU"/>
        </w:rPr>
        <w:t>.</w:t>
      </w:r>
    </w:p>
    <w:p w14:paraId="4D93B1A4"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Положением о Контрольно-счетной палате  муниципального района Кинельский установлено, что Контрольно-счетная палата является постоянно действующим органом внешнего муниципального финансового контроля.</w:t>
      </w:r>
    </w:p>
    <w:p w14:paraId="3612CF2C"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В течение отчетного периода Контрольно-счетная палата  осуществляла свою работу на основе  заключенных Соглашений:</w:t>
      </w:r>
    </w:p>
    <w:p w14:paraId="0AA2A8B9"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 о передаче Контрольно-счетных палате полномочий сельских поселений, входящих в состав муниципального района Кинельский по осуществлению внешнего муниципального финансового контроля;</w:t>
      </w:r>
    </w:p>
    <w:p w14:paraId="1D2F7D9A" w14:textId="77777777" w:rsidR="00BC1B9B" w:rsidRPr="0046591D" w:rsidRDefault="00082FA6" w:rsidP="00BC1B9B">
      <w:pPr>
        <w:spacing w:after="0"/>
        <w:ind w:firstLine="708"/>
        <w:jc w:val="both"/>
        <w:rPr>
          <w:rFonts w:ascii="Times New Roman" w:eastAsia="Times New Roman" w:hAnsi="Times New Roman" w:cs="Times New Roman"/>
          <w:sz w:val="26"/>
          <w:szCs w:val="26"/>
          <w:lang w:eastAsia="ru-RU"/>
        </w:rPr>
      </w:pPr>
      <w:r w:rsidRPr="0046591D">
        <w:rPr>
          <w:rFonts w:ascii="Times New Roman" w:eastAsia="Times New Roman" w:hAnsi="Times New Roman" w:cs="Times New Roman"/>
          <w:sz w:val="26"/>
          <w:szCs w:val="26"/>
          <w:lang w:eastAsia="ru-RU"/>
        </w:rPr>
        <w:t>- о сотрудничестве и взаимодействии между Контрольно-счетной палатой и Кинельской межрайонной прокуратурой;</w:t>
      </w:r>
    </w:p>
    <w:p w14:paraId="41F23FDB"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 о сотрудничестве и взаимодействии между Контрольно-счетной палатой и Советом контрольно-счетных органов Самарской области.</w:t>
      </w:r>
    </w:p>
    <w:p w14:paraId="05889645" w14:textId="0BA7F08C" w:rsidR="00BC1B9B" w:rsidRDefault="00082FA6" w:rsidP="00BC1B9B">
      <w:pPr>
        <w:spacing w:after="0"/>
        <w:ind w:firstLine="708"/>
        <w:jc w:val="both"/>
        <w:rPr>
          <w:rFonts w:ascii="Times New Roman" w:eastAsia="Times New Roman" w:hAnsi="Times New Roman" w:cs="Times New Roman"/>
          <w:sz w:val="26"/>
          <w:szCs w:val="26"/>
          <w:lang w:eastAsia="ru-RU"/>
        </w:rPr>
      </w:pPr>
      <w:r w:rsidRPr="003B29B9">
        <w:rPr>
          <w:rFonts w:ascii="Times New Roman" w:eastAsia="Times New Roman" w:hAnsi="Times New Roman" w:cs="Times New Roman"/>
          <w:sz w:val="26"/>
          <w:szCs w:val="26"/>
          <w:lang w:eastAsia="ru-RU"/>
        </w:rPr>
        <w:t>В целях реализации полномочий, установленных статьей 8 Положения о  Контрольно-счетной палате муниципального района Кинельский,  проводилась экспертно-аналитическая, контрольная, информационная, организационная и иная деятельность на основе Плана работы на 202</w:t>
      </w:r>
      <w:r w:rsidR="00E315B8">
        <w:rPr>
          <w:rFonts w:ascii="Times New Roman" w:eastAsia="Times New Roman" w:hAnsi="Times New Roman" w:cs="Times New Roman"/>
          <w:sz w:val="26"/>
          <w:szCs w:val="26"/>
          <w:lang w:eastAsia="ru-RU"/>
        </w:rPr>
        <w:t>3</w:t>
      </w:r>
      <w:r w:rsidRPr="003B29B9">
        <w:rPr>
          <w:rFonts w:ascii="Times New Roman" w:eastAsia="Times New Roman" w:hAnsi="Times New Roman" w:cs="Times New Roman"/>
          <w:sz w:val="26"/>
          <w:szCs w:val="26"/>
          <w:lang w:eastAsia="ru-RU"/>
        </w:rPr>
        <w:t xml:space="preserve"> год, утвержденного </w:t>
      </w:r>
      <w:r w:rsidR="00E315B8">
        <w:rPr>
          <w:rFonts w:ascii="Times New Roman" w:eastAsia="Times New Roman" w:hAnsi="Times New Roman" w:cs="Times New Roman"/>
          <w:sz w:val="26"/>
          <w:szCs w:val="26"/>
          <w:lang w:eastAsia="ru-RU"/>
        </w:rPr>
        <w:t xml:space="preserve">приказом </w:t>
      </w:r>
      <w:r w:rsidRPr="003B29B9">
        <w:rPr>
          <w:rFonts w:ascii="Times New Roman" w:eastAsia="Times New Roman" w:hAnsi="Times New Roman" w:cs="Times New Roman"/>
          <w:sz w:val="26"/>
          <w:szCs w:val="26"/>
          <w:lang w:eastAsia="ru-RU"/>
        </w:rPr>
        <w:t xml:space="preserve">председателя Контрольно-счетной палаты </w:t>
      </w:r>
      <w:r w:rsidR="003B29B9">
        <w:rPr>
          <w:rFonts w:ascii="Times New Roman" w:hAnsi="Times New Roman"/>
          <w:sz w:val="28"/>
          <w:szCs w:val="28"/>
        </w:rPr>
        <w:t xml:space="preserve">от </w:t>
      </w:r>
      <w:r w:rsidR="00E315B8" w:rsidRPr="00E315B8">
        <w:rPr>
          <w:rFonts w:ascii="Times New Roman" w:hAnsi="Times New Roman"/>
          <w:sz w:val="28"/>
          <w:szCs w:val="28"/>
        </w:rPr>
        <w:t>21</w:t>
      </w:r>
      <w:r w:rsidR="003B29B9" w:rsidRPr="00E315B8">
        <w:rPr>
          <w:rFonts w:ascii="Times New Roman" w:hAnsi="Times New Roman"/>
          <w:sz w:val="28"/>
          <w:szCs w:val="28"/>
        </w:rPr>
        <w:t xml:space="preserve"> декабря 202</w:t>
      </w:r>
      <w:r w:rsidR="00E315B8" w:rsidRPr="00E315B8">
        <w:rPr>
          <w:rFonts w:ascii="Times New Roman" w:hAnsi="Times New Roman"/>
          <w:sz w:val="28"/>
          <w:szCs w:val="28"/>
        </w:rPr>
        <w:t>2</w:t>
      </w:r>
      <w:r w:rsidR="003B29B9" w:rsidRPr="00E315B8">
        <w:rPr>
          <w:rFonts w:ascii="Times New Roman" w:hAnsi="Times New Roman"/>
          <w:sz w:val="28"/>
          <w:szCs w:val="28"/>
        </w:rPr>
        <w:t xml:space="preserve"> года №</w:t>
      </w:r>
      <w:r w:rsidR="00E315B8" w:rsidRPr="00E315B8">
        <w:rPr>
          <w:rFonts w:ascii="Times New Roman" w:hAnsi="Times New Roman"/>
          <w:sz w:val="28"/>
          <w:szCs w:val="28"/>
        </w:rPr>
        <w:t>49</w:t>
      </w:r>
      <w:r w:rsidRPr="00E315B8">
        <w:rPr>
          <w:rFonts w:ascii="Times New Roman" w:eastAsia="Times New Roman" w:hAnsi="Times New Roman" w:cs="Times New Roman"/>
          <w:sz w:val="26"/>
          <w:szCs w:val="26"/>
          <w:lang w:eastAsia="ru-RU"/>
        </w:rPr>
        <w:t>.</w:t>
      </w:r>
      <w:r w:rsidRPr="003B29B9">
        <w:rPr>
          <w:rFonts w:ascii="Times New Roman" w:eastAsia="Times New Roman" w:hAnsi="Times New Roman" w:cs="Times New Roman"/>
          <w:sz w:val="26"/>
          <w:szCs w:val="26"/>
          <w:lang w:eastAsia="ru-RU"/>
        </w:rPr>
        <w:t xml:space="preserve">  </w:t>
      </w:r>
    </w:p>
    <w:p w14:paraId="7629177A" w14:textId="618B1C88" w:rsidR="00082FA6" w:rsidRPr="00F552C9" w:rsidRDefault="00082FA6" w:rsidP="005B12A6">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Всего было проведено </w:t>
      </w:r>
      <w:r w:rsidR="005B12A6">
        <w:rPr>
          <w:rFonts w:ascii="Times New Roman" w:eastAsia="Times New Roman" w:hAnsi="Times New Roman" w:cs="Times New Roman"/>
          <w:sz w:val="26"/>
          <w:szCs w:val="26"/>
          <w:lang w:eastAsia="ru-RU"/>
        </w:rPr>
        <w:t>140</w:t>
      </w:r>
      <w:r w:rsidRPr="009C4869">
        <w:rPr>
          <w:rFonts w:ascii="Times New Roman" w:eastAsia="Times New Roman" w:hAnsi="Times New Roman" w:cs="Times New Roman"/>
          <w:sz w:val="26"/>
          <w:szCs w:val="26"/>
          <w:lang w:eastAsia="ru-RU"/>
        </w:rPr>
        <w:t xml:space="preserve"> экспертно-аналитических мероприятий</w:t>
      </w:r>
      <w:r w:rsidRPr="00F552C9">
        <w:rPr>
          <w:rFonts w:ascii="Times New Roman" w:eastAsia="Times New Roman" w:hAnsi="Times New Roman" w:cs="Times New Roman"/>
          <w:sz w:val="26"/>
          <w:szCs w:val="26"/>
          <w:lang w:eastAsia="ru-RU"/>
        </w:rPr>
        <w:t>, наименования мероприятий указаны в следующей таблице.</w:t>
      </w:r>
    </w:p>
    <w:p w14:paraId="217698E3" w14:textId="77777777" w:rsidR="00082FA6" w:rsidRPr="003B29B9" w:rsidRDefault="00082FA6" w:rsidP="00082FA6">
      <w:pPr>
        <w:spacing w:after="0"/>
        <w:jc w:val="right"/>
        <w:rPr>
          <w:rFonts w:ascii="Times New Roman" w:eastAsia="Times New Roman" w:hAnsi="Times New Roman" w:cs="Times New Roman"/>
          <w:sz w:val="26"/>
          <w:szCs w:val="26"/>
          <w:lang w:eastAsia="ru-RU"/>
        </w:rPr>
      </w:pPr>
      <w:r w:rsidRPr="003B29B9">
        <w:rPr>
          <w:rFonts w:ascii="Times New Roman" w:eastAsia="Times New Roman" w:hAnsi="Times New Roman" w:cs="Times New Roman"/>
          <w:sz w:val="26"/>
          <w:szCs w:val="26"/>
          <w:lang w:eastAsia="ru-RU"/>
        </w:rPr>
        <w:lastRenderedPageBreak/>
        <w:t>Таблица 1</w:t>
      </w:r>
    </w:p>
    <w:p w14:paraId="5DD3EFCA" w14:textId="7FD17486" w:rsidR="00082FA6" w:rsidRPr="003B29B9" w:rsidRDefault="00082FA6" w:rsidP="00082FA6">
      <w:pPr>
        <w:spacing w:after="0"/>
        <w:rPr>
          <w:rFonts w:ascii="Times New Roman" w:eastAsia="Times New Roman" w:hAnsi="Times New Roman" w:cs="Times New Roman"/>
          <w:b/>
          <w:sz w:val="26"/>
          <w:szCs w:val="26"/>
          <w:lang w:eastAsia="ru-RU"/>
        </w:rPr>
      </w:pPr>
      <w:r w:rsidRPr="003B29B9">
        <w:rPr>
          <w:rFonts w:ascii="Times New Roman" w:eastAsia="Times New Roman" w:hAnsi="Times New Roman" w:cs="Times New Roman"/>
          <w:b/>
          <w:sz w:val="28"/>
          <w:szCs w:val="28"/>
          <w:lang w:eastAsia="ru-RU"/>
        </w:rPr>
        <w:t xml:space="preserve">                     </w:t>
      </w:r>
      <w:r w:rsidRPr="003B29B9">
        <w:rPr>
          <w:rFonts w:ascii="Times New Roman" w:eastAsia="Times New Roman" w:hAnsi="Times New Roman" w:cs="Times New Roman"/>
          <w:b/>
          <w:sz w:val="26"/>
          <w:szCs w:val="26"/>
          <w:lang w:eastAsia="ru-RU"/>
        </w:rPr>
        <w:t>Экспертно-аналитическая деятельность за 202</w:t>
      </w:r>
      <w:r w:rsidR="00E315B8">
        <w:rPr>
          <w:rFonts w:ascii="Times New Roman" w:eastAsia="Times New Roman" w:hAnsi="Times New Roman" w:cs="Times New Roman"/>
          <w:b/>
          <w:sz w:val="26"/>
          <w:szCs w:val="26"/>
          <w:lang w:eastAsia="ru-RU"/>
        </w:rPr>
        <w:t>3</w:t>
      </w:r>
      <w:r w:rsidRPr="003B29B9">
        <w:rPr>
          <w:rFonts w:ascii="Times New Roman" w:eastAsia="Times New Roman" w:hAnsi="Times New Roman" w:cs="Times New Roman"/>
          <w:b/>
          <w:sz w:val="26"/>
          <w:szCs w:val="26"/>
          <w:lang w:eastAsia="ru-RU"/>
        </w:rPr>
        <w:t xml:space="preserve"> год</w:t>
      </w:r>
    </w:p>
    <w:tbl>
      <w:tblPr>
        <w:tblStyle w:val="1"/>
        <w:tblW w:w="0" w:type="auto"/>
        <w:tblInd w:w="108" w:type="dxa"/>
        <w:tblLook w:val="04A0" w:firstRow="1" w:lastRow="0" w:firstColumn="1" w:lastColumn="0" w:noHBand="0" w:noVBand="1"/>
      </w:tblPr>
      <w:tblGrid>
        <w:gridCol w:w="693"/>
        <w:gridCol w:w="6921"/>
        <w:gridCol w:w="1742"/>
      </w:tblGrid>
      <w:tr w:rsidR="00082FA6" w:rsidRPr="00737262" w14:paraId="01437AB8" w14:textId="77777777" w:rsidTr="00F552C9">
        <w:tc>
          <w:tcPr>
            <w:tcW w:w="693" w:type="dxa"/>
            <w:vAlign w:val="center"/>
          </w:tcPr>
          <w:p w14:paraId="26A3027C"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 п/п</w:t>
            </w:r>
          </w:p>
        </w:tc>
        <w:tc>
          <w:tcPr>
            <w:tcW w:w="6921" w:type="dxa"/>
            <w:vAlign w:val="center"/>
          </w:tcPr>
          <w:p w14:paraId="56A30A50"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Наименование экспертно-аналитического мероприятия</w:t>
            </w:r>
          </w:p>
        </w:tc>
        <w:tc>
          <w:tcPr>
            <w:tcW w:w="1742" w:type="dxa"/>
            <w:vAlign w:val="center"/>
          </w:tcPr>
          <w:p w14:paraId="47CF92E7"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количество мероприятий  за год</w:t>
            </w:r>
          </w:p>
        </w:tc>
      </w:tr>
      <w:tr w:rsidR="00082FA6" w:rsidRPr="00737262" w14:paraId="2D907382" w14:textId="77777777" w:rsidTr="003B29B9">
        <w:tc>
          <w:tcPr>
            <w:tcW w:w="693" w:type="dxa"/>
          </w:tcPr>
          <w:p w14:paraId="14C78D4F"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1</w:t>
            </w:r>
          </w:p>
        </w:tc>
        <w:tc>
          <w:tcPr>
            <w:tcW w:w="6921" w:type="dxa"/>
          </w:tcPr>
          <w:p w14:paraId="4684C679" w14:textId="499CA173" w:rsidR="00082FA6" w:rsidRPr="00416799" w:rsidRDefault="00082FA6" w:rsidP="00416799">
            <w:pPr>
              <w:rPr>
                <w:rFonts w:ascii="Times New Roman" w:hAnsi="Times New Roman" w:cs="Times New Roman"/>
                <w:sz w:val="24"/>
                <w:szCs w:val="24"/>
              </w:rPr>
            </w:pPr>
            <w:r w:rsidRPr="00416799">
              <w:rPr>
                <w:rFonts w:ascii="Times New Roman" w:hAnsi="Times New Roman" w:cs="Times New Roman"/>
                <w:sz w:val="24"/>
                <w:szCs w:val="24"/>
              </w:rPr>
              <w:t>Внешняя проверка бюджетной (годовой) отчетности главных администраторов (распорядителей) бюджетных средств за 20</w:t>
            </w:r>
            <w:r w:rsidR="00416799" w:rsidRPr="00416799">
              <w:rPr>
                <w:rFonts w:ascii="Times New Roman" w:hAnsi="Times New Roman" w:cs="Times New Roman"/>
                <w:sz w:val="24"/>
                <w:szCs w:val="24"/>
              </w:rPr>
              <w:t>2</w:t>
            </w:r>
            <w:r w:rsidR="00E315B8">
              <w:rPr>
                <w:rFonts w:ascii="Times New Roman" w:hAnsi="Times New Roman" w:cs="Times New Roman"/>
                <w:sz w:val="24"/>
                <w:szCs w:val="24"/>
              </w:rPr>
              <w:t>2</w:t>
            </w:r>
            <w:r w:rsidRPr="00416799">
              <w:rPr>
                <w:rFonts w:ascii="Times New Roman" w:hAnsi="Times New Roman" w:cs="Times New Roman"/>
                <w:sz w:val="24"/>
                <w:szCs w:val="24"/>
              </w:rPr>
              <w:t xml:space="preserve"> год</w:t>
            </w:r>
          </w:p>
        </w:tc>
        <w:tc>
          <w:tcPr>
            <w:tcW w:w="1742" w:type="dxa"/>
          </w:tcPr>
          <w:p w14:paraId="6EBEECD4" w14:textId="7EFD5B31" w:rsidR="00082FA6" w:rsidRPr="00416799" w:rsidRDefault="00E315B8" w:rsidP="008973A1">
            <w:pPr>
              <w:jc w:val="center"/>
              <w:rPr>
                <w:rFonts w:ascii="Times New Roman" w:hAnsi="Times New Roman" w:cs="Times New Roman"/>
                <w:sz w:val="24"/>
                <w:szCs w:val="24"/>
              </w:rPr>
            </w:pPr>
            <w:r>
              <w:rPr>
                <w:rFonts w:ascii="Times New Roman" w:hAnsi="Times New Roman" w:cs="Times New Roman"/>
                <w:sz w:val="24"/>
                <w:szCs w:val="24"/>
              </w:rPr>
              <w:t>7</w:t>
            </w:r>
          </w:p>
        </w:tc>
      </w:tr>
      <w:tr w:rsidR="00082FA6" w:rsidRPr="00737262" w14:paraId="3D5160F7" w14:textId="77777777" w:rsidTr="003B29B9">
        <w:tc>
          <w:tcPr>
            <w:tcW w:w="693" w:type="dxa"/>
          </w:tcPr>
          <w:p w14:paraId="19AC0AAF"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2</w:t>
            </w:r>
          </w:p>
        </w:tc>
        <w:tc>
          <w:tcPr>
            <w:tcW w:w="6921" w:type="dxa"/>
          </w:tcPr>
          <w:p w14:paraId="7822A7D9" w14:textId="7BC7F4E4" w:rsidR="00082FA6" w:rsidRPr="00416799" w:rsidRDefault="00082FA6" w:rsidP="00416799">
            <w:pPr>
              <w:rPr>
                <w:rFonts w:ascii="Times New Roman" w:hAnsi="Times New Roman" w:cs="Times New Roman"/>
                <w:sz w:val="24"/>
                <w:szCs w:val="24"/>
              </w:rPr>
            </w:pPr>
            <w:r w:rsidRPr="00416799">
              <w:rPr>
                <w:rFonts w:ascii="Times New Roman" w:hAnsi="Times New Roman" w:cs="Times New Roman"/>
                <w:sz w:val="24"/>
                <w:szCs w:val="24"/>
              </w:rPr>
              <w:t>Внешняя проверка отчета об исполнении бюджета муниципального района Кинельский за 20</w:t>
            </w:r>
            <w:r w:rsidR="00416799" w:rsidRPr="00416799">
              <w:rPr>
                <w:rFonts w:ascii="Times New Roman" w:hAnsi="Times New Roman" w:cs="Times New Roman"/>
                <w:sz w:val="24"/>
                <w:szCs w:val="24"/>
              </w:rPr>
              <w:t>2</w:t>
            </w:r>
            <w:r w:rsidR="00E315B8">
              <w:rPr>
                <w:rFonts w:ascii="Times New Roman" w:hAnsi="Times New Roman" w:cs="Times New Roman"/>
                <w:sz w:val="24"/>
                <w:szCs w:val="24"/>
              </w:rPr>
              <w:t>2</w:t>
            </w:r>
            <w:r w:rsidRPr="00416799">
              <w:rPr>
                <w:rFonts w:ascii="Times New Roman" w:hAnsi="Times New Roman" w:cs="Times New Roman"/>
                <w:sz w:val="24"/>
                <w:szCs w:val="24"/>
              </w:rPr>
              <w:t xml:space="preserve"> год</w:t>
            </w:r>
          </w:p>
        </w:tc>
        <w:tc>
          <w:tcPr>
            <w:tcW w:w="1742" w:type="dxa"/>
          </w:tcPr>
          <w:p w14:paraId="648E2C96"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1</w:t>
            </w:r>
          </w:p>
        </w:tc>
      </w:tr>
      <w:tr w:rsidR="00082FA6" w:rsidRPr="00737262" w14:paraId="53A6BAE1" w14:textId="77777777" w:rsidTr="003B29B9">
        <w:tc>
          <w:tcPr>
            <w:tcW w:w="693" w:type="dxa"/>
          </w:tcPr>
          <w:p w14:paraId="7601C1D6"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3</w:t>
            </w:r>
          </w:p>
        </w:tc>
        <w:tc>
          <w:tcPr>
            <w:tcW w:w="6921" w:type="dxa"/>
          </w:tcPr>
          <w:p w14:paraId="3C763457" w14:textId="11048AA9" w:rsidR="00082FA6" w:rsidRPr="003B29B9" w:rsidRDefault="00082FA6" w:rsidP="003B29B9">
            <w:pPr>
              <w:rPr>
                <w:rFonts w:ascii="Times New Roman" w:hAnsi="Times New Roman" w:cs="Times New Roman"/>
                <w:sz w:val="24"/>
                <w:szCs w:val="24"/>
              </w:rPr>
            </w:pPr>
            <w:r w:rsidRPr="003B29B9">
              <w:rPr>
                <w:rFonts w:ascii="Times New Roman" w:hAnsi="Times New Roman" w:cs="Times New Roman"/>
                <w:sz w:val="24"/>
                <w:szCs w:val="24"/>
              </w:rPr>
              <w:t>Внешняя проверка отчетов об исполнении бюджетов сельских поселений муниципального района Кинельский за 20</w:t>
            </w:r>
            <w:r w:rsidR="003B29B9" w:rsidRPr="003B29B9">
              <w:rPr>
                <w:rFonts w:ascii="Times New Roman" w:hAnsi="Times New Roman" w:cs="Times New Roman"/>
                <w:sz w:val="24"/>
                <w:szCs w:val="24"/>
              </w:rPr>
              <w:t>2</w:t>
            </w:r>
            <w:r w:rsidR="00E315B8">
              <w:rPr>
                <w:rFonts w:ascii="Times New Roman" w:hAnsi="Times New Roman" w:cs="Times New Roman"/>
                <w:sz w:val="24"/>
                <w:szCs w:val="24"/>
              </w:rPr>
              <w:t>2</w:t>
            </w:r>
            <w:r w:rsidRPr="003B29B9">
              <w:rPr>
                <w:rFonts w:ascii="Times New Roman" w:hAnsi="Times New Roman" w:cs="Times New Roman"/>
                <w:sz w:val="24"/>
                <w:szCs w:val="24"/>
              </w:rPr>
              <w:t xml:space="preserve"> год </w:t>
            </w:r>
          </w:p>
        </w:tc>
        <w:tc>
          <w:tcPr>
            <w:tcW w:w="1742" w:type="dxa"/>
          </w:tcPr>
          <w:p w14:paraId="1DC2C25A"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12</w:t>
            </w:r>
          </w:p>
        </w:tc>
      </w:tr>
      <w:tr w:rsidR="00082FA6" w:rsidRPr="00737262" w14:paraId="3B788BFB" w14:textId="77777777" w:rsidTr="003B29B9">
        <w:tc>
          <w:tcPr>
            <w:tcW w:w="693" w:type="dxa"/>
          </w:tcPr>
          <w:p w14:paraId="3E5C2ED1"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4</w:t>
            </w:r>
          </w:p>
        </w:tc>
        <w:tc>
          <w:tcPr>
            <w:tcW w:w="6921" w:type="dxa"/>
          </w:tcPr>
          <w:p w14:paraId="717CE309" w14:textId="58086864" w:rsidR="00082FA6" w:rsidRPr="00B14CA4" w:rsidRDefault="00082FA6" w:rsidP="00B14CA4">
            <w:pPr>
              <w:rPr>
                <w:rFonts w:ascii="Times New Roman" w:hAnsi="Times New Roman" w:cs="Times New Roman"/>
                <w:sz w:val="24"/>
                <w:szCs w:val="24"/>
              </w:rPr>
            </w:pPr>
            <w:r w:rsidRPr="00B14CA4">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1 квартал 202</w:t>
            </w:r>
            <w:r w:rsidR="00E315B8">
              <w:rPr>
                <w:rFonts w:ascii="Times New Roman" w:hAnsi="Times New Roman" w:cs="Times New Roman"/>
                <w:sz w:val="24"/>
                <w:szCs w:val="24"/>
              </w:rPr>
              <w:t>3</w:t>
            </w:r>
            <w:r w:rsidRPr="00B14CA4">
              <w:rPr>
                <w:rFonts w:ascii="Times New Roman" w:hAnsi="Times New Roman" w:cs="Times New Roman"/>
                <w:sz w:val="24"/>
                <w:szCs w:val="24"/>
              </w:rPr>
              <w:t xml:space="preserve"> года</w:t>
            </w:r>
          </w:p>
        </w:tc>
        <w:tc>
          <w:tcPr>
            <w:tcW w:w="1742" w:type="dxa"/>
          </w:tcPr>
          <w:p w14:paraId="5F1ECBAD"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1</w:t>
            </w:r>
          </w:p>
        </w:tc>
      </w:tr>
      <w:tr w:rsidR="00082FA6" w:rsidRPr="00737262" w14:paraId="6649EE61" w14:textId="77777777" w:rsidTr="003B29B9">
        <w:tc>
          <w:tcPr>
            <w:tcW w:w="693" w:type="dxa"/>
          </w:tcPr>
          <w:p w14:paraId="1A9EF7C0"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5</w:t>
            </w:r>
          </w:p>
        </w:tc>
        <w:tc>
          <w:tcPr>
            <w:tcW w:w="6921" w:type="dxa"/>
          </w:tcPr>
          <w:p w14:paraId="5F9332E0" w14:textId="042CE894" w:rsidR="00082FA6" w:rsidRPr="00B14CA4" w:rsidRDefault="00082FA6" w:rsidP="00B14CA4">
            <w:pPr>
              <w:rPr>
                <w:rFonts w:ascii="Times New Roman" w:hAnsi="Times New Roman" w:cs="Times New Roman"/>
                <w:sz w:val="24"/>
                <w:szCs w:val="24"/>
              </w:rPr>
            </w:pPr>
            <w:r w:rsidRPr="00B14CA4">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1 полугодие  202</w:t>
            </w:r>
            <w:r w:rsidR="00E315B8">
              <w:rPr>
                <w:rFonts w:ascii="Times New Roman" w:hAnsi="Times New Roman" w:cs="Times New Roman"/>
                <w:sz w:val="24"/>
                <w:szCs w:val="24"/>
              </w:rPr>
              <w:t>3</w:t>
            </w:r>
            <w:r w:rsidRPr="00B14CA4">
              <w:rPr>
                <w:rFonts w:ascii="Times New Roman" w:hAnsi="Times New Roman" w:cs="Times New Roman"/>
                <w:sz w:val="24"/>
                <w:szCs w:val="24"/>
              </w:rPr>
              <w:t xml:space="preserve"> года</w:t>
            </w:r>
          </w:p>
        </w:tc>
        <w:tc>
          <w:tcPr>
            <w:tcW w:w="1742" w:type="dxa"/>
          </w:tcPr>
          <w:p w14:paraId="2D13A912"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1</w:t>
            </w:r>
          </w:p>
        </w:tc>
      </w:tr>
      <w:tr w:rsidR="00082FA6" w:rsidRPr="00737262" w14:paraId="4E4EBF21" w14:textId="77777777" w:rsidTr="003B29B9">
        <w:tc>
          <w:tcPr>
            <w:tcW w:w="693" w:type="dxa"/>
          </w:tcPr>
          <w:p w14:paraId="3D4AED15" w14:textId="77777777" w:rsidR="00082FA6" w:rsidRPr="00C34E3D" w:rsidRDefault="00082FA6" w:rsidP="008973A1">
            <w:pPr>
              <w:jc w:val="center"/>
              <w:rPr>
                <w:rFonts w:ascii="Times New Roman" w:hAnsi="Times New Roman" w:cs="Times New Roman"/>
                <w:sz w:val="24"/>
                <w:szCs w:val="24"/>
              </w:rPr>
            </w:pPr>
            <w:r w:rsidRPr="00C34E3D">
              <w:rPr>
                <w:rFonts w:ascii="Times New Roman" w:hAnsi="Times New Roman" w:cs="Times New Roman"/>
                <w:sz w:val="24"/>
                <w:szCs w:val="24"/>
              </w:rPr>
              <w:t>6</w:t>
            </w:r>
          </w:p>
        </w:tc>
        <w:tc>
          <w:tcPr>
            <w:tcW w:w="6921" w:type="dxa"/>
          </w:tcPr>
          <w:p w14:paraId="7E762367" w14:textId="299B2DBE" w:rsidR="00082FA6" w:rsidRPr="00C34E3D" w:rsidRDefault="00082FA6" w:rsidP="00C34E3D">
            <w:pPr>
              <w:rPr>
                <w:rFonts w:ascii="Times New Roman" w:hAnsi="Times New Roman" w:cs="Times New Roman"/>
                <w:sz w:val="24"/>
                <w:szCs w:val="24"/>
              </w:rPr>
            </w:pPr>
            <w:r w:rsidRPr="00C34E3D">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9 месяцев 202</w:t>
            </w:r>
            <w:r w:rsidR="00E315B8">
              <w:rPr>
                <w:rFonts w:ascii="Times New Roman" w:hAnsi="Times New Roman" w:cs="Times New Roman"/>
                <w:sz w:val="24"/>
                <w:szCs w:val="24"/>
              </w:rPr>
              <w:t>3</w:t>
            </w:r>
            <w:r w:rsidRPr="00C34E3D">
              <w:rPr>
                <w:rFonts w:ascii="Times New Roman" w:hAnsi="Times New Roman" w:cs="Times New Roman"/>
                <w:sz w:val="24"/>
                <w:szCs w:val="24"/>
              </w:rPr>
              <w:t xml:space="preserve"> года</w:t>
            </w:r>
          </w:p>
        </w:tc>
        <w:tc>
          <w:tcPr>
            <w:tcW w:w="1742" w:type="dxa"/>
          </w:tcPr>
          <w:p w14:paraId="15393263" w14:textId="77777777" w:rsidR="00082FA6" w:rsidRPr="00C34E3D" w:rsidRDefault="00082FA6" w:rsidP="008973A1">
            <w:pPr>
              <w:jc w:val="center"/>
              <w:rPr>
                <w:rFonts w:ascii="Times New Roman" w:hAnsi="Times New Roman" w:cs="Times New Roman"/>
                <w:sz w:val="24"/>
                <w:szCs w:val="24"/>
              </w:rPr>
            </w:pPr>
            <w:r w:rsidRPr="00C34E3D">
              <w:rPr>
                <w:rFonts w:ascii="Times New Roman" w:hAnsi="Times New Roman" w:cs="Times New Roman"/>
                <w:sz w:val="24"/>
                <w:szCs w:val="24"/>
              </w:rPr>
              <w:t>1</w:t>
            </w:r>
          </w:p>
        </w:tc>
      </w:tr>
      <w:tr w:rsidR="00082FA6" w:rsidRPr="00737262" w14:paraId="016A8285" w14:textId="77777777" w:rsidTr="003B29B9">
        <w:tc>
          <w:tcPr>
            <w:tcW w:w="693" w:type="dxa"/>
          </w:tcPr>
          <w:p w14:paraId="3E07338C" w14:textId="77777777" w:rsidR="00082FA6" w:rsidRPr="00EB2215" w:rsidRDefault="00082FA6" w:rsidP="008973A1">
            <w:pPr>
              <w:jc w:val="center"/>
              <w:rPr>
                <w:rFonts w:ascii="Times New Roman" w:hAnsi="Times New Roman" w:cs="Times New Roman"/>
                <w:sz w:val="24"/>
                <w:szCs w:val="24"/>
              </w:rPr>
            </w:pPr>
            <w:r w:rsidRPr="00EB2215">
              <w:rPr>
                <w:rFonts w:ascii="Times New Roman" w:hAnsi="Times New Roman" w:cs="Times New Roman"/>
                <w:sz w:val="24"/>
                <w:szCs w:val="24"/>
              </w:rPr>
              <w:t>7</w:t>
            </w:r>
          </w:p>
        </w:tc>
        <w:tc>
          <w:tcPr>
            <w:tcW w:w="6921" w:type="dxa"/>
          </w:tcPr>
          <w:p w14:paraId="3551648A" w14:textId="1F5F0BE6" w:rsidR="00082FA6" w:rsidRPr="00EB2215" w:rsidRDefault="00082FA6" w:rsidP="00EB2215">
            <w:pPr>
              <w:rPr>
                <w:rFonts w:ascii="Times New Roman" w:hAnsi="Times New Roman" w:cs="Times New Roman"/>
                <w:sz w:val="24"/>
                <w:szCs w:val="24"/>
              </w:rPr>
            </w:pPr>
            <w:r w:rsidRPr="00EB2215">
              <w:rPr>
                <w:rFonts w:ascii="Times New Roman" w:hAnsi="Times New Roman" w:cs="Times New Roman"/>
                <w:sz w:val="24"/>
                <w:szCs w:val="24"/>
              </w:rPr>
              <w:t>Экспертиза проекта Решения Собрания представителей муниципального района Кинельский «О бюджете муниципального района Кинельский на 202</w:t>
            </w:r>
            <w:r w:rsidR="00E315B8">
              <w:rPr>
                <w:rFonts w:ascii="Times New Roman" w:hAnsi="Times New Roman" w:cs="Times New Roman"/>
                <w:sz w:val="24"/>
                <w:szCs w:val="24"/>
              </w:rPr>
              <w:t>4</w:t>
            </w:r>
            <w:r w:rsidRPr="00EB2215">
              <w:rPr>
                <w:rFonts w:ascii="Times New Roman" w:hAnsi="Times New Roman" w:cs="Times New Roman"/>
                <w:sz w:val="24"/>
                <w:szCs w:val="24"/>
              </w:rPr>
              <w:t xml:space="preserve"> год и на плановый период 202</w:t>
            </w:r>
            <w:r w:rsidR="00E315B8">
              <w:rPr>
                <w:rFonts w:ascii="Times New Roman" w:hAnsi="Times New Roman" w:cs="Times New Roman"/>
                <w:sz w:val="24"/>
                <w:szCs w:val="24"/>
              </w:rPr>
              <w:t>5</w:t>
            </w:r>
            <w:r w:rsidRPr="00EB2215">
              <w:rPr>
                <w:rFonts w:ascii="Times New Roman" w:hAnsi="Times New Roman" w:cs="Times New Roman"/>
                <w:sz w:val="24"/>
                <w:szCs w:val="24"/>
              </w:rPr>
              <w:t xml:space="preserve"> и 202</w:t>
            </w:r>
            <w:r w:rsidR="00E315B8">
              <w:rPr>
                <w:rFonts w:ascii="Times New Roman" w:hAnsi="Times New Roman" w:cs="Times New Roman"/>
                <w:sz w:val="24"/>
                <w:szCs w:val="24"/>
              </w:rPr>
              <w:t>6</w:t>
            </w:r>
            <w:r w:rsidRPr="00EB2215">
              <w:rPr>
                <w:rFonts w:ascii="Times New Roman" w:hAnsi="Times New Roman" w:cs="Times New Roman"/>
                <w:sz w:val="24"/>
                <w:szCs w:val="24"/>
              </w:rPr>
              <w:t xml:space="preserve"> годов» </w:t>
            </w:r>
          </w:p>
        </w:tc>
        <w:tc>
          <w:tcPr>
            <w:tcW w:w="1742" w:type="dxa"/>
          </w:tcPr>
          <w:p w14:paraId="0E8AE471" w14:textId="77777777" w:rsidR="00082FA6" w:rsidRPr="00EB2215" w:rsidRDefault="00082FA6" w:rsidP="008973A1">
            <w:pPr>
              <w:jc w:val="center"/>
              <w:rPr>
                <w:rFonts w:ascii="Times New Roman" w:hAnsi="Times New Roman" w:cs="Times New Roman"/>
                <w:sz w:val="24"/>
                <w:szCs w:val="24"/>
              </w:rPr>
            </w:pPr>
            <w:r w:rsidRPr="00EB2215">
              <w:rPr>
                <w:rFonts w:ascii="Times New Roman" w:hAnsi="Times New Roman" w:cs="Times New Roman"/>
                <w:sz w:val="24"/>
                <w:szCs w:val="24"/>
              </w:rPr>
              <w:t>1</w:t>
            </w:r>
          </w:p>
        </w:tc>
      </w:tr>
      <w:tr w:rsidR="00082FA6" w:rsidRPr="00737262" w14:paraId="00938AE9" w14:textId="77777777" w:rsidTr="003B29B9">
        <w:tc>
          <w:tcPr>
            <w:tcW w:w="693" w:type="dxa"/>
          </w:tcPr>
          <w:p w14:paraId="6E1DD605"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8</w:t>
            </w:r>
          </w:p>
        </w:tc>
        <w:tc>
          <w:tcPr>
            <w:tcW w:w="6921" w:type="dxa"/>
          </w:tcPr>
          <w:p w14:paraId="09A87661" w14:textId="3F751A16" w:rsidR="00082FA6" w:rsidRPr="003B29B9" w:rsidRDefault="00082FA6" w:rsidP="003B29B9">
            <w:pPr>
              <w:rPr>
                <w:rFonts w:ascii="Times New Roman" w:hAnsi="Times New Roman" w:cs="Times New Roman"/>
                <w:sz w:val="24"/>
                <w:szCs w:val="24"/>
              </w:rPr>
            </w:pPr>
            <w:r w:rsidRPr="003B29B9">
              <w:rPr>
                <w:rFonts w:ascii="Times New Roman" w:hAnsi="Times New Roman" w:cs="Times New Roman"/>
                <w:sz w:val="24"/>
                <w:szCs w:val="24"/>
              </w:rPr>
              <w:t>Проведение экспертно-аналитической работы по проектам бюджетов сельских поселений на 202</w:t>
            </w:r>
            <w:r w:rsidR="00833217">
              <w:rPr>
                <w:rFonts w:ascii="Times New Roman" w:hAnsi="Times New Roman" w:cs="Times New Roman"/>
                <w:sz w:val="24"/>
                <w:szCs w:val="24"/>
              </w:rPr>
              <w:t>4</w:t>
            </w:r>
            <w:r w:rsidRPr="003B29B9">
              <w:rPr>
                <w:rFonts w:ascii="Times New Roman" w:hAnsi="Times New Roman" w:cs="Times New Roman"/>
                <w:sz w:val="24"/>
                <w:szCs w:val="24"/>
              </w:rPr>
              <w:t xml:space="preserve"> год и на плановый период 202</w:t>
            </w:r>
            <w:r w:rsidR="00833217">
              <w:rPr>
                <w:rFonts w:ascii="Times New Roman" w:hAnsi="Times New Roman" w:cs="Times New Roman"/>
                <w:sz w:val="24"/>
                <w:szCs w:val="24"/>
              </w:rPr>
              <w:t>5</w:t>
            </w:r>
            <w:r w:rsidRPr="003B29B9">
              <w:rPr>
                <w:rFonts w:ascii="Times New Roman" w:hAnsi="Times New Roman" w:cs="Times New Roman"/>
                <w:sz w:val="24"/>
                <w:szCs w:val="24"/>
              </w:rPr>
              <w:t xml:space="preserve"> и 202</w:t>
            </w:r>
            <w:r w:rsidR="00833217">
              <w:rPr>
                <w:rFonts w:ascii="Times New Roman" w:hAnsi="Times New Roman" w:cs="Times New Roman"/>
                <w:sz w:val="24"/>
                <w:szCs w:val="24"/>
              </w:rPr>
              <w:t>6</w:t>
            </w:r>
            <w:r w:rsidRPr="003B29B9">
              <w:rPr>
                <w:rFonts w:ascii="Times New Roman" w:hAnsi="Times New Roman" w:cs="Times New Roman"/>
                <w:sz w:val="24"/>
                <w:szCs w:val="24"/>
              </w:rPr>
              <w:t xml:space="preserve"> годов</w:t>
            </w:r>
          </w:p>
        </w:tc>
        <w:tc>
          <w:tcPr>
            <w:tcW w:w="1742" w:type="dxa"/>
          </w:tcPr>
          <w:p w14:paraId="1ED2304C"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12</w:t>
            </w:r>
          </w:p>
        </w:tc>
      </w:tr>
      <w:tr w:rsidR="00082FA6" w:rsidRPr="00737262" w14:paraId="45A225B1" w14:textId="77777777" w:rsidTr="003B29B9">
        <w:tc>
          <w:tcPr>
            <w:tcW w:w="693" w:type="dxa"/>
          </w:tcPr>
          <w:p w14:paraId="3744C212" w14:textId="77777777" w:rsidR="00082FA6" w:rsidRPr="00982BB9" w:rsidRDefault="00082FA6" w:rsidP="008973A1">
            <w:pPr>
              <w:jc w:val="center"/>
              <w:rPr>
                <w:rFonts w:ascii="Times New Roman" w:hAnsi="Times New Roman" w:cs="Times New Roman"/>
                <w:sz w:val="24"/>
                <w:szCs w:val="24"/>
              </w:rPr>
            </w:pPr>
            <w:r w:rsidRPr="00982BB9">
              <w:rPr>
                <w:rFonts w:ascii="Times New Roman" w:hAnsi="Times New Roman" w:cs="Times New Roman"/>
                <w:sz w:val="24"/>
                <w:szCs w:val="24"/>
              </w:rPr>
              <w:t>9</w:t>
            </w:r>
          </w:p>
        </w:tc>
        <w:tc>
          <w:tcPr>
            <w:tcW w:w="6921" w:type="dxa"/>
          </w:tcPr>
          <w:p w14:paraId="63D5F392" w14:textId="1B6A43FE" w:rsidR="00082FA6" w:rsidRPr="00982BB9" w:rsidRDefault="006F579C" w:rsidP="00982BB9">
            <w:pPr>
              <w:rPr>
                <w:rFonts w:ascii="Times New Roman" w:hAnsi="Times New Roman" w:cs="Times New Roman"/>
                <w:sz w:val="24"/>
                <w:szCs w:val="24"/>
              </w:rPr>
            </w:pPr>
            <w:r w:rsidRPr="006F579C">
              <w:rPr>
                <w:rFonts w:ascii="Times New Roman" w:hAnsi="Times New Roman" w:cs="Times New Roman"/>
                <w:sz w:val="24"/>
                <w:szCs w:val="24"/>
              </w:rPr>
              <w:t xml:space="preserve">Экспертиза проектов Решений Собрания представителей муниципального района Кинельский «О внесении изменений в Решение Собрания представителей муниципального района Кинельский от </w:t>
            </w:r>
            <w:r w:rsidR="00833217">
              <w:rPr>
                <w:rFonts w:ascii="Times New Roman" w:hAnsi="Times New Roman" w:cs="Times New Roman"/>
                <w:sz w:val="24"/>
                <w:szCs w:val="24"/>
              </w:rPr>
              <w:t>22</w:t>
            </w:r>
            <w:r w:rsidRPr="006F579C">
              <w:rPr>
                <w:rFonts w:ascii="Times New Roman" w:hAnsi="Times New Roman" w:cs="Times New Roman"/>
                <w:sz w:val="24"/>
                <w:szCs w:val="24"/>
              </w:rPr>
              <w:t>.12.202</w:t>
            </w:r>
            <w:r w:rsidR="00833217">
              <w:rPr>
                <w:rFonts w:ascii="Times New Roman" w:hAnsi="Times New Roman" w:cs="Times New Roman"/>
                <w:sz w:val="24"/>
                <w:szCs w:val="24"/>
              </w:rPr>
              <w:t>2</w:t>
            </w:r>
            <w:r w:rsidRPr="006F579C">
              <w:rPr>
                <w:rFonts w:ascii="Times New Roman" w:hAnsi="Times New Roman" w:cs="Times New Roman"/>
                <w:sz w:val="24"/>
                <w:szCs w:val="24"/>
              </w:rPr>
              <w:t xml:space="preserve"> г. № </w:t>
            </w:r>
            <w:r w:rsidR="00833217">
              <w:rPr>
                <w:rFonts w:ascii="Times New Roman" w:hAnsi="Times New Roman" w:cs="Times New Roman"/>
                <w:sz w:val="24"/>
                <w:szCs w:val="24"/>
              </w:rPr>
              <w:t>279</w:t>
            </w:r>
            <w:r w:rsidRPr="006F579C">
              <w:rPr>
                <w:rFonts w:ascii="Times New Roman" w:hAnsi="Times New Roman" w:cs="Times New Roman"/>
                <w:sz w:val="24"/>
                <w:szCs w:val="24"/>
              </w:rPr>
              <w:t xml:space="preserve"> «О бюджете муниципального района Кинельский на 202</w:t>
            </w:r>
            <w:r w:rsidR="00833217">
              <w:rPr>
                <w:rFonts w:ascii="Times New Roman" w:hAnsi="Times New Roman" w:cs="Times New Roman"/>
                <w:sz w:val="24"/>
                <w:szCs w:val="24"/>
              </w:rPr>
              <w:t>3</w:t>
            </w:r>
            <w:r w:rsidRPr="006F579C">
              <w:rPr>
                <w:rFonts w:ascii="Times New Roman" w:hAnsi="Times New Roman" w:cs="Times New Roman"/>
                <w:sz w:val="24"/>
                <w:szCs w:val="24"/>
              </w:rPr>
              <w:t xml:space="preserve"> год и на плановый период 202</w:t>
            </w:r>
            <w:r w:rsidR="00833217">
              <w:rPr>
                <w:rFonts w:ascii="Times New Roman" w:hAnsi="Times New Roman" w:cs="Times New Roman"/>
                <w:sz w:val="24"/>
                <w:szCs w:val="24"/>
              </w:rPr>
              <w:t>4</w:t>
            </w:r>
            <w:r w:rsidRPr="006F579C">
              <w:rPr>
                <w:rFonts w:ascii="Times New Roman" w:hAnsi="Times New Roman" w:cs="Times New Roman"/>
                <w:sz w:val="24"/>
                <w:szCs w:val="24"/>
              </w:rPr>
              <w:t xml:space="preserve"> и 202</w:t>
            </w:r>
            <w:r w:rsidR="00833217">
              <w:rPr>
                <w:rFonts w:ascii="Times New Roman" w:hAnsi="Times New Roman" w:cs="Times New Roman"/>
                <w:sz w:val="24"/>
                <w:szCs w:val="24"/>
              </w:rPr>
              <w:t>5</w:t>
            </w:r>
            <w:r w:rsidRPr="006F579C">
              <w:rPr>
                <w:rFonts w:ascii="Times New Roman" w:hAnsi="Times New Roman" w:cs="Times New Roman"/>
                <w:sz w:val="24"/>
                <w:szCs w:val="24"/>
              </w:rPr>
              <w:t xml:space="preserve"> годов»»</w:t>
            </w:r>
          </w:p>
        </w:tc>
        <w:tc>
          <w:tcPr>
            <w:tcW w:w="1742" w:type="dxa"/>
          </w:tcPr>
          <w:p w14:paraId="21EE14D6" w14:textId="62185677" w:rsidR="00082FA6" w:rsidRPr="00982BB9" w:rsidRDefault="006F579C" w:rsidP="00982BB9">
            <w:pPr>
              <w:jc w:val="center"/>
              <w:rPr>
                <w:rFonts w:ascii="Times New Roman" w:hAnsi="Times New Roman" w:cs="Times New Roman"/>
                <w:sz w:val="24"/>
                <w:szCs w:val="24"/>
              </w:rPr>
            </w:pPr>
            <w:r>
              <w:rPr>
                <w:rFonts w:ascii="Times New Roman" w:hAnsi="Times New Roman" w:cs="Times New Roman"/>
                <w:sz w:val="24"/>
                <w:szCs w:val="24"/>
              </w:rPr>
              <w:t>10</w:t>
            </w:r>
          </w:p>
        </w:tc>
      </w:tr>
      <w:tr w:rsidR="00082FA6" w:rsidRPr="00737262" w14:paraId="37610610" w14:textId="77777777" w:rsidTr="003B29B9">
        <w:tc>
          <w:tcPr>
            <w:tcW w:w="693" w:type="dxa"/>
          </w:tcPr>
          <w:p w14:paraId="788CC9DE" w14:textId="77777777" w:rsidR="00082FA6" w:rsidRPr="008537E1" w:rsidRDefault="00082FA6" w:rsidP="008973A1">
            <w:pPr>
              <w:jc w:val="center"/>
              <w:rPr>
                <w:rFonts w:ascii="Times New Roman" w:hAnsi="Times New Roman" w:cs="Times New Roman"/>
                <w:sz w:val="24"/>
                <w:szCs w:val="24"/>
              </w:rPr>
            </w:pPr>
            <w:r w:rsidRPr="008537E1">
              <w:rPr>
                <w:rFonts w:ascii="Times New Roman" w:hAnsi="Times New Roman" w:cs="Times New Roman"/>
                <w:sz w:val="24"/>
                <w:szCs w:val="24"/>
              </w:rPr>
              <w:t>10</w:t>
            </w:r>
          </w:p>
        </w:tc>
        <w:tc>
          <w:tcPr>
            <w:tcW w:w="6921" w:type="dxa"/>
          </w:tcPr>
          <w:p w14:paraId="4C29504B" w14:textId="7252614F" w:rsidR="00082FA6" w:rsidRDefault="00833217" w:rsidP="008973A1">
            <w:pPr>
              <w:rPr>
                <w:rFonts w:ascii="Times New Roman" w:hAnsi="Times New Roman" w:cs="Times New Roman"/>
                <w:sz w:val="24"/>
                <w:szCs w:val="24"/>
              </w:rPr>
            </w:pPr>
            <w:r>
              <w:rPr>
                <w:rFonts w:ascii="Times New Roman" w:hAnsi="Times New Roman" w:cs="Times New Roman"/>
                <w:sz w:val="24"/>
                <w:szCs w:val="24"/>
              </w:rPr>
              <w:t>Э</w:t>
            </w:r>
            <w:r w:rsidR="00082FA6" w:rsidRPr="008537E1">
              <w:rPr>
                <w:rFonts w:ascii="Times New Roman" w:hAnsi="Times New Roman" w:cs="Times New Roman"/>
                <w:sz w:val="24"/>
                <w:szCs w:val="24"/>
              </w:rPr>
              <w:t>кономическая экспертиза:</w:t>
            </w:r>
          </w:p>
          <w:p w14:paraId="08ABFE03" w14:textId="789D463E" w:rsidR="00833217" w:rsidRPr="008537E1" w:rsidRDefault="00833217" w:rsidP="008973A1">
            <w:pPr>
              <w:rPr>
                <w:rFonts w:ascii="Times New Roman" w:hAnsi="Times New Roman" w:cs="Times New Roman"/>
                <w:sz w:val="24"/>
                <w:szCs w:val="24"/>
              </w:rPr>
            </w:pPr>
            <w:r>
              <w:rPr>
                <w:rFonts w:ascii="Times New Roman" w:hAnsi="Times New Roman" w:cs="Times New Roman"/>
                <w:sz w:val="24"/>
                <w:szCs w:val="24"/>
              </w:rPr>
              <w:t>1.</w:t>
            </w:r>
            <w:r w:rsidRPr="00833217">
              <w:rPr>
                <w:rFonts w:ascii="Times New Roman" w:hAnsi="Times New Roman" w:cs="Times New Roman"/>
                <w:sz w:val="24"/>
                <w:szCs w:val="24"/>
              </w:rPr>
              <w:t>Экспертиза Проектов муниципальных программ администрации муниципального района Кинельский «О внесении изменений в муниципальные программы»</w:t>
            </w:r>
            <w:r>
              <w:rPr>
                <w:rFonts w:ascii="Times New Roman" w:hAnsi="Times New Roman" w:cs="Times New Roman"/>
                <w:sz w:val="24"/>
                <w:szCs w:val="24"/>
              </w:rPr>
              <w:t xml:space="preserve"> (68 заключений)</w:t>
            </w:r>
          </w:p>
          <w:p w14:paraId="1DC7E366" w14:textId="77777777" w:rsidR="00833217" w:rsidRDefault="00833217" w:rsidP="008973A1">
            <w:pPr>
              <w:rPr>
                <w:rFonts w:ascii="Times New Roman" w:hAnsi="Times New Roman" w:cs="Times New Roman"/>
                <w:sz w:val="24"/>
                <w:szCs w:val="24"/>
              </w:rPr>
            </w:pPr>
            <w:r>
              <w:rPr>
                <w:rFonts w:ascii="Times New Roman" w:hAnsi="Times New Roman" w:cs="Times New Roman"/>
                <w:sz w:val="24"/>
                <w:szCs w:val="24"/>
              </w:rPr>
              <w:t>2</w:t>
            </w:r>
            <w:r w:rsidR="00082FA6" w:rsidRPr="008537E1">
              <w:rPr>
                <w:rFonts w:ascii="Times New Roman" w:hAnsi="Times New Roman" w:cs="Times New Roman"/>
                <w:sz w:val="24"/>
                <w:szCs w:val="24"/>
              </w:rPr>
              <w:t xml:space="preserve">.  </w:t>
            </w:r>
            <w:r w:rsidRPr="00833217">
              <w:rPr>
                <w:rFonts w:ascii="Times New Roman" w:hAnsi="Times New Roman" w:cs="Times New Roman"/>
                <w:sz w:val="24"/>
                <w:szCs w:val="24"/>
              </w:rPr>
              <w:t xml:space="preserve">Экспертиза муниципальной программы «Формирование современной комфортной городской среды сельского поселения Кинельский муниципального района Кинельский на 2021-2025 годы» (постановление о внесении изменений) </w:t>
            </w:r>
          </w:p>
          <w:p w14:paraId="1CFE6BBA" w14:textId="7E64465E" w:rsidR="006F579C" w:rsidRDefault="00833217" w:rsidP="008973A1">
            <w:pPr>
              <w:rPr>
                <w:rFonts w:ascii="Times New Roman" w:hAnsi="Times New Roman" w:cs="Times New Roman"/>
                <w:sz w:val="24"/>
                <w:szCs w:val="24"/>
              </w:rPr>
            </w:pPr>
            <w:r>
              <w:rPr>
                <w:rFonts w:ascii="Times New Roman" w:hAnsi="Times New Roman" w:cs="Times New Roman"/>
                <w:sz w:val="24"/>
                <w:szCs w:val="24"/>
              </w:rPr>
              <w:t>3</w:t>
            </w:r>
            <w:r w:rsidR="00082FA6" w:rsidRPr="008537E1">
              <w:rPr>
                <w:rFonts w:ascii="Times New Roman" w:hAnsi="Times New Roman" w:cs="Times New Roman"/>
                <w:sz w:val="24"/>
                <w:szCs w:val="24"/>
              </w:rPr>
              <w:t xml:space="preserve">.  </w:t>
            </w:r>
            <w:r w:rsidRPr="00833217">
              <w:rPr>
                <w:rFonts w:ascii="Times New Roman" w:hAnsi="Times New Roman" w:cs="Times New Roman"/>
                <w:sz w:val="24"/>
                <w:szCs w:val="24"/>
              </w:rPr>
              <w:t>Экспертиза муниципальной программы «МП «Комплексное развитие систем коммунальной инфраструктуры сельского поселения Комсомольский» на 2017-2026 годы» (постановление о внесении изменений)</w:t>
            </w:r>
          </w:p>
          <w:p w14:paraId="6BE6D49F" w14:textId="68DC4B9A" w:rsidR="00833217" w:rsidRDefault="00833217" w:rsidP="004229D6">
            <w:pPr>
              <w:jc w:val="both"/>
              <w:rPr>
                <w:rFonts w:ascii="Times New Roman" w:hAnsi="Times New Roman" w:cs="Times New Roman"/>
                <w:sz w:val="24"/>
                <w:szCs w:val="24"/>
              </w:rPr>
            </w:pPr>
            <w:r>
              <w:rPr>
                <w:rFonts w:ascii="Times New Roman" w:hAnsi="Times New Roman" w:cs="Times New Roman"/>
                <w:sz w:val="24"/>
                <w:szCs w:val="24"/>
              </w:rPr>
              <w:t>4</w:t>
            </w:r>
            <w:r w:rsidR="00082FA6" w:rsidRPr="008537E1">
              <w:rPr>
                <w:rFonts w:ascii="Times New Roman" w:hAnsi="Times New Roman" w:cs="Times New Roman"/>
                <w:sz w:val="24"/>
                <w:szCs w:val="24"/>
              </w:rPr>
              <w:t xml:space="preserve">. </w:t>
            </w:r>
            <w:r w:rsidRPr="00833217">
              <w:rPr>
                <w:rFonts w:ascii="Times New Roman" w:hAnsi="Times New Roman" w:cs="Times New Roman"/>
                <w:sz w:val="24"/>
                <w:szCs w:val="24"/>
              </w:rPr>
              <w:t xml:space="preserve">Экспертиза муниципальной программы «Развитие культуры сельского поселения Красносамарское муниципального района Кинельский на 2020-2022 год и на период до 2025   годы» (постановление о внесении изменений) </w:t>
            </w:r>
          </w:p>
          <w:p w14:paraId="0109BD0F" w14:textId="3D0BE68A" w:rsidR="006F579C" w:rsidRDefault="00DA21BB" w:rsidP="00D7707E">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6F579C" w:rsidRPr="004229D6">
              <w:rPr>
                <w:rFonts w:ascii="Times New Roman" w:hAnsi="Times New Roman" w:cs="Times New Roman"/>
                <w:sz w:val="24"/>
                <w:szCs w:val="24"/>
              </w:rPr>
              <w:t>.</w:t>
            </w:r>
            <w:r w:rsidR="006F579C" w:rsidRPr="004229D6">
              <w:rPr>
                <w:rFonts w:ascii="Times New Roman" w:hAnsi="Times New Roman" w:cs="Times New Roman"/>
              </w:rPr>
              <w:t xml:space="preserve"> </w:t>
            </w:r>
            <w:r w:rsidR="004229D6" w:rsidRPr="004229D6">
              <w:rPr>
                <w:rFonts w:ascii="Times New Roman" w:hAnsi="Times New Roman" w:cs="Times New Roman"/>
              </w:rPr>
              <w:t>Э</w:t>
            </w:r>
            <w:r w:rsidR="006F579C" w:rsidRPr="004229D6">
              <w:rPr>
                <w:rFonts w:ascii="Times New Roman" w:hAnsi="Times New Roman" w:cs="Times New Roman"/>
                <w:sz w:val="24"/>
                <w:szCs w:val="24"/>
              </w:rPr>
              <w:t>кономическая</w:t>
            </w:r>
            <w:r w:rsidR="004229D6">
              <w:rPr>
                <w:rFonts w:ascii="Times New Roman" w:hAnsi="Times New Roman" w:cs="Times New Roman"/>
                <w:sz w:val="24"/>
                <w:szCs w:val="24"/>
              </w:rPr>
              <w:t xml:space="preserve"> экспертиза</w:t>
            </w:r>
            <w:r w:rsidR="006F579C" w:rsidRPr="006F579C">
              <w:rPr>
                <w:rFonts w:ascii="Times New Roman" w:hAnsi="Times New Roman" w:cs="Times New Roman"/>
                <w:sz w:val="24"/>
                <w:szCs w:val="24"/>
              </w:rPr>
              <w:t xml:space="preserve"> муниципальной программы «Комплексное развитие социальной инфраструктуры сельского поселения Георгиевка муниципального района Кинельский  Самарской области на 2017-2030 годы» (постановление о внесении изменений)</w:t>
            </w:r>
          </w:p>
          <w:p w14:paraId="5F7D2EB9" w14:textId="43478F58" w:rsidR="006F579C" w:rsidRPr="008537E1" w:rsidRDefault="00DA21BB" w:rsidP="00D7707E">
            <w:pPr>
              <w:jc w:val="both"/>
              <w:rPr>
                <w:rFonts w:ascii="Times New Roman" w:hAnsi="Times New Roman" w:cs="Times New Roman"/>
                <w:sz w:val="24"/>
                <w:szCs w:val="24"/>
              </w:rPr>
            </w:pPr>
            <w:r>
              <w:rPr>
                <w:rFonts w:ascii="Times New Roman" w:hAnsi="Times New Roman" w:cs="Times New Roman"/>
                <w:sz w:val="24"/>
                <w:szCs w:val="24"/>
              </w:rPr>
              <w:t>6</w:t>
            </w:r>
            <w:r w:rsidR="006F579C">
              <w:rPr>
                <w:rFonts w:ascii="Times New Roman" w:hAnsi="Times New Roman" w:cs="Times New Roman"/>
                <w:sz w:val="24"/>
                <w:szCs w:val="24"/>
              </w:rPr>
              <w:t>.</w:t>
            </w:r>
            <w:r w:rsidR="006F579C">
              <w:t xml:space="preserve"> </w:t>
            </w:r>
            <w:r>
              <w:t>Э</w:t>
            </w:r>
            <w:r w:rsidR="006F579C" w:rsidRPr="006F579C">
              <w:rPr>
                <w:rFonts w:ascii="Times New Roman" w:hAnsi="Times New Roman" w:cs="Times New Roman"/>
                <w:sz w:val="24"/>
                <w:szCs w:val="24"/>
              </w:rPr>
              <w:t xml:space="preserve">кономическая экспертиза муниципальной программы «Развитие библиотечного обслуживания в сельском поселении Домашка муниципального района </w:t>
            </w:r>
            <w:r w:rsidR="00604DDE" w:rsidRPr="006F579C">
              <w:rPr>
                <w:rFonts w:ascii="Times New Roman" w:hAnsi="Times New Roman" w:cs="Times New Roman"/>
                <w:sz w:val="24"/>
                <w:szCs w:val="24"/>
              </w:rPr>
              <w:t>Кинельский на</w:t>
            </w:r>
            <w:r w:rsidR="006F579C" w:rsidRPr="006F579C">
              <w:rPr>
                <w:rFonts w:ascii="Times New Roman" w:hAnsi="Times New Roman" w:cs="Times New Roman"/>
                <w:sz w:val="24"/>
                <w:szCs w:val="24"/>
              </w:rPr>
              <w:t xml:space="preserve"> 2017-2024 годы» (постановление о внесении изменений)</w:t>
            </w:r>
          </w:p>
        </w:tc>
        <w:tc>
          <w:tcPr>
            <w:tcW w:w="1742" w:type="dxa"/>
          </w:tcPr>
          <w:p w14:paraId="607659D4" w14:textId="4324D1A9" w:rsidR="00082FA6" w:rsidRPr="008537E1" w:rsidRDefault="005B12A6" w:rsidP="008973A1">
            <w:pPr>
              <w:jc w:val="center"/>
              <w:rPr>
                <w:rFonts w:ascii="Times New Roman" w:hAnsi="Times New Roman" w:cs="Times New Roman"/>
                <w:sz w:val="24"/>
                <w:szCs w:val="24"/>
              </w:rPr>
            </w:pPr>
            <w:r>
              <w:rPr>
                <w:rFonts w:ascii="Times New Roman" w:hAnsi="Times New Roman" w:cs="Times New Roman"/>
                <w:sz w:val="24"/>
                <w:szCs w:val="24"/>
              </w:rPr>
              <w:lastRenderedPageBreak/>
              <w:t>94</w:t>
            </w:r>
          </w:p>
        </w:tc>
      </w:tr>
      <w:tr w:rsidR="00082FA6" w:rsidRPr="00737262" w14:paraId="1424F029" w14:textId="77777777" w:rsidTr="003B29B9">
        <w:tc>
          <w:tcPr>
            <w:tcW w:w="7614" w:type="dxa"/>
            <w:gridSpan w:val="2"/>
          </w:tcPr>
          <w:p w14:paraId="49383641" w14:textId="59DF78EF" w:rsidR="00082FA6" w:rsidRPr="00F552C9" w:rsidRDefault="00082FA6" w:rsidP="004D6667">
            <w:pPr>
              <w:rPr>
                <w:rFonts w:ascii="Times New Roman" w:hAnsi="Times New Roman" w:cs="Times New Roman"/>
                <w:b/>
                <w:sz w:val="24"/>
                <w:szCs w:val="24"/>
              </w:rPr>
            </w:pPr>
            <w:r w:rsidRPr="00F552C9">
              <w:rPr>
                <w:rFonts w:ascii="Times New Roman" w:hAnsi="Times New Roman" w:cs="Times New Roman"/>
                <w:b/>
                <w:sz w:val="24"/>
                <w:szCs w:val="24"/>
              </w:rPr>
              <w:lastRenderedPageBreak/>
              <w:t xml:space="preserve">Всего проведено экспертно-аналитических </w:t>
            </w:r>
            <w:r w:rsidR="004862B1">
              <w:rPr>
                <w:rFonts w:ascii="Times New Roman" w:hAnsi="Times New Roman" w:cs="Times New Roman"/>
                <w:b/>
                <w:sz w:val="24"/>
                <w:szCs w:val="24"/>
              </w:rPr>
              <w:t xml:space="preserve"> </w:t>
            </w:r>
            <w:r w:rsidR="004862B1" w:rsidRPr="00F552C9">
              <w:rPr>
                <w:rFonts w:ascii="Times New Roman" w:hAnsi="Times New Roman" w:cs="Times New Roman"/>
                <w:b/>
                <w:sz w:val="24"/>
                <w:szCs w:val="24"/>
              </w:rPr>
              <w:t>мероприятий</w:t>
            </w:r>
            <w:r w:rsidR="004862B1">
              <w:rPr>
                <w:rFonts w:ascii="Times New Roman" w:hAnsi="Times New Roman" w:cs="Times New Roman"/>
                <w:b/>
                <w:sz w:val="24"/>
                <w:szCs w:val="24"/>
              </w:rPr>
              <w:t xml:space="preserve"> </w:t>
            </w:r>
            <w:r w:rsidRPr="00F552C9">
              <w:rPr>
                <w:rFonts w:ascii="Times New Roman" w:hAnsi="Times New Roman" w:cs="Times New Roman"/>
                <w:b/>
                <w:sz w:val="24"/>
                <w:szCs w:val="24"/>
              </w:rPr>
              <w:t>за 202</w:t>
            </w:r>
            <w:r w:rsidR="004862B1">
              <w:rPr>
                <w:rFonts w:ascii="Times New Roman" w:hAnsi="Times New Roman" w:cs="Times New Roman"/>
                <w:b/>
                <w:sz w:val="24"/>
                <w:szCs w:val="24"/>
              </w:rPr>
              <w:t>3</w:t>
            </w:r>
            <w:r w:rsidRPr="00F552C9">
              <w:rPr>
                <w:rFonts w:ascii="Times New Roman" w:hAnsi="Times New Roman" w:cs="Times New Roman"/>
                <w:b/>
                <w:sz w:val="24"/>
                <w:szCs w:val="24"/>
              </w:rPr>
              <w:t xml:space="preserve"> год</w:t>
            </w:r>
          </w:p>
        </w:tc>
        <w:tc>
          <w:tcPr>
            <w:tcW w:w="1742" w:type="dxa"/>
          </w:tcPr>
          <w:p w14:paraId="0C863827" w14:textId="4C8FBDBA" w:rsidR="00082FA6" w:rsidRPr="00F552C9" w:rsidRDefault="004862B1" w:rsidP="00F552C9">
            <w:pPr>
              <w:jc w:val="center"/>
              <w:rPr>
                <w:rFonts w:ascii="Times New Roman" w:hAnsi="Times New Roman" w:cs="Times New Roman"/>
                <w:b/>
                <w:sz w:val="24"/>
                <w:szCs w:val="24"/>
              </w:rPr>
            </w:pPr>
            <w:r>
              <w:rPr>
                <w:rFonts w:ascii="Times New Roman" w:hAnsi="Times New Roman" w:cs="Times New Roman"/>
                <w:b/>
                <w:sz w:val="24"/>
                <w:szCs w:val="24"/>
              </w:rPr>
              <w:t>1</w:t>
            </w:r>
            <w:r w:rsidR="005B12A6">
              <w:rPr>
                <w:rFonts w:ascii="Times New Roman" w:hAnsi="Times New Roman" w:cs="Times New Roman"/>
                <w:b/>
                <w:sz w:val="24"/>
                <w:szCs w:val="24"/>
              </w:rPr>
              <w:t>4</w:t>
            </w:r>
            <w:r>
              <w:rPr>
                <w:rFonts w:ascii="Times New Roman" w:hAnsi="Times New Roman" w:cs="Times New Roman"/>
                <w:b/>
                <w:sz w:val="24"/>
                <w:szCs w:val="24"/>
              </w:rPr>
              <w:t>0</w:t>
            </w:r>
          </w:p>
        </w:tc>
      </w:tr>
    </w:tbl>
    <w:p w14:paraId="681E0D04" w14:textId="77777777" w:rsidR="00082FA6" w:rsidRPr="00737262" w:rsidRDefault="00082FA6" w:rsidP="00082FA6">
      <w:pPr>
        <w:spacing w:after="0" w:line="240" w:lineRule="auto"/>
        <w:jc w:val="both"/>
        <w:rPr>
          <w:rFonts w:ascii="Times New Roman" w:eastAsia="Times New Roman" w:hAnsi="Times New Roman" w:cs="Times New Roman"/>
          <w:color w:val="FF0000"/>
          <w:sz w:val="28"/>
          <w:szCs w:val="28"/>
          <w:lang w:eastAsia="ru-RU"/>
        </w:rPr>
      </w:pPr>
      <w:r w:rsidRPr="00737262">
        <w:rPr>
          <w:rFonts w:ascii="Times New Roman" w:eastAsia="Times New Roman" w:hAnsi="Times New Roman" w:cs="Times New Roman"/>
          <w:color w:val="FF0000"/>
          <w:sz w:val="28"/>
          <w:szCs w:val="28"/>
          <w:lang w:eastAsia="ru-RU"/>
        </w:rPr>
        <w:t xml:space="preserve">             </w:t>
      </w:r>
    </w:p>
    <w:p w14:paraId="63E62E2A" w14:textId="7D7F1318" w:rsidR="00082FA6" w:rsidRPr="009C4869" w:rsidRDefault="00082FA6" w:rsidP="00212285">
      <w:pPr>
        <w:spacing w:after="0"/>
        <w:ind w:firstLine="708"/>
        <w:jc w:val="both"/>
        <w:rPr>
          <w:rFonts w:ascii="Times New Roman" w:eastAsia="Times New Roman" w:hAnsi="Times New Roman" w:cs="Times New Roman"/>
          <w:sz w:val="26"/>
          <w:szCs w:val="26"/>
          <w:lang w:eastAsia="ru-RU"/>
        </w:rPr>
      </w:pPr>
      <w:r w:rsidRPr="00DA21BB">
        <w:rPr>
          <w:rFonts w:ascii="Times New Roman" w:eastAsia="Times New Roman" w:hAnsi="Times New Roman" w:cs="Times New Roman"/>
          <w:sz w:val="26"/>
          <w:szCs w:val="26"/>
          <w:lang w:eastAsia="ru-RU"/>
        </w:rPr>
        <w:t xml:space="preserve">В результате проведения экспертно-аналитических мероприятий были подготовлены </w:t>
      </w:r>
      <w:r w:rsidR="004862B1" w:rsidRPr="00DA21BB">
        <w:rPr>
          <w:rFonts w:ascii="Times New Roman" w:eastAsia="Times New Roman" w:hAnsi="Times New Roman" w:cs="Times New Roman"/>
          <w:sz w:val="26"/>
          <w:szCs w:val="26"/>
          <w:lang w:eastAsia="ru-RU"/>
        </w:rPr>
        <w:t>1</w:t>
      </w:r>
      <w:r w:rsidR="005B12A6" w:rsidRPr="00DA21BB">
        <w:rPr>
          <w:rFonts w:ascii="Times New Roman" w:eastAsia="Times New Roman" w:hAnsi="Times New Roman" w:cs="Times New Roman"/>
          <w:sz w:val="26"/>
          <w:szCs w:val="26"/>
          <w:lang w:eastAsia="ru-RU"/>
        </w:rPr>
        <w:t>4</w:t>
      </w:r>
      <w:r w:rsidR="004862B1" w:rsidRPr="00DA21BB">
        <w:rPr>
          <w:rFonts w:ascii="Times New Roman" w:eastAsia="Times New Roman" w:hAnsi="Times New Roman" w:cs="Times New Roman"/>
          <w:sz w:val="26"/>
          <w:szCs w:val="26"/>
          <w:lang w:eastAsia="ru-RU"/>
        </w:rPr>
        <w:t xml:space="preserve">0 </w:t>
      </w:r>
      <w:r w:rsidRPr="00DA21BB">
        <w:rPr>
          <w:rFonts w:ascii="Times New Roman" w:eastAsia="Times New Roman" w:hAnsi="Times New Roman" w:cs="Times New Roman"/>
          <w:sz w:val="26"/>
          <w:szCs w:val="26"/>
          <w:lang w:eastAsia="ru-RU"/>
        </w:rPr>
        <w:t xml:space="preserve"> заключени</w:t>
      </w:r>
      <w:r w:rsidR="005B12A6" w:rsidRPr="00DA21BB">
        <w:rPr>
          <w:rFonts w:ascii="Times New Roman" w:eastAsia="Times New Roman" w:hAnsi="Times New Roman" w:cs="Times New Roman"/>
          <w:sz w:val="26"/>
          <w:szCs w:val="26"/>
          <w:lang w:eastAsia="ru-RU"/>
        </w:rPr>
        <w:t>й</w:t>
      </w:r>
      <w:r w:rsidRPr="00DA21BB">
        <w:rPr>
          <w:rFonts w:ascii="Times New Roman" w:eastAsia="Times New Roman" w:hAnsi="Times New Roman" w:cs="Times New Roman"/>
          <w:sz w:val="26"/>
          <w:szCs w:val="26"/>
          <w:lang w:eastAsia="ru-RU"/>
        </w:rPr>
        <w:t xml:space="preserve"> Контрольно-счетной палат</w:t>
      </w:r>
      <w:r w:rsidR="005B12A6" w:rsidRPr="00DA21BB">
        <w:rPr>
          <w:rFonts w:ascii="Times New Roman" w:eastAsia="Times New Roman" w:hAnsi="Times New Roman" w:cs="Times New Roman"/>
          <w:sz w:val="26"/>
          <w:szCs w:val="26"/>
          <w:lang w:eastAsia="ru-RU"/>
        </w:rPr>
        <w:t>ой</w:t>
      </w:r>
      <w:r w:rsidRPr="00DA21BB">
        <w:rPr>
          <w:rFonts w:ascii="Times New Roman" w:eastAsia="Times New Roman" w:hAnsi="Times New Roman" w:cs="Times New Roman"/>
          <w:sz w:val="26"/>
          <w:szCs w:val="26"/>
          <w:lang w:eastAsia="ru-RU"/>
        </w:rPr>
        <w:t xml:space="preserve"> муниципального района Кинельский, а также одно Сводное заключение по результатам</w:t>
      </w:r>
      <w:r w:rsidRPr="009C4869">
        <w:rPr>
          <w:rFonts w:ascii="Times New Roman" w:eastAsia="Times New Roman" w:hAnsi="Times New Roman" w:cs="Times New Roman"/>
          <w:sz w:val="26"/>
          <w:szCs w:val="26"/>
          <w:lang w:eastAsia="ru-RU"/>
        </w:rPr>
        <w:t xml:space="preserve"> внешней проверки годовых отчетов об исполнении бюджетов сельских поселений муниципального района Кинельский Самарской области за 20</w:t>
      </w:r>
      <w:r w:rsidR="009C4869" w:rsidRPr="009C4869">
        <w:rPr>
          <w:rFonts w:ascii="Times New Roman" w:eastAsia="Times New Roman" w:hAnsi="Times New Roman" w:cs="Times New Roman"/>
          <w:sz w:val="26"/>
          <w:szCs w:val="26"/>
          <w:lang w:eastAsia="ru-RU"/>
        </w:rPr>
        <w:t>2</w:t>
      </w:r>
      <w:r w:rsidR="005B12A6">
        <w:rPr>
          <w:rFonts w:ascii="Times New Roman" w:eastAsia="Times New Roman" w:hAnsi="Times New Roman" w:cs="Times New Roman"/>
          <w:sz w:val="26"/>
          <w:szCs w:val="26"/>
          <w:lang w:eastAsia="ru-RU"/>
        </w:rPr>
        <w:t>2</w:t>
      </w:r>
      <w:r w:rsidRPr="009C4869">
        <w:rPr>
          <w:rFonts w:ascii="Times New Roman" w:eastAsia="Times New Roman" w:hAnsi="Times New Roman" w:cs="Times New Roman"/>
          <w:sz w:val="26"/>
          <w:szCs w:val="26"/>
          <w:lang w:eastAsia="ru-RU"/>
        </w:rPr>
        <w:t xml:space="preserve"> год.</w:t>
      </w:r>
      <w:r w:rsidR="00ED674C">
        <w:rPr>
          <w:rFonts w:ascii="Times New Roman" w:eastAsia="Times New Roman" w:hAnsi="Times New Roman" w:cs="Times New Roman"/>
          <w:sz w:val="26"/>
          <w:szCs w:val="26"/>
          <w:lang w:eastAsia="ru-RU"/>
        </w:rPr>
        <w:t xml:space="preserve"> Что составило к уровню 202</w:t>
      </w:r>
      <w:r w:rsidR="005B12A6">
        <w:rPr>
          <w:rFonts w:ascii="Times New Roman" w:eastAsia="Times New Roman" w:hAnsi="Times New Roman" w:cs="Times New Roman"/>
          <w:sz w:val="26"/>
          <w:szCs w:val="26"/>
          <w:lang w:eastAsia="ru-RU"/>
        </w:rPr>
        <w:t>2</w:t>
      </w:r>
      <w:r w:rsidR="00ED674C">
        <w:rPr>
          <w:rFonts w:ascii="Times New Roman" w:eastAsia="Times New Roman" w:hAnsi="Times New Roman" w:cs="Times New Roman"/>
          <w:sz w:val="26"/>
          <w:szCs w:val="26"/>
          <w:lang w:eastAsia="ru-RU"/>
        </w:rPr>
        <w:t xml:space="preserve"> года 15</w:t>
      </w:r>
      <w:r w:rsidR="005B12A6">
        <w:rPr>
          <w:rFonts w:ascii="Times New Roman" w:eastAsia="Times New Roman" w:hAnsi="Times New Roman" w:cs="Times New Roman"/>
          <w:sz w:val="26"/>
          <w:szCs w:val="26"/>
          <w:lang w:eastAsia="ru-RU"/>
        </w:rPr>
        <w:t>7</w:t>
      </w:r>
      <w:r w:rsidR="00ED674C">
        <w:rPr>
          <w:rFonts w:ascii="Times New Roman" w:eastAsia="Times New Roman" w:hAnsi="Times New Roman" w:cs="Times New Roman"/>
          <w:sz w:val="26"/>
          <w:szCs w:val="26"/>
          <w:lang w:eastAsia="ru-RU"/>
        </w:rPr>
        <w:t xml:space="preserve"> %.</w:t>
      </w:r>
    </w:p>
    <w:p w14:paraId="1085E7B0" w14:textId="47D5C207" w:rsidR="00082FA6" w:rsidRPr="009C4869" w:rsidRDefault="00082FA6" w:rsidP="00212285">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Контрольно-счетная палата, как участник бюджетного процесса, наделенный полномочиями органа </w:t>
      </w:r>
      <w:r w:rsidR="00604DDE" w:rsidRPr="009C4869">
        <w:rPr>
          <w:rFonts w:ascii="Times New Roman" w:eastAsia="Times New Roman" w:hAnsi="Times New Roman" w:cs="Times New Roman"/>
          <w:sz w:val="26"/>
          <w:szCs w:val="26"/>
          <w:lang w:eastAsia="ru-RU"/>
        </w:rPr>
        <w:t>внешнего муниципального</w:t>
      </w:r>
      <w:r w:rsidRPr="009C4869">
        <w:rPr>
          <w:rFonts w:ascii="Times New Roman" w:eastAsia="Times New Roman" w:hAnsi="Times New Roman" w:cs="Times New Roman"/>
          <w:sz w:val="26"/>
          <w:szCs w:val="26"/>
          <w:lang w:eastAsia="ru-RU"/>
        </w:rPr>
        <w:t xml:space="preserve"> финансового контроля, осуществляет следующие формы финансового контроля: предварительный и последующий. Данная система контроля предполагает непрерывный цикл контроля как на этапе утверждения бюджетов муниципального района Кинельский и поселений, входящих в его состав, так и по результатам этого исполнения. </w:t>
      </w:r>
    </w:p>
    <w:p w14:paraId="7C160A06" w14:textId="7D2B8DBB" w:rsidR="00082FA6" w:rsidRPr="009C4869"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 рамках предварительного контроля проводились экспертизы проекта бюджета муниципального района Кинельский, а также проектов бюджетов сельских поселений на 202</w:t>
      </w:r>
      <w:r w:rsidR="005B12A6">
        <w:rPr>
          <w:rFonts w:ascii="Times New Roman" w:eastAsia="Times New Roman" w:hAnsi="Times New Roman" w:cs="Times New Roman"/>
          <w:sz w:val="26"/>
          <w:szCs w:val="26"/>
          <w:lang w:eastAsia="ru-RU"/>
        </w:rPr>
        <w:t>4</w:t>
      </w:r>
      <w:r w:rsidRPr="009C4869">
        <w:rPr>
          <w:rFonts w:ascii="Times New Roman" w:eastAsia="Times New Roman" w:hAnsi="Times New Roman" w:cs="Times New Roman"/>
          <w:sz w:val="26"/>
          <w:szCs w:val="26"/>
          <w:lang w:eastAsia="ru-RU"/>
        </w:rPr>
        <w:t xml:space="preserve"> год и на плановый период 202</w:t>
      </w:r>
      <w:r w:rsidR="005B12A6">
        <w:rPr>
          <w:rFonts w:ascii="Times New Roman" w:eastAsia="Times New Roman" w:hAnsi="Times New Roman" w:cs="Times New Roman"/>
          <w:sz w:val="26"/>
          <w:szCs w:val="26"/>
          <w:lang w:eastAsia="ru-RU"/>
        </w:rPr>
        <w:t>5</w:t>
      </w:r>
      <w:r w:rsidRPr="009C4869">
        <w:rPr>
          <w:rFonts w:ascii="Times New Roman" w:eastAsia="Times New Roman" w:hAnsi="Times New Roman" w:cs="Times New Roman"/>
          <w:sz w:val="26"/>
          <w:szCs w:val="26"/>
          <w:lang w:eastAsia="ru-RU"/>
        </w:rPr>
        <w:t xml:space="preserve"> и 202</w:t>
      </w:r>
      <w:r w:rsidR="005B12A6">
        <w:rPr>
          <w:rFonts w:ascii="Times New Roman" w:eastAsia="Times New Roman" w:hAnsi="Times New Roman" w:cs="Times New Roman"/>
          <w:sz w:val="26"/>
          <w:szCs w:val="26"/>
          <w:lang w:eastAsia="ru-RU"/>
        </w:rPr>
        <w:t>6</w:t>
      </w:r>
      <w:r w:rsidRPr="009C4869">
        <w:rPr>
          <w:rFonts w:ascii="Times New Roman" w:eastAsia="Times New Roman" w:hAnsi="Times New Roman" w:cs="Times New Roman"/>
          <w:sz w:val="26"/>
          <w:szCs w:val="26"/>
          <w:lang w:eastAsia="ru-RU"/>
        </w:rPr>
        <w:t xml:space="preserve"> годов в пределах установленной компетенции. Экспертизы проектов бюджетов на 202</w:t>
      </w:r>
      <w:r w:rsidR="005B12A6">
        <w:rPr>
          <w:rFonts w:ascii="Times New Roman" w:eastAsia="Times New Roman" w:hAnsi="Times New Roman" w:cs="Times New Roman"/>
          <w:sz w:val="26"/>
          <w:szCs w:val="26"/>
          <w:lang w:eastAsia="ru-RU"/>
        </w:rPr>
        <w:t>4</w:t>
      </w:r>
      <w:r w:rsidRPr="009C4869">
        <w:rPr>
          <w:rFonts w:ascii="Times New Roman" w:eastAsia="Times New Roman" w:hAnsi="Times New Roman" w:cs="Times New Roman"/>
          <w:sz w:val="26"/>
          <w:szCs w:val="26"/>
          <w:lang w:eastAsia="ru-RU"/>
        </w:rPr>
        <w:t xml:space="preserve"> год и на плановый </w:t>
      </w:r>
      <w:r w:rsidR="00604DDE" w:rsidRPr="009C4869">
        <w:rPr>
          <w:rFonts w:ascii="Times New Roman" w:eastAsia="Times New Roman" w:hAnsi="Times New Roman" w:cs="Times New Roman"/>
          <w:sz w:val="26"/>
          <w:szCs w:val="26"/>
          <w:lang w:eastAsia="ru-RU"/>
        </w:rPr>
        <w:t>период 202</w:t>
      </w:r>
      <w:r w:rsidR="005B12A6">
        <w:rPr>
          <w:rFonts w:ascii="Times New Roman" w:eastAsia="Times New Roman" w:hAnsi="Times New Roman" w:cs="Times New Roman"/>
          <w:sz w:val="26"/>
          <w:szCs w:val="26"/>
          <w:lang w:eastAsia="ru-RU"/>
        </w:rPr>
        <w:t>5</w:t>
      </w:r>
      <w:r w:rsidRPr="009C4869">
        <w:rPr>
          <w:rFonts w:ascii="Times New Roman" w:eastAsia="Times New Roman" w:hAnsi="Times New Roman" w:cs="Times New Roman"/>
          <w:sz w:val="26"/>
          <w:szCs w:val="26"/>
          <w:lang w:eastAsia="ru-RU"/>
        </w:rPr>
        <w:t xml:space="preserve"> и 202</w:t>
      </w:r>
      <w:r w:rsidR="005B12A6">
        <w:rPr>
          <w:rFonts w:ascii="Times New Roman" w:eastAsia="Times New Roman" w:hAnsi="Times New Roman" w:cs="Times New Roman"/>
          <w:sz w:val="26"/>
          <w:szCs w:val="26"/>
          <w:lang w:eastAsia="ru-RU"/>
        </w:rPr>
        <w:t>6</w:t>
      </w:r>
      <w:r w:rsidRPr="009C4869">
        <w:rPr>
          <w:rFonts w:ascii="Times New Roman" w:eastAsia="Times New Roman" w:hAnsi="Times New Roman" w:cs="Times New Roman"/>
          <w:sz w:val="26"/>
          <w:szCs w:val="26"/>
          <w:lang w:eastAsia="ru-RU"/>
        </w:rPr>
        <w:t xml:space="preserve"> годов проведены по вопросам обоснованности доходных и расходных статей, размера долговых обязательств и дефицита бюджета, а также на соответствие бюджетному законодательству.      </w:t>
      </w:r>
    </w:p>
    <w:p w14:paraId="748B8622" w14:textId="7A83B245" w:rsidR="00082FA6" w:rsidRPr="009C4869"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 рамках осуществления последующего контроля палатой проведены внешние проверки годовых отчетов об исполнении бюджета муниципального района Кинельский, а также бюджетов сельских поселений за 20</w:t>
      </w:r>
      <w:r w:rsidR="009C4869" w:rsidRPr="009C4869">
        <w:rPr>
          <w:rFonts w:ascii="Times New Roman" w:eastAsia="Times New Roman" w:hAnsi="Times New Roman" w:cs="Times New Roman"/>
          <w:sz w:val="26"/>
          <w:szCs w:val="26"/>
          <w:lang w:eastAsia="ru-RU"/>
        </w:rPr>
        <w:t>2</w:t>
      </w:r>
      <w:r w:rsidR="008F3D30">
        <w:rPr>
          <w:rFonts w:ascii="Times New Roman" w:eastAsia="Times New Roman" w:hAnsi="Times New Roman" w:cs="Times New Roman"/>
          <w:sz w:val="26"/>
          <w:szCs w:val="26"/>
          <w:lang w:eastAsia="ru-RU"/>
        </w:rPr>
        <w:t>2</w:t>
      </w:r>
      <w:r w:rsidRPr="009C4869">
        <w:rPr>
          <w:rFonts w:ascii="Times New Roman" w:eastAsia="Times New Roman" w:hAnsi="Times New Roman" w:cs="Times New Roman"/>
          <w:sz w:val="26"/>
          <w:szCs w:val="26"/>
          <w:lang w:eastAsia="ru-RU"/>
        </w:rPr>
        <w:t xml:space="preserve"> год.  </w:t>
      </w:r>
    </w:p>
    <w:p w14:paraId="27A5AD3B" w14:textId="23FEBDCC" w:rsidR="00082FA6" w:rsidRPr="00900B81"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Внешние проверки отчетов об исполнении бюджетов за 20</w:t>
      </w:r>
      <w:r w:rsidR="009C4869" w:rsidRPr="009C4869">
        <w:rPr>
          <w:rFonts w:ascii="Times New Roman" w:eastAsia="Times New Roman" w:hAnsi="Times New Roman" w:cs="Times New Roman"/>
          <w:sz w:val="26"/>
          <w:szCs w:val="26"/>
          <w:lang w:eastAsia="ru-RU"/>
        </w:rPr>
        <w:t>2</w:t>
      </w:r>
      <w:r w:rsidR="008F3D30">
        <w:rPr>
          <w:rFonts w:ascii="Times New Roman" w:eastAsia="Times New Roman" w:hAnsi="Times New Roman" w:cs="Times New Roman"/>
          <w:sz w:val="26"/>
          <w:szCs w:val="26"/>
          <w:lang w:eastAsia="ru-RU"/>
        </w:rPr>
        <w:t>2</w:t>
      </w:r>
      <w:r w:rsidRPr="009C4869">
        <w:rPr>
          <w:rFonts w:ascii="Times New Roman" w:eastAsia="Times New Roman" w:hAnsi="Times New Roman" w:cs="Times New Roman"/>
          <w:sz w:val="26"/>
          <w:szCs w:val="26"/>
          <w:lang w:eastAsia="ru-RU"/>
        </w:rPr>
        <w:t xml:space="preserve"> год осуществлялись в соответствии с требованиями ст. 264.4 Бюджетного кодекса Российской Федерации, а также Положения о порядке проведения внешней проверки годового отчета об исполнении бюджета муниципального района Кинельский, утвержденного Решением Собрания представителей муниципального </w:t>
      </w:r>
      <w:r w:rsidRPr="00337731">
        <w:rPr>
          <w:rFonts w:ascii="Times New Roman" w:eastAsia="Times New Roman" w:hAnsi="Times New Roman" w:cs="Times New Roman"/>
          <w:sz w:val="26"/>
          <w:szCs w:val="26"/>
          <w:lang w:eastAsia="ru-RU"/>
        </w:rPr>
        <w:t xml:space="preserve">района </w:t>
      </w:r>
      <w:r w:rsidRPr="00900B81">
        <w:rPr>
          <w:rFonts w:ascii="Times New Roman" w:eastAsia="Times New Roman" w:hAnsi="Times New Roman" w:cs="Times New Roman"/>
          <w:sz w:val="26"/>
          <w:szCs w:val="26"/>
          <w:lang w:eastAsia="ru-RU"/>
        </w:rPr>
        <w:t>Кинельский от 20.03.2014 г. № 448.</w:t>
      </w:r>
    </w:p>
    <w:p w14:paraId="19F3730C" w14:textId="4A302488" w:rsidR="00082FA6" w:rsidRPr="009C4869"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 ходе </w:t>
      </w:r>
      <w:r w:rsidR="00097D46" w:rsidRPr="009C4869">
        <w:rPr>
          <w:rFonts w:ascii="Times New Roman" w:eastAsia="Times New Roman" w:hAnsi="Times New Roman" w:cs="Times New Roman"/>
          <w:sz w:val="26"/>
          <w:szCs w:val="26"/>
          <w:lang w:eastAsia="ru-RU"/>
        </w:rPr>
        <w:t>внешней проверки</w:t>
      </w:r>
      <w:r w:rsidRPr="009C4869">
        <w:rPr>
          <w:rFonts w:ascii="Times New Roman" w:eastAsia="Times New Roman" w:hAnsi="Times New Roman" w:cs="Times New Roman"/>
          <w:sz w:val="26"/>
          <w:szCs w:val="26"/>
          <w:lang w:eastAsia="ru-RU"/>
        </w:rPr>
        <w:t xml:space="preserve"> бюджетной отчетности главных администраторов бюджетных средств проверено:</w:t>
      </w:r>
    </w:p>
    <w:p w14:paraId="2B915932" w14:textId="77777777" w:rsidR="00082FA6" w:rsidRPr="009C4869" w:rsidRDefault="00082FA6" w:rsidP="009138BF">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соблюдение требований приказа Министерства финансов Российской Федерации от 28.12.2010 г. № 191 н «Об утверждении Инструкции о порядке </w:t>
      </w:r>
      <w:r w:rsidRPr="009C4869">
        <w:rPr>
          <w:rFonts w:ascii="Times New Roman" w:eastAsia="Times New Roman" w:hAnsi="Times New Roman" w:cs="Times New Roman"/>
          <w:sz w:val="26"/>
          <w:szCs w:val="26"/>
          <w:lang w:eastAsia="ru-RU"/>
        </w:rPr>
        <w:lastRenderedPageBreak/>
        <w:t>составления и представления годовой, квартальной и месячной отчетности об исполнении бюджетов бюджетной системы Российской Федерации»</w:t>
      </w:r>
      <w:r w:rsidR="009C4869" w:rsidRPr="009C4869">
        <w:rPr>
          <w:rFonts w:ascii="Times New Roman" w:eastAsia="Times New Roman" w:hAnsi="Times New Roman" w:cs="Times New Roman"/>
          <w:sz w:val="26"/>
          <w:szCs w:val="26"/>
          <w:lang w:eastAsia="ru-RU"/>
        </w:rPr>
        <w:t>;</w:t>
      </w:r>
    </w:p>
    <w:p w14:paraId="021791BC" w14:textId="40930069" w:rsidR="00082FA6" w:rsidRPr="009C4869" w:rsidRDefault="00082FA6" w:rsidP="009138BF">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полнота и правильность заполнения отчетных форм, внутренняя согласованность соответствующих форм отчетности, соответствие плановых показателей, указанных в годовой отчетности за 20</w:t>
      </w:r>
      <w:r w:rsidR="009C4869" w:rsidRPr="009C4869">
        <w:rPr>
          <w:rFonts w:ascii="Times New Roman" w:eastAsia="Times New Roman" w:hAnsi="Times New Roman" w:cs="Times New Roman"/>
          <w:sz w:val="26"/>
          <w:szCs w:val="26"/>
          <w:lang w:eastAsia="ru-RU"/>
        </w:rPr>
        <w:t>2</w:t>
      </w:r>
      <w:r w:rsidR="008F3D30">
        <w:rPr>
          <w:rFonts w:ascii="Times New Roman" w:eastAsia="Times New Roman" w:hAnsi="Times New Roman" w:cs="Times New Roman"/>
          <w:sz w:val="26"/>
          <w:szCs w:val="26"/>
          <w:lang w:eastAsia="ru-RU"/>
        </w:rPr>
        <w:t>2</w:t>
      </w:r>
      <w:r w:rsidRPr="009C4869">
        <w:rPr>
          <w:rFonts w:ascii="Times New Roman" w:eastAsia="Times New Roman" w:hAnsi="Times New Roman" w:cs="Times New Roman"/>
          <w:sz w:val="26"/>
          <w:szCs w:val="26"/>
          <w:lang w:eastAsia="ru-RU"/>
        </w:rPr>
        <w:t xml:space="preserve"> год, показателям Решений Собрания представителей муниципального района Кинельский, а также Собраний представителей сельских поселений муниципального района Кинельский.</w:t>
      </w:r>
      <w:r w:rsidR="009C4869" w:rsidRPr="009C4869">
        <w:rPr>
          <w:rFonts w:ascii="Times New Roman" w:eastAsia="Times New Roman" w:hAnsi="Times New Roman" w:cs="Times New Roman"/>
          <w:sz w:val="26"/>
          <w:szCs w:val="26"/>
          <w:lang w:eastAsia="ru-RU"/>
        </w:rPr>
        <w:t xml:space="preserve"> </w:t>
      </w:r>
      <w:r w:rsidRPr="009C4869">
        <w:rPr>
          <w:rFonts w:ascii="Times New Roman" w:eastAsia="Times New Roman" w:hAnsi="Times New Roman" w:cs="Times New Roman"/>
          <w:sz w:val="26"/>
          <w:szCs w:val="26"/>
          <w:lang w:eastAsia="ru-RU"/>
        </w:rPr>
        <w:t xml:space="preserve">   </w:t>
      </w:r>
    </w:p>
    <w:p w14:paraId="5D3E801C" w14:textId="77777777" w:rsidR="00082FA6" w:rsidRPr="009C4869" w:rsidRDefault="00082FA6" w:rsidP="009138BF">
      <w:pPr>
        <w:spacing w:after="0"/>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t xml:space="preserve">           </w:t>
      </w:r>
      <w:r w:rsidRPr="009C4869">
        <w:rPr>
          <w:rFonts w:ascii="Times New Roman" w:eastAsia="Times New Roman" w:hAnsi="Times New Roman" w:cs="Times New Roman"/>
          <w:sz w:val="26"/>
          <w:szCs w:val="26"/>
          <w:lang w:eastAsia="ru-RU"/>
        </w:rPr>
        <w:t xml:space="preserve">Анализ выявленных нарушений показал, что  нарушения установлены за счет несоблюдения отдельными сельскими поселениями принципов и правил бюджетного (бухгалтерского) учета и отчетности, применяемых при подготовке бюджетной отчетности. </w:t>
      </w:r>
    </w:p>
    <w:p w14:paraId="41C58F76" w14:textId="6CD8B952" w:rsidR="00082FA6" w:rsidRPr="00187A55" w:rsidRDefault="00082FA6" w:rsidP="009138BF">
      <w:pPr>
        <w:spacing w:after="0"/>
        <w:jc w:val="both"/>
        <w:rPr>
          <w:rFonts w:ascii="Times New Roman" w:eastAsia="Times New Roman" w:hAnsi="Times New Roman" w:cs="Times New Roman"/>
          <w:sz w:val="26"/>
          <w:szCs w:val="26"/>
          <w:lang w:eastAsia="ru-RU"/>
        </w:rPr>
      </w:pPr>
      <w:r w:rsidRPr="00187A55">
        <w:rPr>
          <w:rFonts w:ascii="Times New Roman" w:eastAsia="Times New Roman" w:hAnsi="Times New Roman" w:cs="Times New Roman"/>
          <w:sz w:val="26"/>
          <w:szCs w:val="26"/>
          <w:lang w:eastAsia="ru-RU"/>
        </w:rPr>
        <w:t xml:space="preserve">           В заключениях по результатам внешней проверки годовых отчетов муниципального района Кинельский и бюджетов сельских поселений были проанализированы основные итоги исполнения районного бюджета и бюджетов сельских поселений за 20</w:t>
      </w:r>
      <w:r w:rsidR="00187A55" w:rsidRPr="00187A55">
        <w:rPr>
          <w:rFonts w:ascii="Times New Roman" w:eastAsia="Times New Roman" w:hAnsi="Times New Roman" w:cs="Times New Roman"/>
          <w:sz w:val="26"/>
          <w:szCs w:val="26"/>
          <w:lang w:eastAsia="ru-RU"/>
        </w:rPr>
        <w:t>2</w:t>
      </w:r>
      <w:r w:rsidR="008F3D30">
        <w:rPr>
          <w:rFonts w:ascii="Times New Roman" w:eastAsia="Times New Roman" w:hAnsi="Times New Roman" w:cs="Times New Roman"/>
          <w:sz w:val="26"/>
          <w:szCs w:val="26"/>
          <w:lang w:eastAsia="ru-RU"/>
        </w:rPr>
        <w:t>2</w:t>
      </w:r>
      <w:r w:rsidRPr="00187A55">
        <w:rPr>
          <w:rFonts w:ascii="Times New Roman" w:eastAsia="Times New Roman" w:hAnsi="Times New Roman" w:cs="Times New Roman"/>
          <w:sz w:val="26"/>
          <w:szCs w:val="26"/>
          <w:lang w:eastAsia="ru-RU"/>
        </w:rPr>
        <w:t xml:space="preserve"> год.         </w:t>
      </w:r>
    </w:p>
    <w:p w14:paraId="531D71D1" w14:textId="2F7884BB" w:rsidR="00082FA6" w:rsidRPr="00187A55" w:rsidRDefault="00082FA6" w:rsidP="009138BF">
      <w:pPr>
        <w:spacing w:after="0"/>
        <w:jc w:val="center"/>
        <w:rPr>
          <w:rFonts w:ascii="Times New Roman" w:eastAsia="Times New Roman" w:hAnsi="Times New Roman" w:cs="Times New Roman"/>
          <w:b/>
          <w:sz w:val="26"/>
          <w:szCs w:val="26"/>
          <w:lang w:eastAsia="ru-RU"/>
        </w:rPr>
      </w:pPr>
      <w:r w:rsidRPr="00187A55">
        <w:rPr>
          <w:rFonts w:ascii="Times New Roman" w:eastAsia="Times New Roman" w:hAnsi="Times New Roman" w:cs="Times New Roman"/>
          <w:b/>
          <w:sz w:val="26"/>
          <w:szCs w:val="26"/>
          <w:lang w:eastAsia="ru-RU"/>
        </w:rPr>
        <w:t>Контрольная деятельность за 202</w:t>
      </w:r>
      <w:r w:rsidR="008F3D30">
        <w:rPr>
          <w:rFonts w:ascii="Times New Roman" w:eastAsia="Times New Roman" w:hAnsi="Times New Roman" w:cs="Times New Roman"/>
          <w:b/>
          <w:sz w:val="26"/>
          <w:szCs w:val="26"/>
          <w:lang w:eastAsia="ru-RU"/>
        </w:rPr>
        <w:t>3</w:t>
      </w:r>
      <w:r w:rsidRPr="00187A55">
        <w:rPr>
          <w:rFonts w:ascii="Times New Roman" w:eastAsia="Times New Roman" w:hAnsi="Times New Roman" w:cs="Times New Roman"/>
          <w:b/>
          <w:sz w:val="26"/>
          <w:szCs w:val="26"/>
          <w:lang w:eastAsia="ru-RU"/>
        </w:rPr>
        <w:t xml:space="preserve"> год</w:t>
      </w:r>
    </w:p>
    <w:p w14:paraId="2BA43180" w14:textId="1CAA3B3C" w:rsidR="00082FA6" w:rsidRPr="009C4869" w:rsidRDefault="00082FA6" w:rsidP="00212285">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За отчетный период было проведено </w:t>
      </w:r>
      <w:r w:rsidR="008F3D30">
        <w:rPr>
          <w:rFonts w:ascii="Times New Roman" w:eastAsia="Times New Roman" w:hAnsi="Times New Roman" w:cs="Times New Roman"/>
          <w:sz w:val="26"/>
          <w:szCs w:val="26"/>
          <w:lang w:eastAsia="ru-RU"/>
        </w:rPr>
        <w:t>10</w:t>
      </w:r>
      <w:r w:rsidRPr="009C4869">
        <w:rPr>
          <w:rFonts w:ascii="Times New Roman" w:eastAsia="Times New Roman" w:hAnsi="Times New Roman" w:cs="Times New Roman"/>
          <w:sz w:val="26"/>
          <w:szCs w:val="26"/>
          <w:lang w:eastAsia="ru-RU"/>
        </w:rPr>
        <w:t xml:space="preserve"> </w:t>
      </w:r>
      <w:r w:rsidR="008F3D30">
        <w:rPr>
          <w:rFonts w:ascii="Times New Roman" w:eastAsia="Times New Roman" w:hAnsi="Times New Roman" w:cs="Times New Roman"/>
          <w:sz w:val="26"/>
          <w:szCs w:val="26"/>
          <w:lang w:eastAsia="ru-RU"/>
        </w:rPr>
        <w:t>к</w:t>
      </w:r>
      <w:r w:rsidRPr="009C4869">
        <w:rPr>
          <w:rFonts w:ascii="Times New Roman" w:eastAsia="Times New Roman" w:hAnsi="Times New Roman" w:cs="Times New Roman"/>
          <w:sz w:val="26"/>
          <w:szCs w:val="26"/>
          <w:lang w:eastAsia="ru-RU"/>
        </w:rPr>
        <w:t>онтрольных мероприятий, наименования мероприятий приведены в следующей таблице.</w:t>
      </w:r>
      <w:r w:rsidR="004938C6">
        <w:rPr>
          <w:rFonts w:ascii="Times New Roman" w:eastAsia="Times New Roman" w:hAnsi="Times New Roman" w:cs="Times New Roman"/>
          <w:sz w:val="26"/>
          <w:szCs w:val="26"/>
          <w:lang w:eastAsia="ru-RU"/>
        </w:rPr>
        <w:t xml:space="preserve"> </w:t>
      </w:r>
    </w:p>
    <w:p w14:paraId="550BB56B" w14:textId="77777777" w:rsidR="00082FA6" w:rsidRPr="005D6ED7" w:rsidRDefault="00082FA6" w:rsidP="00082FA6">
      <w:pPr>
        <w:spacing w:after="0" w:line="240" w:lineRule="auto"/>
        <w:jc w:val="right"/>
        <w:rPr>
          <w:rFonts w:ascii="Times New Roman" w:eastAsia="Times New Roman" w:hAnsi="Times New Roman" w:cs="Times New Roman"/>
          <w:sz w:val="26"/>
          <w:szCs w:val="26"/>
          <w:lang w:eastAsia="ru-RU"/>
        </w:rPr>
      </w:pPr>
      <w:r w:rsidRPr="005D6ED7">
        <w:rPr>
          <w:rFonts w:ascii="Times New Roman" w:eastAsia="Times New Roman" w:hAnsi="Times New Roman" w:cs="Times New Roman"/>
          <w:sz w:val="26"/>
          <w:szCs w:val="26"/>
          <w:lang w:eastAsia="ru-RU"/>
        </w:rPr>
        <w:t>Таблица  2</w:t>
      </w:r>
    </w:p>
    <w:p w14:paraId="3D3BB35F" w14:textId="4EEF32A5" w:rsidR="00082FA6" w:rsidRPr="00054E00" w:rsidRDefault="00082FA6" w:rsidP="00082FA6">
      <w:pPr>
        <w:spacing w:after="0" w:line="240" w:lineRule="auto"/>
        <w:jc w:val="center"/>
        <w:rPr>
          <w:rFonts w:ascii="Times New Roman" w:eastAsia="Times New Roman" w:hAnsi="Times New Roman" w:cs="Times New Roman"/>
          <w:b/>
          <w:sz w:val="28"/>
          <w:szCs w:val="28"/>
          <w:lang w:eastAsia="ru-RU"/>
        </w:rPr>
      </w:pPr>
      <w:r w:rsidRPr="00054E00">
        <w:rPr>
          <w:rFonts w:ascii="Times New Roman" w:eastAsia="Times New Roman" w:hAnsi="Times New Roman" w:cs="Times New Roman"/>
          <w:b/>
          <w:sz w:val="28"/>
          <w:szCs w:val="28"/>
          <w:lang w:eastAsia="ru-RU"/>
        </w:rPr>
        <w:t>Контрольная деятельность в 202</w:t>
      </w:r>
      <w:r w:rsidR="008F3D30">
        <w:rPr>
          <w:rFonts w:ascii="Times New Roman" w:eastAsia="Times New Roman" w:hAnsi="Times New Roman" w:cs="Times New Roman"/>
          <w:b/>
          <w:sz w:val="28"/>
          <w:szCs w:val="28"/>
          <w:lang w:eastAsia="ru-RU"/>
        </w:rPr>
        <w:t>3</w:t>
      </w:r>
      <w:r w:rsidRPr="00054E00">
        <w:rPr>
          <w:rFonts w:ascii="Times New Roman" w:eastAsia="Times New Roman" w:hAnsi="Times New Roman" w:cs="Times New Roman"/>
          <w:b/>
          <w:sz w:val="28"/>
          <w:szCs w:val="28"/>
          <w:lang w:eastAsia="ru-RU"/>
        </w:rPr>
        <w:t xml:space="preserve"> году</w:t>
      </w:r>
    </w:p>
    <w:tbl>
      <w:tblPr>
        <w:tblStyle w:val="1"/>
        <w:tblW w:w="9356" w:type="dxa"/>
        <w:tblInd w:w="108" w:type="dxa"/>
        <w:tblLayout w:type="fixed"/>
        <w:tblLook w:val="04A0" w:firstRow="1" w:lastRow="0" w:firstColumn="1" w:lastColumn="0" w:noHBand="0" w:noVBand="1"/>
      </w:tblPr>
      <w:tblGrid>
        <w:gridCol w:w="567"/>
        <w:gridCol w:w="8789"/>
      </w:tblGrid>
      <w:tr w:rsidR="00054E00" w:rsidRPr="00054E00" w14:paraId="488D1888" w14:textId="77777777" w:rsidTr="004938C6">
        <w:trPr>
          <w:trHeight w:val="249"/>
        </w:trPr>
        <w:tc>
          <w:tcPr>
            <w:tcW w:w="567" w:type="dxa"/>
          </w:tcPr>
          <w:p w14:paraId="365D13C3" w14:textId="77777777" w:rsidR="00082FA6" w:rsidRPr="004938C6" w:rsidRDefault="00082FA6" w:rsidP="008973A1">
            <w:pPr>
              <w:jc w:val="center"/>
              <w:rPr>
                <w:rFonts w:ascii="Times New Roman" w:hAnsi="Times New Roman" w:cs="Times New Roman"/>
                <w:b/>
              </w:rPr>
            </w:pPr>
            <w:r w:rsidRPr="004938C6">
              <w:rPr>
                <w:rFonts w:ascii="Times New Roman" w:hAnsi="Times New Roman" w:cs="Times New Roman"/>
                <w:b/>
              </w:rPr>
              <w:t>№ п/п</w:t>
            </w:r>
          </w:p>
        </w:tc>
        <w:tc>
          <w:tcPr>
            <w:tcW w:w="8789" w:type="dxa"/>
            <w:vAlign w:val="center"/>
          </w:tcPr>
          <w:p w14:paraId="2BCBE7EC" w14:textId="77777777" w:rsidR="00082FA6" w:rsidRPr="004938C6" w:rsidRDefault="00082FA6" w:rsidP="005D6ED7">
            <w:pPr>
              <w:jc w:val="center"/>
              <w:rPr>
                <w:rFonts w:ascii="Times New Roman" w:hAnsi="Times New Roman" w:cs="Times New Roman"/>
                <w:b/>
              </w:rPr>
            </w:pPr>
            <w:r w:rsidRPr="004938C6">
              <w:rPr>
                <w:rFonts w:ascii="Times New Roman" w:hAnsi="Times New Roman" w:cs="Times New Roman"/>
                <w:b/>
              </w:rPr>
              <w:t>Наименование контрольного мероприятия</w:t>
            </w:r>
          </w:p>
        </w:tc>
      </w:tr>
      <w:tr w:rsidR="00054E00" w:rsidRPr="00054E00" w14:paraId="2D28C54D" w14:textId="77777777" w:rsidTr="004938C6">
        <w:tc>
          <w:tcPr>
            <w:tcW w:w="567" w:type="dxa"/>
          </w:tcPr>
          <w:p w14:paraId="67F30467" w14:textId="77777777" w:rsidR="00082FA6" w:rsidRPr="009C4869" w:rsidRDefault="00082FA6" w:rsidP="008973A1">
            <w:pPr>
              <w:jc w:val="center"/>
              <w:rPr>
                <w:rFonts w:ascii="Times New Roman" w:hAnsi="Times New Roman" w:cs="Times New Roman"/>
                <w:sz w:val="24"/>
                <w:szCs w:val="24"/>
              </w:rPr>
            </w:pPr>
            <w:r w:rsidRPr="009C4869">
              <w:rPr>
                <w:rFonts w:ascii="Times New Roman" w:hAnsi="Times New Roman" w:cs="Times New Roman"/>
                <w:sz w:val="24"/>
                <w:szCs w:val="24"/>
              </w:rPr>
              <w:t>-1-</w:t>
            </w:r>
          </w:p>
        </w:tc>
        <w:tc>
          <w:tcPr>
            <w:tcW w:w="8789" w:type="dxa"/>
          </w:tcPr>
          <w:p w14:paraId="70FCCBF1" w14:textId="77777777" w:rsidR="00082FA6" w:rsidRPr="009C4869" w:rsidRDefault="00082FA6" w:rsidP="008973A1">
            <w:pPr>
              <w:jc w:val="center"/>
              <w:rPr>
                <w:rFonts w:ascii="Times New Roman" w:hAnsi="Times New Roman" w:cs="Times New Roman"/>
                <w:sz w:val="24"/>
                <w:szCs w:val="24"/>
              </w:rPr>
            </w:pPr>
            <w:r w:rsidRPr="009C4869">
              <w:rPr>
                <w:rFonts w:ascii="Times New Roman" w:hAnsi="Times New Roman" w:cs="Times New Roman"/>
                <w:sz w:val="24"/>
                <w:szCs w:val="24"/>
              </w:rPr>
              <w:t>-2-</w:t>
            </w:r>
          </w:p>
        </w:tc>
      </w:tr>
      <w:tr w:rsidR="00082FA6" w:rsidRPr="00737262" w14:paraId="77C217AF" w14:textId="77777777" w:rsidTr="004938C6">
        <w:tc>
          <w:tcPr>
            <w:tcW w:w="567" w:type="dxa"/>
          </w:tcPr>
          <w:p w14:paraId="1025F26B" w14:textId="77777777" w:rsidR="00082FA6" w:rsidRPr="009C4869" w:rsidRDefault="00082FA6" w:rsidP="008973A1">
            <w:pPr>
              <w:jc w:val="both"/>
              <w:rPr>
                <w:rFonts w:ascii="Times New Roman" w:hAnsi="Times New Roman" w:cs="Times New Roman"/>
                <w:sz w:val="24"/>
                <w:szCs w:val="24"/>
              </w:rPr>
            </w:pPr>
            <w:r w:rsidRPr="009C4869">
              <w:rPr>
                <w:rFonts w:ascii="Times New Roman" w:hAnsi="Times New Roman" w:cs="Times New Roman"/>
                <w:sz w:val="24"/>
                <w:szCs w:val="24"/>
              </w:rPr>
              <w:t>1.</w:t>
            </w:r>
          </w:p>
        </w:tc>
        <w:tc>
          <w:tcPr>
            <w:tcW w:w="8789" w:type="dxa"/>
          </w:tcPr>
          <w:p w14:paraId="1AD1A560" w14:textId="730FB857" w:rsidR="00082FA6" w:rsidRPr="009C4869" w:rsidRDefault="008F3D30" w:rsidP="008973A1">
            <w:pPr>
              <w:jc w:val="both"/>
              <w:rPr>
                <w:rFonts w:ascii="Times New Roman" w:hAnsi="Times New Roman" w:cs="Times New Roman"/>
                <w:sz w:val="24"/>
                <w:szCs w:val="24"/>
              </w:rPr>
            </w:pPr>
            <w:r w:rsidRPr="008F3D30">
              <w:rPr>
                <w:rFonts w:ascii="Times New Roman" w:hAnsi="Times New Roman" w:cs="Times New Roman"/>
                <w:sz w:val="24"/>
                <w:szCs w:val="24"/>
              </w:rPr>
              <w:t>Проверка законности, результативности (эффективность и экономность) использования средств местного бюджета, а также средств, получаемых местным бюджетом из иных источников, предусмотренных законодательством РФ МКУ «Управление сельского хозяйства и продовольствия» по программе «Развития сельского хозяйства и регулирования рынков сельскохозяйственной продукции, сырья и продовольствия муниципального района Кинельский Самарской области на 2013-2023 годы» в 2022 году.</w:t>
            </w:r>
            <w:r>
              <w:rPr>
                <w:rFonts w:ascii="Times New Roman" w:hAnsi="Times New Roman" w:cs="Times New Roman"/>
                <w:sz w:val="24"/>
                <w:szCs w:val="24"/>
              </w:rPr>
              <w:t xml:space="preserve"> </w:t>
            </w:r>
          </w:p>
        </w:tc>
      </w:tr>
      <w:tr w:rsidR="00082FA6" w:rsidRPr="00737262" w14:paraId="58DFFCA3" w14:textId="77777777" w:rsidTr="004938C6">
        <w:tc>
          <w:tcPr>
            <w:tcW w:w="567" w:type="dxa"/>
          </w:tcPr>
          <w:p w14:paraId="6C137D2C" w14:textId="77777777" w:rsidR="00082FA6" w:rsidRPr="009C4869" w:rsidRDefault="00082FA6" w:rsidP="008973A1">
            <w:pPr>
              <w:jc w:val="both"/>
              <w:rPr>
                <w:rFonts w:ascii="Times New Roman" w:hAnsi="Times New Roman" w:cs="Times New Roman"/>
                <w:sz w:val="24"/>
                <w:szCs w:val="24"/>
              </w:rPr>
            </w:pPr>
            <w:r w:rsidRPr="009C4869">
              <w:rPr>
                <w:rFonts w:ascii="Times New Roman" w:hAnsi="Times New Roman" w:cs="Times New Roman"/>
                <w:sz w:val="24"/>
                <w:szCs w:val="24"/>
              </w:rPr>
              <w:t>2.</w:t>
            </w:r>
          </w:p>
        </w:tc>
        <w:tc>
          <w:tcPr>
            <w:tcW w:w="8789" w:type="dxa"/>
          </w:tcPr>
          <w:p w14:paraId="42B5F0B4" w14:textId="51841B10" w:rsidR="00082FA6" w:rsidRPr="009C4869" w:rsidRDefault="008F3D30" w:rsidP="0046591D">
            <w:pPr>
              <w:jc w:val="both"/>
              <w:rPr>
                <w:rFonts w:ascii="Times New Roman" w:hAnsi="Times New Roman" w:cs="Times New Roman"/>
                <w:sz w:val="24"/>
                <w:szCs w:val="24"/>
              </w:rPr>
            </w:pPr>
            <w:r w:rsidRPr="008F3D30">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муниципального района Кинельский (в том числе за счет безвозмездных поступлений), выделенных на реализацию мероприятий в рамках федерального проекта «Формирование комфортной городской среды» национального проекта «Жилье и городская среда» муниципального района Кинельский  за 2022 год  (национальный проект).Благоустройство дворовых территорий многоквартирных домов сельских поселений Богдановка, Чубовка, Красносамарское, Малая Малышевка м.р.Кинельский.</w:t>
            </w:r>
          </w:p>
        </w:tc>
      </w:tr>
      <w:tr w:rsidR="00082FA6" w:rsidRPr="00737262" w14:paraId="6078D1E8" w14:textId="77777777" w:rsidTr="004938C6">
        <w:tc>
          <w:tcPr>
            <w:tcW w:w="567" w:type="dxa"/>
          </w:tcPr>
          <w:p w14:paraId="23EBCB7D" w14:textId="77777777" w:rsidR="00082FA6" w:rsidRPr="009C4869" w:rsidRDefault="009C4869" w:rsidP="008973A1">
            <w:pPr>
              <w:jc w:val="both"/>
              <w:rPr>
                <w:rFonts w:ascii="Times New Roman" w:hAnsi="Times New Roman" w:cs="Times New Roman"/>
                <w:sz w:val="24"/>
                <w:szCs w:val="24"/>
              </w:rPr>
            </w:pPr>
            <w:r w:rsidRPr="009C4869">
              <w:rPr>
                <w:rFonts w:ascii="Times New Roman" w:hAnsi="Times New Roman" w:cs="Times New Roman"/>
                <w:sz w:val="24"/>
                <w:szCs w:val="24"/>
              </w:rPr>
              <w:t>3</w:t>
            </w:r>
            <w:r w:rsidR="00082FA6" w:rsidRPr="009C4869">
              <w:rPr>
                <w:rFonts w:ascii="Times New Roman" w:hAnsi="Times New Roman" w:cs="Times New Roman"/>
                <w:sz w:val="24"/>
                <w:szCs w:val="24"/>
              </w:rPr>
              <w:t>.</w:t>
            </w:r>
          </w:p>
        </w:tc>
        <w:tc>
          <w:tcPr>
            <w:tcW w:w="8789" w:type="dxa"/>
          </w:tcPr>
          <w:p w14:paraId="27EA3ED2" w14:textId="29099DF3" w:rsidR="00082FA6" w:rsidRPr="009C4869" w:rsidRDefault="008F3D30" w:rsidP="008973A1">
            <w:pPr>
              <w:jc w:val="both"/>
              <w:rPr>
                <w:rFonts w:ascii="Times New Roman" w:hAnsi="Times New Roman" w:cs="Times New Roman"/>
                <w:sz w:val="24"/>
                <w:szCs w:val="24"/>
              </w:rPr>
            </w:pPr>
            <w:r w:rsidRPr="008F3D30">
              <w:rPr>
                <w:rFonts w:ascii="Times New Roman" w:hAnsi="Times New Roman" w:cs="Times New Roman"/>
                <w:sz w:val="24"/>
                <w:szCs w:val="24"/>
              </w:rPr>
              <w:t xml:space="preserve">Проверка законности, результативности (эффективность и экономность) использования средств местного бюджета, а также средств, получаемых местным бюджетом из иных источников, предусмотренных законодательством РФ в МБУ Дом молодёжных организаций по программе «Развитие физической культуры и спорта муниципального района Кинельский на 2020-2023 </w:t>
            </w:r>
            <w:proofErr w:type="spellStart"/>
            <w:r w:rsidRPr="008F3D30">
              <w:rPr>
                <w:rFonts w:ascii="Times New Roman" w:hAnsi="Times New Roman" w:cs="Times New Roman"/>
                <w:sz w:val="24"/>
                <w:szCs w:val="24"/>
              </w:rPr>
              <w:t>г.г</w:t>
            </w:r>
            <w:proofErr w:type="spellEnd"/>
            <w:r w:rsidRPr="008F3D30">
              <w:rPr>
                <w:rFonts w:ascii="Times New Roman" w:hAnsi="Times New Roman" w:cs="Times New Roman"/>
                <w:sz w:val="24"/>
                <w:szCs w:val="24"/>
              </w:rPr>
              <w:t>.» на 2022 год</w:t>
            </w:r>
          </w:p>
        </w:tc>
      </w:tr>
      <w:tr w:rsidR="00082FA6" w:rsidRPr="00737262" w14:paraId="3ED83B6A" w14:textId="77777777" w:rsidTr="004938C6">
        <w:tc>
          <w:tcPr>
            <w:tcW w:w="567" w:type="dxa"/>
          </w:tcPr>
          <w:p w14:paraId="1619A666" w14:textId="77777777" w:rsidR="00082FA6" w:rsidRPr="009C4869" w:rsidRDefault="009C4869" w:rsidP="009C4869">
            <w:pPr>
              <w:jc w:val="both"/>
              <w:rPr>
                <w:rFonts w:ascii="Times New Roman" w:hAnsi="Times New Roman" w:cs="Times New Roman"/>
                <w:sz w:val="24"/>
                <w:szCs w:val="24"/>
              </w:rPr>
            </w:pPr>
            <w:r w:rsidRPr="009C4869">
              <w:rPr>
                <w:rFonts w:ascii="Times New Roman" w:hAnsi="Times New Roman" w:cs="Times New Roman"/>
                <w:sz w:val="24"/>
                <w:szCs w:val="24"/>
              </w:rPr>
              <w:t>4</w:t>
            </w:r>
            <w:r w:rsidR="00082FA6" w:rsidRPr="009C4869">
              <w:rPr>
                <w:rFonts w:ascii="Times New Roman" w:hAnsi="Times New Roman" w:cs="Times New Roman"/>
                <w:sz w:val="24"/>
                <w:szCs w:val="24"/>
              </w:rPr>
              <w:t>.</w:t>
            </w:r>
          </w:p>
        </w:tc>
        <w:tc>
          <w:tcPr>
            <w:tcW w:w="8789" w:type="dxa"/>
          </w:tcPr>
          <w:p w14:paraId="711146DB" w14:textId="2C652BAA" w:rsidR="00082FA6" w:rsidRPr="009C4869" w:rsidRDefault="008F3D30" w:rsidP="008973A1">
            <w:pPr>
              <w:jc w:val="both"/>
              <w:rPr>
                <w:rFonts w:ascii="Times New Roman" w:hAnsi="Times New Roman" w:cs="Times New Roman"/>
                <w:sz w:val="24"/>
                <w:szCs w:val="24"/>
              </w:rPr>
            </w:pPr>
            <w:r w:rsidRPr="008F3D30">
              <w:rPr>
                <w:rFonts w:ascii="Times New Roman" w:hAnsi="Times New Roman" w:cs="Times New Roman"/>
                <w:sz w:val="24"/>
                <w:szCs w:val="24"/>
              </w:rPr>
              <w:t xml:space="preserve">Проверка законности, результативности (эффективность и экономность) использования средств местного бюджета, а также средств, получаемых местным бюджетом из иных источников, предусмотренных законодательством РФ в МБУ «Информационный центр „Междуречье“»  по программе «Развитие печатного </w:t>
            </w:r>
            <w:r w:rsidRPr="008F3D30">
              <w:rPr>
                <w:rFonts w:ascii="Times New Roman" w:hAnsi="Times New Roman" w:cs="Times New Roman"/>
                <w:sz w:val="24"/>
                <w:szCs w:val="24"/>
              </w:rPr>
              <w:lastRenderedPageBreak/>
              <w:t>средства массовой информации в муниципальном районе Кинельский на 2017-2024 годы» в 2022 году</w:t>
            </w:r>
          </w:p>
        </w:tc>
      </w:tr>
      <w:tr w:rsidR="00082FA6" w:rsidRPr="00737262" w14:paraId="62EC108A" w14:textId="77777777" w:rsidTr="004938C6">
        <w:tc>
          <w:tcPr>
            <w:tcW w:w="567" w:type="dxa"/>
          </w:tcPr>
          <w:p w14:paraId="086C3517" w14:textId="77777777" w:rsidR="00082FA6" w:rsidRPr="009C4869" w:rsidRDefault="009C4869" w:rsidP="009C4869">
            <w:pPr>
              <w:jc w:val="both"/>
              <w:rPr>
                <w:rFonts w:ascii="Times New Roman" w:hAnsi="Times New Roman" w:cs="Times New Roman"/>
                <w:sz w:val="24"/>
                <w:szCs w:val="24"/>
              </w:rPr>
            </w:pPr>
            <w:r w:rsidRPr="009C4869">
              <w:rPr>
                <w:rFonts w:ascii="Times New Roman" w:hAnsi="Times New Roman" w:cs="Times New Roman"/>
                <w:sz w:val="24"/>
                <w:szCs w:val="24"/>
              </w:rPr>
              <w:lastRenderedPageBreak/>
              <w:t>5</w:t>
            </w:r>
            <w:r w:rsidR="00082FA6" w:rsidRPr="009C4869">
              <w:rPr>
                <w:rFonts w:ascii="Times New Roman" w:hAnsi="Times New Roman" w:cs="Times New Roman"/>
                <w:sz w:val="24"/>
                <w:szCs w:val="24"/>
              </w:rPr>
              <w:t>.</w:t>
            </w:r>
          </w:p>
        </w:tc>
        <w:tc>
          <w:tcPr>
            <w:tcW w:w="8789" w:type="dxa"/>
          </w:tcPr>
          <w:p w14:paraId="3A3D7631" w14:textId="13F2A55E" w:rsidR="00082FA6" w:rsidRPr="009C4869" w:rsidRDefault="008F3D30" w:rsidP="008973A1">
            <w:pPr>
              <w:jc w:val="both"/>
              <w:rPr>
                <w:rFonts w:ascii="Times New Roman" w:hAnsi="Times New Roman" w:cs="Times New Roman"/>
                <w:sz w:val="24"/>
                <w:szCs w:val="24"/>
              </w:rPr>
            </w:pPr>
            <w:r w:rsidRPr="008F3D30">
              <w:rPr>
                <w:rFonts w:ascii="Times New Roman" w:hAnsi="Times New Roman" w:cs="Times New Roman"/>
                <w:sz w:val="24"/>
                <w:szCs w:val="24"/>
              </w:rPr>
              <w:t>Проверка законности, результативности (эффективность и экономность) использования средств местного бюджета, а также средств, получаемых местным бюджетом из иных источников, предусмотренных законодательством РФ в МБУ «Многофункциональный центр предоставления государственных и муниципальных услуг» (МФЦ)» по программе «Предоставление государственных и муниципальных услуг в режиме «одного окна» на территории муниципального района Кинельский» на 2017-2024 года»  в 2022 году</w:t>
            </w:r>
          </w:p>
        </w:tc>
      </w:tr>
      <w:tr w:rsidR="00833AC5" w:rsidRPr="00737262" w14:paraId="594FA6A4" w14:textId="77777777" w:rsidTr="004938C6">
        <w:tc>
          <w:tcPr>
            <w:tcW w:w="567" w:type="dxa"/>
          </w:tcPr>
          <w:p w14:paraId="4FC8140A" w14:textId="5128196F" w:rsidR="00833AC5" w:rsidRPr="009C4869" w:rsidRDefault="00833AC5" w:rsidP="009C4869">
            <w:pPr>
              <w:jc w:val="both"/>
              <w:rPr>
                <w:rFonts w:ascii="Times New Roman" w:hAnsi="Times New Roman" w:cs="Times New Roman"/>
                <w:sz w:val="24"/>
                <w:szCs w:val="24"/>
              </w:rPr>
            </w:pPr>
            <w:r>
              <w:rPr>
                <w:rFonts w:ascii="Times New Roman" w:hAnsi="Times New Roman" w:cs="Times New Roman"/>
                <w:sz w:val="24"/>
                <w:szCs w:val="24"/>
              </w:rPr>
              <w:t>6.</w:t>
            </w:r>
          </w:p>
        </w:tc>
        <w:tc>
          <w:tcPr>
            <w:tcW w:w="8789" w:type="dxa"/>
          </w:tcPr>
          <w:p w14:paraId="49B5AA36" w14:textId="27615A46" w:rsidR="00833AC5" w:rsidRPr="00833AC5" w:rsidRDefault="008F3D30" w:rsidP="008973A1">
            <w:pPr>
              <w:jc w:val="both"/>
              <w:rPr>
                <w:rFonts w:ascii="Times New Roman" w:hAnsi="Times New Roman" w:cs="Times New Roman"/>
                <w:sz w:val="24"/>
                <w:szCs w:val="24"/>
              </w:rPr>
            </w:pPr>
            <w:r w:rsidRPr="008F3D30">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сельского поселения Георгиевка муниципального района Кинельский, выделенных на реализацию мероприятий по муниципальной программе МП «Поддержка местных инициатив на территории сельского поселения Георгиевка» на 2021-2024 годы» за 202</w:t>
            </w:r>
            <w:r>
              <w:rPr>
                <w:rFonts w:ascii="Times New Roman" w:hAnsi="Times New Roman" w:cs="Times New Roman"/>
                <w:sz w:val="24"/>
                <w:szCs w:val="24"/>
              </w:rPr>
              <w:t>2</w:t>
            </w:r>
            <w:r w:rsidRPr="008F3D30">
              <w:rPr>
                <w:rFonts w:ascii="Times New Roman" w:hAnsi="Times New Roman" w:cs="Times New Roman"/>
                <w:sz w:val="24"/>
                <w:szCs w:val="24"/>
              </w:rPr>
              <w:t xml:space="preserve"> год</w:t>
            </w:r>
          </w:p>
        </w:tc>
      </w:tr>
      <w:tr w:rsidR="008F3D30" w:rsidRPr="00737262" w14:paraId="79499D8F" w14:textId="77777777" w:rsidTr="004938C6">
        <w:tc>
          <w:tcPr>
            <w:tcW w:w="567" w:type="dxa"/>
          </w:tcPr>
          <w:p w14:paraId="2889464E" w14:textId="4684889C" w:rsidR="008F3D30" w:rsidRDefault="008F3D30" w:rsidP="009C4869">
            <w:pPr>
              <w:jc w:val="both"/>
              <w:rPr>
                <w:rFonts w:ascii="Times New Roman" w:hAnsi="Times New Roman" w:cs="Times New Roman"/>
                <w:sz w:val="24"/>
                <w:szCs w:val="24"/>
              </w:rPr>
            </w:pPr>
            <w:r>
              <w:rPr>
                <w:rFonts w:ascii="Times New Roman" w:hAnsi="Times New Roman" w:cs="Times New Roman"/>
                <w:sz w:val="24"/>
                <w:szCs w:val="24"/>
              </w:rPr>
              <w:t>7.</w:t>
            </w:r>
          </w:p>
        </w:tc>
        <w:tc>
          <w:tcPr>
            <w:tcW w:w="8789" w:type="dxa"/>
          </w:tcPr>
          <w:p w14:paraId="355AD928" w14:textId="55E9F5FF" w:rsidR="008F3D30" w:rsidRPr="008F3D30" w:rsidRDefault="008F3D30" w:rsidP="008973A1">
            <w:pPr>
              <w:jc w:val="both"/>
              <w:rPr>
                <w:rFonts w:ascii="Times New Roman" w:hAnsi="Times New Roman" w:cs="Times New Roman"/>
                <w:sz w:val="24"/>
                <w:szCs w:val="24"/>
              </w:rPr>
            </w:pPr>
            <w:r w:rsidRPr="008F3D30">
              <w:rPr>
                <w:rFonts w:ascii="Times New Roman" w:hAnsi="Times New Roman" w:cs="Times New Roman"/>
                <w:sz w:val="24"/>
                <w:szCs w:val="24"/>
              </w:rPr>
              <w:t>Контроль за законностью, результативностью (эффективностью и экономностью) использования средств бюджета муниципального района Кинельский, поступивших в бюджет сельского поселения Малая Малышевка за 2022 год</w:t>
            </w:r>
          </w:p>
        </w:tc>
      </w:tr>
      <w:tr w:rsidR="008F3D30" w:rsidRPr="00737262" w14:paraId="0DCB6005" w14:textId="77777777" w:rsidTr="004938C6">
        <w:tc>
          <w:tcPr>
            <w:tcW w:w="567" w:type="dxa"/>
          </w:tcPr>
          <w:p w14:paraId="732F7399" w14:textId="0878B779" w:rsidR="008F3D30" w:rsidRDefault="008F3D30" w:rsidP="009C4869">
            <w:pPr>
              <w:jc w:val="both"/>
              <w:rPr>
                <w:rFonts w:ascii="Times New Roman" w:hAnsi="Times New Roman" w:cs="Times New Roman"/>
                <w:sz w:val="24"/>
                <w:szCs w:val="24"/>
              </w:rPr>
            </w:pPr>
            <w:r>
              <w:rPr>
                <w:rFonts w:ascii="Times New Roman" w:hAnsi="Times New Roman" w:cs="Times New Roman"/>
                <w:sz w:val="24"/>
                <w:szCs w:val="24"/>
              </w:rPr>
              <w:t>8.</w:t>
            </w:r>
          </w:p>
        </w:tc>
        <w:tc>
          <w:tcPr>
            <w:tcW w:w="8789" w:type="dxa"/>
          </w:tcPr>
          <w:p w14:paraId="7E729BAE" w14:textId="5103FB38" w:rsidR="008F3D30" w:rsidRPr="008F3D30" w:rsidRDefault="008F3D30" w:rsidP="008973A1">
            <w:pPr>
              <w:jc w:val="both"/>
              <w:rPr>
                <w:rFonts w:ascii="Times New Roman" w:hAnsi="Times New Roman" w:cs="Times New Roman"/>
                <w:sz w:val="24"/>
                <w:szCs w:val="24"/>
              </w:rPr>
            </w:pPr>
            <w:r w:rsidRPr="008F3D30">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сельского поселения Чубовка муниципального района Кинельский, выделенных на реализацию мероприятий по муниципальной программе МП «Охрана окружающей среды территории сельского поселения Чубовка муниципального района Кинельский Самарской области» за 2022 год</w:t>
            </w:r>
          </w:p>
        </w:tc>
      </w:tr>
      <w:tr w:rsidR="008F3D30" w:rsidRPr="00737262" w14:paraId="15F8D1BF" w14:textId="77777777" w:rsidTr="004938C6">
        <w:tc>
          <w:tcPr>
            <w:tcW w:w="567" w:type="dxa"/>
          </w:tcPr>
          <w:p w14:paraId="228FF518" w14:textId="7E5343F4" w:rsidR="008F3D30" w:rsidRDefault="008F3D30" w:rsidP="009C4869">
            <w:pPr>
              <w:jc w:val="both"/>
              <w:rPr>
                <w:rFonts w:ascii="Times New Roman" w:hAnsi="Times New Roman" w:cs="Times New Roman"/>
                <w:sz w:val="24"/>
                <w:szCs w:val="24"/>
              </w:rPr>
            </w:pPr>
            <w:r>
              <w:rPr>
                <w:rFonts w:ascii="Times New Roman" w:hAnsi="Times New Roman" w:cs="Times New Roman"/>
                <w:sz w:val="24"/>
                <w:szCs w:val="24"/>
              </w:rPr>
              <w:t>9.</w:t>
            </w:r>
          </w:p>
        </w:tc>
        <w:tc>
          <w:tcPr>
            <w:tcW w:w="8789" w:type="dxa"/>
          </w:tcPr>
          <w:p w14:paraId="07BA6D1E" w14:textId="630B0957" w:rsidR="008F3D30" w:rsidRPr="008F3D30" w:rsidRDefault="008F3D30" w:rsidP="008973A1">
            <w:pPr>
              <w:jc w:val="both"/>
              <w:rPr>
                <w:rFonts w:ascii="Times New Roman" w:hAnsi="Times New Roman" w:cs="Times New Roman"/>
                <w:sz w:val="24"/>
                <w:szCs w:val="24"/>
              </w:rPr>
            </w:pPr>
            <w:r w:rsidRPr="008F3D30">
              <w:rPr>
                <w:rFonts w:ascii="Times New Roman" w:hAnsi="Times New Roman" w:cs="Times New Roman"/>
                <w:sz w:val="24"/>
                <w:szCs w:val="24"/>
              </w:rPr>
              <w:t xml:space="preserve">Организация и осуществление </w:t>
            </w:r>
            <w:proofErr w:type="gramStart"/>
            <w:r w:rsidRPr="008F3D30">
              <w:rPr>
                <w:rFonts w:ascii="Times New Roman" w:hAnsi="Times New Roman" w:cs="Times New Roman"/>
                <w:sz w:val="24"/>
                <w:szCs w:val="24"/>
              </w:rPr>
              <w:t>контроля за</w:t>
            </w:r>
            <w:proofErr w:type="gramEnd"/>
            <w:r w:rsidRPr="008F3D30">
              <w:rPr>
                <w:rFonts w:ascii="Times New Roman" w:hAnsi="Times New Roman" w:cs="Times New Roman"/>
                <w:sz w:val="24"/>
                <w:szCs w:val="24"/>
              </w:rPr>
              <w:t xml:space="preserve"> законностью, эффективностью (результативностью и экономностью) использования средств бюджета сельского поселения </w:t>
            </w:r>
            <w:r>
              <w:rPr>
                <w:rFonts w:ascii="Times New Roman" w:hAnsi="Times New Roman" w:cs="Times New Roman"/>
                <w:sz w:val="24"/>
                <w:szCs w:val="24"/>
              </w:rPr>
              <w:t>Бобровка</w:t>
            </w:r>
            <w:r w:rsidRPr="008F3D30">
              <w:rPr>
                <w:rFonts w:ascii="Times New Roman" w:hAnsi="Times New Roman" w:cs="Times New Roman"/>
                <w:sz w:val="24"/>
                <w:szCs w:val="24"/>
              </w:rPr>
              <w:t xml:space="preserve"> муниципального района Кинельский, выделенных на реализацию мероприятий по муниципальной программе  МП «Культура сельского поселения Бобровка» за 2022 год</w:t>
            </w:r>
          </w:p>
        </w:tc>
      </w:tr>
      <w:tr w:rsidR="008F3D30" w:rsidRPr="00737262" w14:paraId="0B950DFA" w14:textId="77777777" w:rsidTr="004938C6">
        <w:tc>
          <w:tcPr>
            <w:tcW w:w="567" w:type="dxa"/>
          </w:tcPr>
          <w:p w14:paraId="71EE636A" w14:textId="5ABB3819" w:rsidR="008F3D30" w:rsidRDefault="008F3D30" w:rsidP="009C4869">
            <w:pPr>
              <w:jc w:val="both"/>
              <w:rPr>
                <w:rFonts w:ascii="Times New Roman" w:hAnsi="Times New Roman" w:cs="Times New Roman"/>
                <w:sz w:val="24"/>
                <w:szCs w:val="24"/>
              </w:rPr>
            </w:pPr>
            <w:r>
              <w:rPr>
                <w:rFonts w:ascii="Times New Roman" w:hAnsi="Times New Roman" w:cs="Times New Roman"/>
                <w:sz w:val="24"/>
                <w:szCs w:val="24"/>
              </w:rPr>
              <w:t>10.</w:t>
            </w:r>
          </w:p>
        </w:tc>
        <w:tc>
          <w:tcPr>
            <w:tcW w:w="8789" w:type="dxa"/>
          </w:tcPr>
          <w:p w14:paraId="6168C687" w14:textId="165FCDDE" w:rsidR="008F3D30" w:rsidRPr="008F3D30" w:rsidRDefault="006E55CD" w:rsidP="008973A1">
            <w:pPr>
              <w:jc w:val="both"/>
              <w:rPr>
                <w:rFonts w:ascii="Times New Roman" w:hAnsi="Times New Roman" w:cs="Times New Roman"/>
                <w:sz w:val="24"/>
                <w:szCs w:val="24"/>
              </w:rPr>
            </w:pPr>
            <w:r w:rsidRPr="006E55CD">
              <w:rPr>
                <w:rFonts w:ascii="Times New Roman" w:hAnsi="Times New Roman" w:cs="Times New Roman"/>
                <w:sz w:val="24"/>
                <w:szCs w:val="24"/>
              </w:rPr>
              <w:t xml:space="preserve">Контроль за законностью, результативностью (эффективностью и экономностью) использования средств бюджета муниципального района Кинельский, поступивших в бюджет сельского поселения </w:t>
            </w:r>
            <w:r>
              <w:rPr>
                <w:rFonts w:ascii="Times New Roman" w:hAnsi="Times New Roman" w:cs="Times New Roman"/>
                <w:sz w:val="24"/>
                <w:szCs w:val="24"/>
              </w:rPr>
              <w:t>Новый Сарбай</w:t>
            </w:r>
            <w:r w:rsidRPr="006E55CD">
              <w:rPr>
                <w:rFonts w:ascii="Times New Roman" w:hAnsi="Times New Roman" w:cs="Times New Roman"/>
                <w:sz w:val="24"/>
                <w:szCs w:val="24"/>
              </w:rPr>
              <w:t xml:space="preserve"> за 2022 год</w:t>
            </w:r>
          </w:p>
        </w:tc>
      </w:tr>
      <w:tr w:rsidR="00082FA6" w:rsidRPr="00737262" w14:paraId="5361DF54" w14:textId="77777777" w:rsidTr="004938C6">
        <w:tc>
          <w:tcPr>
            <w:tcW w:w="9356" w:type="dxa"/>
            <w:gridSpan w:val="2"/>
          </w:tcPr>
          <w:p w14:paraId="154356B3" w14:textId="3B6A2907" w:rsidR="00082FA6" w:rsidRPr="009C4869" w:rsidRDefault="00082FA6" w:rsidP="009C4869">
            <w:pPr>
              <w:jc w:val="both"/>
              <w:rPr>
                <w:rFonts w:ascii="Times New Roman" w:hAnsi="Times New Roman" w:cs="Times New Roman"/>
                <w:b/>
                <w:sz w:val="24"/>
                <w:szCs w:val="24"/>
              </w:rPr>
            </w:pPr>
            <w:r w:rsidRPr="009C4869">
              <w:rPr>
                <w:rFonts w:ascii="Times New Roman" w:hAnsi="Times New Roman" w:cs="Times New Roman"/>
                <w:b/>
                <w:sz w:val="24"/>
                <w:szCs w:val="24"/>
              </w:rPr>
              <w:t xml:space="preserve">Всего проведено </w:t>
            </w:r>
            <w:r w:rsidR="006E55CD">
              <w:rPr>
                <w:rFonts w:ascii="Times New Roman" w:hAnsi="Times New Roman" w:cs="Times New Roman"/>
                <w:b/>
                <w:sz w:val="24"/>
                <w:szCs w:val="24"/>
              </w:rPr>
              <w:t>10</w:t>
            </w:r>
            <w:r w:rsidRPr="009C4869">
              <w:rPr>
                <w:rFonts w:ascii="Times New Roman" w:hAnsi="Times New Roman" w:cs="Times New Roman"/>
                <w:b/>
                <w:sz w:val="24"/>
                <w:szCs w:val="24"/>
              </w:rPr>
              <w:t xml:space="preserve"> контрольных мероприятий</w:t>
            </w:r>
          </w:p>
        </w:tc>
      </w:tr>
    </w:tbl>
    <w:p w14:paraId="6CC16C3C" w14:textId="77777777" w:rsidR="00082FA6" w:rsidRPr="00737262" w:rsidRDefault="00082FA6" w:rsidP="00082FA6">
      <w:pPr>
        <w:spacing w:after="0" w:line="240" w:lineRule="auto"/>
        <w:jc w:val="both"/>
        <w:rPr>
          <w:rFonts w:ascii="Times New Roman" w:eastAsia="Times New Roman" w:hAnsi="Times New Roman" w:cs="Times New Roman"/>
          <w:color w:val="FF0000"/>
          <w:sz w:val="28"/>
          <w:szCs w:val="28"/>
          <w:lang w:eastAsia="ru-RU"/>
        </w:rPr>
      </w:pPr>
    </w:p>
    <w:p w14:paraId="53622804" w14:textId="37E601B3" w:rsidR="00082FA6" w:rsidRPr="00DC2108" w:rsidRDefault="00082FA6" w:rsidP="00993C20">
      <w:pPr>
        <w:spacing w:after="0"/>
        <w:ind w:left="360"/>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8"/>
          <w:szCs w:val="28"/>
          <w:lang w:eastAsia="ru-RU"/>
        </w:rPr>
        <w:t xml:space="preserve">      </w:t>
      </w:r>
      <w:r w:rsidRPr="00DC2108">
        <w:rPr>
          <w:rFonts w:ascii="Times New Roman" w:eastAsia="Times New Roman" w:hAnsi="Times New Roman" w:cs="Times New Roman"/>
          <w:sz w:val="26"/>
          <w:szCs w:val="26"/>
          <w:lang w:eastAsia="ru-RU"/>
        </w:rPr>
        <w:t>Объем проверенных бюджетных средств в 202</w:t>
      </w:r>
      <w:r w:rsidR="006E55CD">
        <w:rPr>
          <w:rFonts w:ascii="Times New Roman" w:eastAsia="Times New Roman" w:hAnsi="Times New Roman" w:cs="Times New Roman"/>
          <w:sz w:val="26"/>
          <w:szCs w:val="26"/>
          <w:lang w:eastAsia="ru-RU"/>
        </w:rPr>
        <w:t>2</w:t>
      </w:r>
      <w:r w:rsidRPr="00DC2108">
        <w:rPr>
          <w:rFonts w:ascii="Times New Roman" w:eastAsia="Times New Roman" w:hAnsi="Times New Roman" w:cs="Times New Roman"/>
          <w:sz w:val="26"/>
          <w:szCs w:val="26"/>
          <w:lang w:eastAsia="ru-RU"/>
        </w:rPr>
        <w:t xml:space="preserve"> году составил в сумме </w:t>
      </w:r>
      <w:r w:rsidR="006E55CD">
        <w:rPr>
          <w:rFonts w:ascii="Times New Roman" w:eastAsia="Times New Roman" w:hAnsi="Times New Roman" w:cs="Times New Roman"/>
          <w:sz w:val="26"/>
          <w:szCs w:val="26"/>
          <w:lang w:eastAsia="ru-RU"/>
        </w:rPr>
        <w:t>61739</w:t>
      </w:r>
      <w:r w:rsidR="00833AC5">
        <w:rPr>
          <w:rFonts w:ascii="Times New Roman" w:eastAsia="Times New Roman" w:hAnsi="Times New Roman" w:cs="Times New Roman"/>
          <w:sz w:val="26"/>
          <w:szCs w:val="26"/>
          <w:lang w:eastAsia="ru-RU"/>
        </w:rPr>
        <w:t>,0</w:t>
      </w:r>
      <w:r w:rsidRPr="00DC2108">
        <w:rPr>
          <w:rFonts w:ascii="Times New Roman" w:eastAsia="Times New Roman" w:hAnsi="Times New Roman" w:cs="Times New Roman"/>
          <w:sz w:val="26"/>
          <w:szCs w:val="26"/>
          <w:lang w:eastAsia="ru-RU"/>
        </w:rPr>
        <w:t xml:space="preserve"> тыс.</w:t>
      </w:r>
      <w:r w:rsidR="001E1B3A" w:rsidRPr="00DC2108">
        <w:rPr>
          <w:rFonts w:ascii="Times New Roman" w:eastAsia="Times New Roman" w:hAnsi="Times New Roman" w:cs="Times New Roman"/>
          <w:sz w:val="26"/>
          <w:szCs w:val="26"/>
          <w:lang w:eastAsia="ru-RU"/>
        </w:rPr>
        <w:t xml:space="preserve"> </w:t>
      </w:r>
      <w:r w:rsidRPr="00DC2108">
        <w:rPr>
          <w:rFonts w:ascii="Times New Roman" w:eastAsia="Times New Roman" w:hAnsi="Times New Roman" w:cs="Times New Roman"/>
          <w:sz w:val="26"/>
          <w:szCs w:val="26"/>
          <w:lang w:eastAsia="ru-RU"/>
        </w:rPr>
        <w:t>руб</w:t>
      </w:r>
      <w:r w:rsidR="001E1B3A" w:rsidRPr="00DC2108">
        <w:rPr>
          <w:rFonts w:ascii="Times New Roman" w:eastAsia="Times New Roman" w:hAnsi="Times New Roman" w:cs="Times New Roman"/>
          <w:sz w:val="26"/>
          <w:szCs w:val="26"/>
          <w:lang w:eastAsia="ru-RU"/>
        </w:rPr>
        <w:t>лей</w:t>
      </w:r>
      <w:r w:rsidR="00833AC5">
        <w:rPr>
          <w:rFonts w:ascii="Times New Roman" w:eastAsia="Times New Roman" w:hAnsi="Times New Roman" w:cs="Times New Roman"/>
          <w:sz w:val="26"/>
          <w:szCs w:val="26"/>
          <w:lang w:eastAsia="ru-RU"/>
        </w:rPr>
        <w:t>.</w:t>
      </w:r>
      <w:r w:rsidRPr="00DC2108">
        <w:rPr>
          <w:rFonts w:ascii="Times New Roman" w:eastAsia="Times New Roman" w:hAnsi="Times New Roman" w:cs="Times New Roman"/>
          <w:sz w:val="26"/>
          <w:szCs w:val="26"/>
          <w:lang w:eastAsia="ru-RU"/>
        </w:rPr>
        <w:t xml:space="preserve"> </w:t>
      </w:r>
    </w:p>
    <w:p w14:paraId="4563D015" w14:textId="582F90B1" w:rsidR="00727394" w:rsidRDefault="00082FA6" w:rsidP="006E55CD">
      <w:pPr>
        <w:spacing w:after="0"/>
        <w:ind w:left="360"/>
        <w:jc w:val="both"/>
        <w:rPr>
          <w:rFonts w:ascii="Times New Roman" w:eastAsia="Times New Roman" w:hAnsi="Times New Roman" w:cs="Times New Roman"/>
          <w:sz w:val="26"/>
          <w:szCs w:val="26"/>
          <w:lang w:eastAsia="ru-RU"/>
        </w:rPr>
      </w:pPr>
      <w:r w:rsidRPr="00993C20">
        <w:rPr>
          <w:rFonts w:ascii="Times New Roman" w:eastAsia="Times New Roman" w:hAnsi="Times New Roman" w:cs="Times New Roman"/>
          <w:sz w:val="26"/>
          <w:szCs w:val="26"/>
          <w:lang w:eastAsia="ru-RU"/>
        </w:rPr>
        <w:t xml:space="preserve">       В результате проведения контрольных мероприятий выявлено нарушений  в сумме </w:t>
      </w:r>
      <w:r w:rsidR="006E55CD">
        <w:rPr>
          <w:rFonts w:ascii="Times New Roman" w:eastAsia="Times New Roman" w:hAnsi="Times New Roman" w:cs="Times New Roman"/>
          <w:sz w:val="26"/>
          <w:szCs w:val="26"/>
          <w:lang w:eastAsia="ru-RU"/>
        </w:rPr>
        <w:t>678,3</w:t>
      </w:r>
      <w:r w:rsidRPr="00993C20">
        <w:rPr>
          <w:rFonts w:ascii="Times New Roman" w:eastAsia="Times New Roman" w:hAnsi="Times New Roman" w:cs="Times New Roman"/>
          <w:sz w:val="26"/>
          <w:szCs w:val="26"/>
          <w:lang w:eastAsia="ru-RU"/>
        </w:rPr>
        <w:t xml:space="preserve"> тыс.</w:t>
      </w:r>
      <w:r w:rsidR="00993C20" w:rsidRPr="00993C20">
        <w:rPr>
          <w:rFonts w:ascii="Times New Roman" w:eastAsia="Times New Roman" w:hAnsi="Times New Roman" w:cs="Times New Roman"/>
          <w:sz w:val="26"/>
          <w:szCs w:val="26"/>
          <w:lang w:eastAsia="ru-RU"/>
        </w:rPr>
        <w:t xml:space="preserve"> </w:t>
      </w:r>
      <w:r w:rsidRPr="00993C20">
        <w:rPr>
          <w:rFonts w:ascii="Times New Roman" w:eastAsia="Times New Roman" w:hAnsi="Times New Roman" w:cs="Times New Roman"/>
          <w:sz w:val="26"/>
          <w:szCs w:val="26"/>
          <w:lang w:eastAsia="ru-RU"/>
        </w:rPr>
        <w:t>руб</w:t>
      </w:r>
      <w:r w:rsidR="00993C20" w:rsidRPr="00993C20">
        <w:rPr>
          <w:rFonts w:ascii="Times New Roman" w:eastAsia="Times New Roman" w:hAnsi="Times New Roman" w:cs="Times New Roman"/>
          <w:sz w:val="26"/>
          <w:szCs w:val="26"/>
          <w:lang w:eastAsia="ru-RU"/>
        </w:rPr>
        <w:t>лей</w:t>
      </w:r>
      <w:r w:rsidRPr="00993C20">
        <w:rPr>
          <w:rFonts w:ascii="Times New Roman" w:eastAsia="Times New Roman" w:hAnsi="Times New Roman" w:cs="Times New Roman"/>
          <w:sz w:val="26"/>
          <w:szCs w:val="26"/>
          <w:lang w:eastAsia="ru-RU"/>
        </w:rPr>
        <w:t xml:space="preserve"> /</w:t>
      </w:r>
      <w:r w:rsidR="006E55CD">
        <w:rPr>
          <w:rFonts w:ascii="Times New Roman" w:eastAsia="Times New Roman" w:hAnsi="Times New Roman" w:cs="Times New Roman"/>
          <w:sz w:val="26"/>
          <w:szCs w:val="26"/>
          <w:lang w:eastAsia="ru-RU"/>
        </w:rPr>
        <w:t>28</w:t>
      </w:r>
      <w:r w:rsidRPr="00993C20">
        <w:rPr>
          <w:rFonts w:ascii="Times New Roman" w:eastAsia="Times New Roman" w:hAnsi="Times New Roman" w:cs="Times New Roman"/>
          <w:sz w:val="26"/>
          <w:szCs w:val="26"/>
          <w:lang w:eastAsia="ru-RU"/>
        </w:rPr>
        <w:t xml:space="preserve"> нарушений, </w:t>
      </w:r>
      <w:r w:rsidR="006E55CD">
        <w:rPr>
          <w:rFonts w:ascii="Times New Roman" w:eastAsia="Times New Roman" w:hAnsi="Times New Roman" w:cs="Times New Roman"/>
          <w:sz w:val="26"/>
          <w:szCs w:val="26"/>
          <w:lang w:eastAsia="ru-RU"/>
        </w:rPr>
        <w:t>все н</w:t>
      </w:r>
      <w:r w:rsidRPr="00ED6D0D">
        <w:rPr>
          <w:rFonts w:ascii="Times New Roman" w:eastAsia="Times New Roman" w:hAnsi="Times New Roman" w:cs="Times New Roman"/>
          <w:sz w:val="26"/>
          <w:szCs w:val="26"/>
          <w:lang w:eastAsia="ru-RU"/>
        </w:rPr>
        <w:t xml:space="preserve">арушения </w:t>
      </w:r>
      <w:r w:rsidR="006E55CD">
        <w:rPr>
          <w:rFonts w:ascii="Times New Roman" w:eastAsia="Times New Roman" w:hAnsi="Times New Roman" w:cs="Times New Roman"/>
          <w:sz w:val="26"/>
          <w:szCs w:val="26"/>
          <w:lang w:eastAsia="ru-RU"/>
        </w:rPr>
        <w:t xml:space="preserve">допущены </w:t>
      </w:r>
      <w:r w:rsidRPr="00ED6D0D">
        <w:rPr>
          <w:rFonts w:ascii="Times New Roman" w:eastAsia="Times New Roman" w:hAnsi="Times New Roman" w:cs="Times New Roman"/>
          <w:sz w:val="26"/>
          <w:szCs w:val="26"/>
          <w:lang w:eastAsia="ru-RU"/>
        </w:rPr>
        <w:t>при осуществлении муниципальных закупок и закупок отдельными видами юридических лиц</w:t>
      </w:r>
      <w:r w:rsidR="006E55CD">
        <w:rPr>
          <w:rFonts w:ascii="Times New Roman" w:eastAsia="Times New Roman" w:hAnsi="Times New Roman" w:cs="Times New Roman"/>
          <w:sz w:val="26"/>
          <w:szCs w:val="26"/>
          <w:lang w:eastAsia="ru-RU"/>
        </w:rPr>
        <w:t>.</w:t>
      </w:r>
      <w:r w:rsidRPr="00ED6D0D">
        <w:rPr>
          <w:rFonts w:ascii="Times New Roman" w:eastAsia="Times New Roman" w:hAnsi="Times New Roman" w:cs="Times New Roman"/>
          <w:sz w:val="26"/>
          <w:szCs w:val="26"/>
          <w:lang w:eastAsia="ru-RU"/>
        </w:rPr>
        <w:t xml:space="preserve"> </w:t>
      </w:r>
    </w:p>
    <w:p w14:paraId="2132989D" w14:textId="1E560393" w:rsidR="00771F2A" w:rsidRDefault="00082FA6" w:rsidP="00771F2A">
      <w:pPr>
        <w:spacing w:after="0"/>
        <w:ind w:left="360" w:firstLine="348"/>
        <w:jc w:val="both"/>
        <w:rPr>
          <w:rFonts w:ascii="Times New Roman" w:eastAsia="Times New Roman" w:hAnsi="Times New Roman" w:cs="Times New Roman"/>
          <w:sz w:val="26"/>
          <w:szCs w:val="26"/>
          <w:lang w:eastAsia="ru-RU"/>
        </w:rPr>
      </w:pPr>
      <w:r w:rsidRPr="00727394">
        <w:rPr>
          <w:rFonts w:ascii="Times New Roman" w:eastAsia="Times New Roman" w:hAnsi="Times New Roman" w:cs="Times New Roman"/>
          <w:sz w:val="26"/>
          <w:szCs w:val="26"/>
          <w:lang w:eastAsia="ru-RU"/>
        </w:rPr>
        <w:t>За 202</w:t>
      </w:r>
      <w:r w:rsidR="006E55CD">
        <w:rPr>
          <w:rFonts w:ascii="Times New Roman" w:eastAsia="Times New Roman" w:hAnsi="Times New Roman" w:cs="Times New Roman"/>
          <w:sz w:val="26"/>
          <w:szCs w:val="26"/>
          <w:lang w:eastAsia="ru-RU"/>
        </w:rPr>
        <w:t>3</w:t>
      </w:r>
      <w:r w:rsidRPr="00727394">
        <w:rPr>
          <w:rFonts w:ascii="Times New Roman" w:eastAsia="Times New Roman" w:hAnsi="Times New Roman" w:cs="Times New Roman"/>
          <w:sz w:val="26"/>
          <w:szCs w:val="26"/>
          <w:lang w:eastAsia="ru-RU"/>
        </w:rPr>
        <w:t xml:space="preserve"> год в адрес проверяемых организаций и органов местного </w:t>
      </w:r>
      <w:r w:rsidR="00604DDE" w:rsidRPr="00727394">
        <w:rPr>
          <w:rFonts w:ascii="Times New Roman" w:eastAsia="Times New Roman" w:hAnsi="Times New Roman" w:cs="Times New Roman"/>
          <w:sz w:val="26"/>
          <w:szCs w:val="26"/>
          <w:lang w:eastAsia="ru-RU"/>
        </w:rPr>
        <w:t>самоуправления было</w:t>
      </w:r>
      <w:r w:rsidRPr="00727394">
        <w:rPr>
          <w:rFonts w:ascii="Times New Roman" w:eastAsia="Times New Roman" w:hAnsi="Times New Roman" w:cs="Times New Roman"/>
          <w:sz w:val="26"/>
          <w:szCs w:val="26"/>
          <w:lang w:eastAsia="ru-RU"/>
        </w:rPr>
        <w:t>:</w:t>
      </w:r>
    </w:p>
    <w:p w14:paraId="2D15707D" w14:textId="7CB4F7A3" w:rsidR="00771F2A" w:rsidRPr="00961074" w:rsidRDefault="00771F2A" w:rsidP="00771F2A">
      <w:pPr>
        <w:spacing w:after="0"/>
        <w:ind w:left="360" w:firstLine="348"/>
        <w:jc w:val="both"/>
        <w:rPr>
          <w:rFonts w:ascii="Times New Roman" w:eastAsia="Times New Roman" w:hAnsi="Times New Roman" w:cs="Times New Roman"/>
          <w:sz w:val="26"/>
          <w:szCs w:val="26"/>
          <w:lang w:eastAsia="ru-RU"/>
        </w:rPr>
      </w:pPr>
      <w:r w:rsidRPr="00961074">
        <w:rPr>
          <w:rFonts w:ascii="Times New Roman" w:eastAsia="Times New Roman" w:hAnsi="Times New Roman" w:cs="Times New Roman"/>
          <w:sz w:val="26"/>
          <w:szCs w:val="26"/>
          <w:lang w:eastAsia="ru-RU"/>
        </w:rPr>
        <w:t>-</w:t>
      </w:r>
      <w:r w:rsidR="00082FA6" w:rsidRPr="00961074">
        <w:rPr>
          <w:rFonts w:ascii="Times New Roman" w:eastAsia="Times New Roman" w:hAnsi="Times New Roman" w:cs="Times New Roman"/>
          <w:sz w:val="26"/>
          <w:szCs w:val="26"/>
          <w:lang w:eastAsia="ru-RU"/>
        </w:rPr>
        <w:t xml:space="preserve">направлено </w:t>
      </w:r>
      <w:r w:rsidR="006E55CD">
        <w:rPr>
          <w:rFonts w:ascii="Times New Roman" w:eastAsia="Times New Roman" w:hAnsi="Times New Roman" w:cs="Times New Roman"/>
          <w:sz w:val="26"/>
          <w:szCs w:val="26"/>
          <w:lang w:eastAsia="ru-RU"/>
        </w:rPr>
        <w:t>5</w:t>
      </w:r>
      <w:r w:rsidR="00082FA6" w:rsidRPr="00961074">
        <w:rPr>
          <w:rFonts w:ascii="Times New Roman" w:eastAsia="Times New Roman" w:hAnsi="Times New Roman" w:cs="Times New Roman"/>
          <w:sz w:val="26"/>
          <w:szCs w:val="26"/>
          <w:lang w:eastAsia="ru-RU"/>
        </w:rPr>
        <w:t xml:space="preserve"> представлени</w:t>
      </w:r>
      <w:r w:rsidR="00961074" w:rsidRPr="00961074">
        <w:rPr>
          <w:rFonts w:ascii="Times New Roman" w:eastAsia="Times New Roman" w:hAnsi="Times New Roman" w:cs="Times New Roman"/>
          <w:sz w:val="26"/>
          <w:szCs w:val="26"/>
          <w:lang w:eastAsia="ru-RU"/>
        </w:rPr>
        <w:t>я</w:t>
      </w:r>
      <w:r w:rsidR="00082FA6" w:rsidRPr="00961074">
        <w:rPr>
          <w:rFonts w:ascii="Times New Roman" w:eastAsia="Times New Roman" w:hAnsi="Times New Roman" w:cs="Times New Roman"/>
          <w:sz w:val="26"/>
          <w:szCs w:val="26"/>
          <w:lang w:eastAsia="ru-RU"/>
        </w:rPr>
        <w:t xml:space="preserve">   Контрольно-счетной палаты в целях устранения выявленных нарушений </w:t>
      </w:r>
      <w:r w:rsidR="00604DDE" w:rsidRPr="00961074">
        <w:rPr>
          <w:rFonts w:ascii="Times New Roman" w:eastAsia="Times New Roman" w:hAnsi="Times New Roman" w:cs="Times New Roman"/>
          <w:sz w:val="26"/>
          <w:szCs w:val="26"/>
          <w:lang w:eastAsia="ru-RU"/>
        </w:rPr>
        <w:t>и недостатков</w:t>
      </w:r>
      <w:r w:rsidR="00082FA6" w:rsidRPr="00961074">
        <w:rPr>
          <w:rFonts w:ascii="Times New Roman" w:eastAsia="Times New Roman" w:hAnsi="Times New Roman" w:cs="Times New Roman"/>
          <w:sz w:val="26"/>
          <w:szCs w:val="26"/>
          <w:lang w:eastAsia="ru-RU"/>
        </w:rPr>
        <w:t>;</w:t>
      </w:r>
    </w:p>
    <w:p w14:paraId="2A8940C1" w14:textId="4CEA3164" w:rsidR="00771F2A" w:rsidRPr="00961074" w:rsidRDefault="00771F2A" w:rsidP="00771F2A">
      <w:pPr>
        <w:spacing w:after="0"/>
        <w:ind w:left="360" w:firstLine="348"/>
        <w:jc w:val="both"/>
        <w:rPr>
          <w:rFonts w:ascii="Times New Roman" w:eastAsia="Times New Roman" w:hAnsi="Times New Roman" w:cs="Times New Roman"/>
          <w:sz w:val="26"/>
          <w:szCs w:val="26"/>
          <w:lang w:eastAsia="ru-RU"/>
        </w:rPr>
      </w:pPr>
      <w:r w:rsidRPr="00961074">
        <w:rPr>
          <w:rFonts w:ascii="Times New Roman" w:eastAsia="Times New Roman" w:hAnsi="Times New Roman" w:cs="Times New Roman"/>
          <w:sz w:val="26"/>
          <w:szCs w:val="26"/>
          <w:lang w:eastAsia="ru-RU"/>
        </w:rPr>
        <w:t>-</w:t>
      </w:r>
      <w:r w:rsidR="00082FA6" w:rsidRPr="00961074">
        <w:rPr>
          <w:rFonts w:ascii="Times New Roman" w:eastAsia="Times New Roman" w:hAnsi="Times New Roman" w:cs="Times New Roman"/>
          <w:sz w:val="26"/>
          <w:szCs w:val="26"/>
          <w:lang w:eastAsia="ru-RU"/>
        </w:rPr>
        <w:t xml:space="preserve">подготовлено </w:t>
      </w:r>
      <w:r w:rsidR="006E55CD">
        <w:rPr>
          <w:rFonts w:ascii="Times New Roman" w:eastAsia="Times New Roman" w:hAnsi="Times New Roman" w:cs="Times New Roman"/>
          <w:sz w:val="26"/>
          <w:szCs w:val="26"/>
          <w:lang w:eastAsia="ru-RU"/>
        </w:rPr>
        <w:t>10</w:t>
      </w:r>
      <w:r w:rsidR="00082FA6" w:rsidRPr="00961074">
        <w:rPr>
          <w:rFonts w:ascii="Times New Roman" w:eastAsia="Times New Roman" w:hAnsi="Times New Roman" w:cs="Times New Roman"/>
          <w:sz w:val="26"/>
          <w:szCs w:val="26"/>
          <w:lang w:eastAsia="ru-RU"/>
        </w:rPr>
        <w:t xml:space="preserve"> актов,  </w:t>
      </w:r>
      <w:r w:rsidR="006E55CD">
        <w:rPr>
          <w:rFonts w:ascii="Times New Roman" w:eastAsia="Times New Roman" w:hAnsi="Times New Roman" w:cs="Times New Roman"/>
          <w:sz w:val="26"/>
          <w:szCs w:val="26"/>
          <w:lang w:eastAsia="ru-RU"/>
        </w:rPr>
        <w:t>10</w:t>
      </w:r>
      <w:r w:rsidR="00082FA6" w:rsidRPr="00961074">
        <w:rPr>
          <w:rFonts w:ascii="Times New Roman" w:eastAsia="Times New Roman" w:hAnsi="Times New Roman" w:cs="Times New Roman"/>
          <w:sz w:val="26"/>
          <w:szCs w:val="26"/>
          <w:lang w:eastAsia="ru-RU"/>
        </w:rPr>
        <w:t xml:space="preserve"> отчетов;</w:t>
      </w:r>
    </w:p>
    <w:p w14:paraId="25FB5AB0" w14:textId="709C87CC" w:rsidR="00082FA6" w:rsidRPr="002D6EE1" w:rsidRDefault="00771F2A" w:rsidP="00771F2A">
      <w:pPr>
        <w:spacing w:after="0"/>
        <w:ind w:left="360" w:firstLine="348"/>
        <w:jc w:val="both"/>
        <w:rPr>
          <w:rFonts w:ascii="Times New Roman" w:eastAsia="Times New Roman" w:hAnsi="Times New Roman" w:cs="Times New Roman"/>
          <w:sz w:val="26"/>
          <w:szCs w:val="26"/>
          <w:lang w:eastAsia="ru-RU"/>
        </w:rPr>
      </w:pPr>
      <w:r w:rsidRPr="00961074">
        <w:rPr>
          <w:rFonts w:ascii="Times New Roman" w:eastAsia="Times New Roman" w:hAnsi="Times New Roman" w:cs="Times New Roman"/>
          <w:sz w:val="26"/>
          <w:szCs w:val="26"/>
          <w:lang w:eastAsia="ru-RU"/>
        </w:rPr>
        <w:t>-</w:t>
      </w:r>
      <w:r w:rsidR="00082FA6" w:rsidRPr="00961074">
        <w:rPr>
          <w:rFonts w:ascii="Times New Roman" w:eastAsia="Times New Roman" w:hAnsi="Times New Roman" w:cs="Times New Roman"/>
          <w:sz w:val="26"/>
          <w:szCs w:val="26"/>
          <w:lang w:eastAsia="ru-RU"/>
        </w:rPr>
        <w:t xml:space="preserve">в соответствии с Соглашением о сотрудничестве и взаимодействии с Кинельской межрайонной прокуратурой от 30 ноября 2012 </w:t>
      </w:r>
      <w:r w:rsidR="00604DDE" w:rsidRPr="00961074">
        <w:rPr>
          <w:rFonts w:ascii="Times New Roman" w:eastAsia="Times New Roman" w:hAnsi="Times New Roman" w:cs="Times New Roman"/>
          <w:sz w:val="26"/>
          <w:szCs w:val="26"/>
          <w:lang w:eastAsia="ru-RU"/>
        </w:rPr>
        <w:t>года, Контрольно</w:t>
      </w:r>
      <w:r w:rsidR="00082FA6" w:rsidRPr="00961074">
        <w:rPr>
          <w:rFonts w:ascii="Times New Roman" w:eastAsia="Times New Roman" w:hAnsi="Times New Roman" w:cs="Times New Roman"/>
          <w:sz w:val="26"/>
          <w:szCs w:val="26"/>
          <w:lang w:eastAsia="ru-RU"/>
        </w:rPr>
        <w:t xml:space="preserve">-счетной палатой направлено </w:t>
      </w:r>
      <w:r w:rsidR="006E55CD">
        <w:rPr>
          <w:rFonts w:ascii="Times New Roman" w:eastAsia="Times New Roman" w:hAnsi="Times New Roman" w:cs="Times New Roman"/>
          <w:sz w:val="26"/>
          <w:szCs w:val="26"/>
          <w:lang w:eastAsia="ru-RU"/>
        </w:rPr>
        <w:t>3</w:t>
      </w:r>
      <w:r w:rsidR="00082FA6" w:rsidRPr="00961074">
        <w:rPr>
          <w:rFonts w:ascii="Times New Roman" w:eastAsia="Times New Roman" w:hAnsi="Times New Roman" w:cs="Times New Roman"/>
          <w:sz w:val="26"/>
          <w:szCs w:val="26"/>
          <w:lang w:eastAsia="ru-RU"/>
        </w:rPr>
        <w:t xml:space="preserve"> материал</w:t>
      </w:r>
      <w:r w:rsidR="00961074">
        <w:rPr>
          <w:rFonts w:ascii="Times New Roman" w:eastAsia="Times New Roman" w:hAnsi="Times New Roman" w:cs="Times New Roman"/>
          <w:sz w:val="26"/>
          <w:szCs w:val="26"/>
          <w:lang w:eastAsia="ru-RU"/>
        </w:rPr>
        <w:t>а</w:t>
      </w:r>
      <w:r w:rsidR="00082FA6" w:rsidRPr="00961074">
        <w:rPr>
          <w:rFonts w:ascii="Times New Roman" w:eastAsia="Times New Roman" w:hAnsi="Times New Roman" w:cs="Times New Roman"/>
          <w:sz w:val="26"/>
          <w:szCs w:val="26"/>
          <w:lang w:eastAsia="ru-RU"/>
        </w:rPr>
        <w:t xml:space="preserve"> в правоохранительные органы.</w:t>
      </w:r>
      <w:r w:rsidR="00082FA6" w:rsidRPr="002D6EE1">
        <w:rPr>
          <w:rFonts w:ascii="Times New Roman" w:eastAsia="Times New Roman" w:hAnsi="Times New Roman" w:cs="Times New Roman"/>
          <w:sz w:val="26"/>
          <w:szCs w:val="26"/>
          <w:lang w:eastAsia="ru-RU"/>
        </w:rPr>
        <w:t xml:space="preserve"> </w:t>
      </w:r>
    </w:p>
    <w:p w14:paraId="36D2C9C3" w14:textId="77777777" w:rsidR="00082FA6" w:rsidRPr="00740B0A"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lastRenderedPageBreak/>
        <w:t xml:space="preserve">       </w:t>
      </w:r>
      <w:r w:rsidRPr="00740B0A">
        <w:rPr>
          <w:rFonts w:ascii="Times New Roman" w:eastAsia="Times New Roman" w:hAnsi="Times New Roman" w:cs="Times New Roman"/>
          <w:sz w:val="26"/>
          <w:szCs w:val="26"/>
          <w:lang w:eastAsia="ru-RU"/>
        </w:rPr>
        <w:t>По результатам направленных представлений и отчетов о результатах контрольных мероприятий от  проверяемых объектов контрольных мероприятий была представлена информация, документы и материалы, содержащие сведения об устранении выявленных нарушений и недостатков.</w:t>
      </w:r>
    </w:p>
    <w:p w14:paraId="4F92FDAE" w14:textId="75A249C4" w:rsidR="00082FA6" w:rsidRPr="00740B0A"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t xml:space="preserve">       </w:t>
      </w:r>
      <w:r w:rsidRPr="00740B0A">
        <w:rPr>
          <w:rFonts w:ascii="Times New Roman" w:eastAsia="Times New Roman" w:hAnsi="Times New Roman" w:cs="Times New Roman"/>
          <w:sz w:val="26"/>
          <w:szCs w:val="26"/>
          <w:lang w:eastAsia="ru-RU"/>
        </w:rPr>
        <w:t xml:space="preserve">Председатель </w:t>
      </w:r>
      <w:r w:rsidR="006E55CD">
        <w:rPr>
          <w:rFonts w:ascii="Times New Roman" w:eastAsia="Times New Roman" w:hAnsi="Times New Roman" w:cs="Times New Roman"/>
          <w:sz w:val="26"/>
          <w:szCs w:val="26"/>
          <w:lang w:eastAsia="ru-RU"/>
        </w:rPr>
        <w:t xml:space="preserve">и инспекторы </w:t>
      </w:r>
      <w:r w:rsidRPr="00740B0A">
        <w:rPr>
          <w:rFonts w:ascii="Times New Roman" w:eastAsia="Times New Roman" w:hAnsi="Times New Roman" w:cs="Times New Roman"/>
          <w:sz w:val="26"/>
          <w:szCs w:val="26"/>
          <w:lang w:eastAsia="ru-RU"/>
        </w:rPr>
        <w:t>Контрольно-счетной палаты муниципального района Кинельский в 202</w:t>
      </w:r>
      <w:r w:rsidR="006E55CD">
        <w:rPr>
          <w:rFonts w:ascii="Times New Roman" w:eastAsia="Times New Roman" w:hAnsi="Times New Roman" w:cs="Times New Roman"/>
          <w:sz w:val="26"/>
          <w:szCs w:val="26"/>
          <w:lang w:eastAsia="ru-RU"/>
        </w:rPr>
        <w:t>3</w:t>
      </w:r>
      <w:r w:rsidRPr="00740B0A">
        <w:rPr>
          <w:rFonts w:ascii="Times New Roman" w:eastAsia="Times New Roman" w:hAnsi="Times New Roman" w:cs="Times New Roman"/>
          <w:sz w:val="26"/>
          <w:szCs w:val="26"/>
          <w:lang w:eastAsia="ru-RU"/>
        </w:rPr>
        <w:t xml:space="preserve"> году принимал</w:t>
      </w:r>
      <w:r w:rsidR="006E55CD">
        <w:rPr>
          <w:rFonts w:ascii="Times New Roman" w:eastAsia="Times New Roman" w:hAnsi="Times New Roman" w:cs="Times New Roman"/>
          <w:sz w:val="26"/>
          <w:szCs w:val="26"/>
          <w:lang w:eastAsia="ru-RU"/>
        </w:rPr>
        <w:t>и</w:t>
      </w:r>
      <w:r w:rsidRPr="00740B0A">
        <w:rPr>
          <w:rFonts w:ascii="Times New Roman" w:eastAsia="Times New Roman" w:hAnsi="Times New Roman" w:cs="Times New Roman"/>
          <w:sz w:val="26"/>
          <w:szCs w:val="26"/>
          <w:lang w:eastAsia="ru-RU"/>
        </w:rPr>
        <w:t xml:space="preserve"> участие в заседаниях комиссий и заседаний Собрания представителей муниципального района </w:t>
      </w:r>
      <w:r w:rsidR="00604DDE" w:rsidRPr="00740B0A">
        <w:rPr>
          <w:rFonts w:ascii="Times New Roman" w:eastAsia="Times New Roman" w:hAnsi="Times New Roman" w:cs="Times New Roman"/>
          <w:sz w:val="26"/>
          <w:szCs w:val="26"/>
          <w:lang w:eastAsia="ru-RU"/>
        </w:rPr>
        <w:t>Кинельский, участвовал</w:t>
      </w:r>
      <w:r w:rsidR="006E55CD">
        <w:rPr>
          <w:rFonts w:ascii="Times New Roman" w:eastAsia="Times New Roman" w:hAnsi="Times New Roman" w:cs="Times New Roman"/>
          <w:sz w:val="26"/>
          <w:szCs w:val="26"/>
          <w:lang w:eastAsia="ru-RU"/>
        </w:rPr>
        <w:t>и</w:t>
      </w:r>
      <w:r w:rsidRPr="00740B0A">
        <w:rPr>
          <w:rFonts w:ascii="Times New Roman" w:eastAsia="Times New Roman" w:hAnsi="Times New Roman" w:cs="Times New Roman"/>
          <w:sz w:val="26"/>
          <w:szCs w:val="26"/>
          <w:lang w:eastAsia="ru-RU"/>
        </w:rPr>
        <w:t xml:space="preserve"> в </w:t>
      </w:r>
      <w:r w:rsidR="00604DDE" w:rsidRPr="00740B0A">
        <w:rPr>
          <w:rFonts w:ascii="Times New Roman" w:eastAsia="Times New Roman" w:hAnsi="Times New Roman" w:cs="Times New Roman"/>
          <w:sz w:val="26"/>
          <w:szCs w:val="26"/>
          <w:lang w:eastAsia="ru-RU"/>
        </w:rPr>
        <w:t>совещаниях, организованных</w:t>
      </w:r>
      <w:r w:rsidRPr="00740B0A">
        <w:rPr>
          <w:rFonts w:ascii="Times New Roman" w:eastAsia="Times New Roman" w:hAnsi="Times New Roman" w:cs="Times New Roman"/>
          <w:sz w:val="26"/>
          <w:szCs w:val="26"/>
          <w:lang w:eastAsia="ru-RU"/>
        </w:rPr>
        <w:t xml:space="preserve"> Счетной палатой Самарской области. </w:t>
      </w:r>
    </w:p>
    <w:p w14:paraId="551ACCC2" w14:textId="6347E56E" w:rsidR="00082FA6" w:rsidRPr="007872CC"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b/>
          <w:color w:val="FF0000"/>
          <w:sz w:val="26"/>
          <w:szCs w:val="26"/>
          <w:lang w:eastAsia="ru-RU"/>
        </w:rPr>
        <w:t xml:space="preserve">      </w:t>
      </w:r>
      <w:r w:rsidR="00BC1B9B">
        <w:rPr>
          <w:rFonts w:ascii="Times New Roman" w:eastAsia="Times New Roman" w:hAnsi="Times New Roman" w:cs="Times New Roman"/>
          <w:b/>
          <w:color w:val="FF0000"/>
          <w:sz w:val="26"/>
          <w:szCs w:val="26"/>
          <w:lang w:eastAsia="ru-RU"/>
        </w:rPr>
        <w:tab/>
      </w:r>
      <w:r w:rsidRPr="007872CC">
        <w:rPr>
          <w:rFonts w:ascii="Times New Roman" w:eastAsia="Times New Roman" w:hAnsi="Times New Roman" w:cs="Times New Roman"/>
          <w:sz w:val="26"/>
          <w:szCs w:val="26"/>
          <w:lang w:eastAsia="ru-RU"/>
        </w:rPr>
        <w:t>В течение 202</w:t>
      </w:r>
      <w:r w:rsidR="006E55CD">
        <w:rPr>
          <w:rFonts w:ascii="Times New Roman" w:eastAsia="Times New Roman" w:hAnsi="Times New Roman" w:cs="Times New Roman"/>
          <w:sz w:val="26"/>
          <w:szCs w:val="26"/>
          <w:lang w:eastAsia="ru-RU"/>
        </w:rPr>
        <w:t>3</w:t>
      </w:r>
      <w:r w:rsidRPr="007872CC">
        <w:rPr>
          <w:rFonts w:ascii="Times New Roman" w:eastAsia="Times New Roman" w:hAnsi="Times New Roman" w:cs="Times New Roman"/>
          <w:sz w:val="26"/>
          <w:szCs w:val="26"/>
          <w:lang w:eastAsia="ru-RU"/>
        </w:rPr>
        <w:t xml:space="preserve"> года палатой осуществлялось:</w:t>
      </w:r>
    </w:p>
    <w:p w14:paraId="002E126F"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предоставление информации о результатах проведения контрольных и экспертно-аналитических мероприятий Главе муниципального района Кинельский и председателю Собрания представителей муниципального района Кинельский;</w:t>
      </w:r>
    </w:p>
    <w:p w14:paraId="0285EBA5"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xml:space="preserve"> - предоставление показателей деятельности Контрольно-счетной палаты муниципального района Кинельский Счетной палате Самарской области;</w:t>
      </w:r>
    </w:p>
    <w:p w14:paraId="66ADB8B6"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проводилась работа с обращениями, письмами, запросами Счетной палаты Самарской области и других органов государственной власти;</w:t>
      </w:r>
    </w:p>
    <w:p w14:paraId="319406EE"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анализ информации объектов контроля о результатах выполнения предложений и рекомендаций, указанных в заключениях, актах Контрольно-счетной палаты муниципального района Кинельский.</w:t>
      </w:r>
    </w:p>
    <w:p w14:paraId="16DAB6CC" w14:textId="31D2B9B3" w:rsidR="00082FA6" w:rsidRPr="00BC1B9B"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t xml:space="preserve">       </w:t>
      </w:r>
      <w:r w:rsidR="00BC1B9B">
        <w:rPr>
          <w:rFonts w:ascii="Times New Roman" w:eastAsia="Times New Roman" w:hAnsi="Times New Roman" w:cs="Times New Roman"/>
          <w:color w:val="FF0000"/>
          <w:sz w:val="26"/>
          <w:szCs w:val="26"/>
          <w:lang w:eastAsia="ru-RU"/>
        </w:rPr>
        <w:tab/>
      </w:r>
      <w:r w:rsidRPr="00BC1B9B">
        <w:rPr>
          <w:rFonts w:ascii="Times New Roman" w:eastAsia="Times New Roman" w:hAnsi="Times New Roman" w:cs="Times New Roman"/>
          <w:sz w:val="26"/>
          <w:szCs w:val="26"/>
          <w:lang w:eastAsia="ru-RU"/>
        </w:rPr>
        <w:t>В 202</w:t>
      </w:r>
      <w:r w:rsidR="006E55CD">
        <w:rPr>
          <w:rFonts w:ascii="Times New Roman" w:eastAsia="Times New Roman" w:hAnsi="Times New Roman" w:cs="Times New Roman"/>
          <w:sz w:val="26"/>
          <w:szCs w:val="26"/>
          <w:lang w:eastAsia="ru-RU"/>
        </w:rPr>
        <w:t>4</w:t>
      </w:r>
      <w:r w:rsidRPr="00BC1B9B">
        <w:rPr>
          <w:rFonts w:ascii="Times New Roman" w:eastAsia="Times New Roman" w:hAnsi="Times New Roman" w:cs="Times New Roman"/>
          <w:sz w:val="26"/>
          <w:szCs w:val="26"/>
          <w:lang w:eastAsia="ru-RU"/>
        </w:rPr>
        <w:t xml:space="preserve"> году палатой будет продолжена работа по дальнейшему укреплению и развитию единой системы контроля формирования и исполнения местного бюджета, работа по контролю над разработкой и реализацией муниципальных программ, по применению аудита в сфере закупок.</w:t>
      </w:r>
    </w:p>
    <w:p w14:paraId="5FA37DE2" w14:textId="72C1AE95" w:rsidR="00082FA6" w:rsidRPr="008E2B85" w:rsidRDefault="00082FA6" w:rsidP="00082FA6">
      <w:pPr>
        <w:spacing w:after="0" w:line="240" w:lineRule="auto"/>
        <w:jc w:val="both"/>
        <w:rPr>
          <w:rFonts w:ascii="Times New Roman" w:eastAsia="Times New Roman" w:hAnsi="Times New Roman" w:cs="Times New Roman"/>
          <w:sz w:val="26"/>
          <w:szCs w:val="26"/>
          <w:lang w:eastAsia="ru-RU"/>
        </w:rPr>
      </w:pPr>
      <w:r w:rsidRPr="008E2B85">
        <w:rPr>
          <w:rFonts w:ascii="Times New Roman" w:eastAsia="Times New Roman" w:hAnsi="Times New Roman" w:cs="Times New Roman"/>
          <w:b/>
          <w:sz w:val="26"/>
          <w:szCs w:val="26"/>
          <w:lang w:eastAsia="ru-RU"/>
        </w:rPr>
        <w:t xml:space="preserve">      </w:t>
      </w:r>
      <w:r w:rsidRPr="008E2B85">
        <w:rPr>
          <w:rFonts w:ascii="Times New Roman" w:eastAsia="Times New Roman" w:hAnsi="Times New Roman" w:cs="Times New Roman"/>
          <w:sz w:val="26"/>
          <w:szCs w:val="26"/>
          <w:lang w:eastAsia="ru-RU"/>
        </w:rPr>
        <w:t xml:space="preserve"> Основные показатели деятельности Контрольно-счетной палаты муниципального района Кинельский за 202</w:t>
      </w:r>
      <w:r w:rsidR="006E55CD">
        <w:rPr>
          <w:rFonts w:ascii="Times New Roman" w:eastAsia="Times New Roman" w:hAnsi="Times New Roman" w:cs="Times New Roman"/>
          <w:sz w:val="26"/>
          <w:szCs w:val="26"/>
          <w:lang w:eastAsia="ru-RU"/>
        </w:rPr>
        <w:t>3</w:t>
      </w:r>
      <w:r w:rsidRPr="008E2B85">
        <w:rPr>
          <w:rFonts w:ascii="Times New Roman" w:eastAsia="Times New Roman" w:hAnsi="Times New Roman" w:cs="Times New Roman"/>
          <w:sz w:val="26"/>
          <w:szCs w:val="26"/>
          <w:lang w:eastAsia="ru-RU"/>
        </w:rPr>
        <w:t xml:space="preserve"> год представлены в следующей таблице.                                                                                             </w:t>
      </w:r>
    </w:p>
    <w:p w14:paraId="1E2135C6" w14:textId="77777777" w:rsidR="00082FA6" w:rsidRPr="008E2B85" w:rsidRDefault="00082FA6" w:rsidP="00082FA6">
      <w:pPr>
        <w:spacing w:after="0"/>
        <w:jc w:val="right"/>
        <w:rPr>
          <w:rFonts w:ascii="Times New Roman" w:eastAsia="Times New Roman" w:hAnsi="Times New Roman" w:cs="Times New Roman"/>
          <w:sz w:val="26"/>
          <w:szCs w:val="26"/>
          <w:lang w:eastAsia="ru-RU"/>
        </w:rPr>
      </w:pPr>
      <w:r w:rsidRPr="008E2B85">
        <w:rPr>
          <w:rFonts w:ascii="Times New Roman" w:eastAsia="Times New Roman" w:hAnsi="Times New Roman" w:cs="Times New Roman"/>
          <w:sz w:val="26"/>
          <w:szCs w:val="26"/>
          <w:lang w:eastAsia="ru-RU"/>
        </w:rPr>
        <w:t xml:space="preserve">  Таблица 3</w:t>
      </w:r>
    </w:p>
    <w:p w14:paraId="7B18AB44" w14:textId="77777777" w:rsidR="00082FA6" w:rsidRPr="008E2B85" w:rsidRDefault="00082FA6" w:rsidP="00082FA6">
      <w:pPr>
        <w:spacing w:after="0" w:line="240" w:lineRule="auto"/>
        <w:jc w:val="center"/>
        <w:rPr>
          <w:rFonts w:ascii="Times New Roman" w:eastAsia="Times New Roman" w:hAnsi="Times New Roman" w:cs="Times New Roman"/>
          <w:b/>
          <w:sz w:val="28"/>
          <w:szCs w:val="28"/>
          <w:lang w:eastAsia="ru-RU"/>
        </w:rPr>
      </w:pPr>
      <w:r w:rsidRPr="008E2B85">
        <w:rPr>
          <w:rFonts w:ascii="Times New Roman" w:eastAsia="Times New Roman" w:hAnsi="Times New Roman" w:cs="Times New Roman"/>
          <w:b/>
          <w:sz w:val="28"/>
          <w:szCs w:val="28"/>
          <w:lang w:eastAsia="ru-RU"/>
        </w:rPr>
        <w:t>Основные показатели деятельности Контрольно-счетной палаты</w:t>
      </w:r>
    </w:p>
    <w:p w14:paraId="7C6F54B3" w14:textId="5F74623D" w:rsidR="00082FA6" w:rsidRPr="008E2B85" w:rsidRDefault="00082FA6" w:rsidP="00082FA6">
      <w:pPr>
        <w:spacing w:after="0" w:line="240" w:lineRule="auto"/>
        <w:jc w:val="center"/>
        <w:rPr>
          <w:rFonts w:ascii="Times New Roman" w:eastAsia="Times New Roman" w:hAnsi="Times New Roman" w:cs="Times New Roman"/>
          <w:b/>
          <w:sz w:val="28"/>
          <w:szCs w:val="28"/>
          <w:lang w:eastAsia="ru-RU"/>
        </w:rPr>
      </w:pPr>
      <w:r w:rsidRPr="008E2B85">
        <w:rPr>
          <w:rFonts w:ascii="Times New Roman" w:eastAsia="Times New Roman" w:hAnsi="Times New Roman" w:cs="Times New Roman"/>
          <w:b/>
          <w:sz w:val="28"/>
          <w:szCs w:val="28"/>
          <w:lang w:eastAsia="ru-RU"/>
        </w:rPr>
        <w:t>муниципального района Кинельский Самарской области за 202</w:t>
      </w:r>
      <w:r w:rsidR="00961074">
        <w:rPr>
          <w:rFonts w:ascii="Times New Roman" w:eastAsia="Times New Roman" w:hAnsi="Times New Roman" w:cs="Times New Roman"/>
          <w:b/>
          <w:sz w:val="28"/>
          <w:szCs w:val="28"/>
          <w:lang w:eastAsia="ru-RU"/>
        </w:rPr>
        <w:t>2</w:t>
      </w:r>
      <w:r w:rsidRPr="008E2B85">
        <w:rPr>
          <w:rFonts w:ascii="Times New Roman" w:eastAsia="Times New Roman" w:hAnsi="Times New Roman" w:cs="Times New Roman"/>
          <w:b/>
          <w:sz w:val="28"/>
          <w:szCs w:val="28"/>
          <w:lang w:eastAsia="ru-RU"/>
        </w:rPr>
        <w:t xml:space="preserve"> год</w:t>
      </w:r>
    </w:p>
    <w:p w14:paraId="561140C0" w14:textId="77777777" w:rsidR="00082FA6" w:rsidRPr="00737262" w:rsidRDefault="00082FA6" w:rsidP="00082FA6">
      <w:pPr>
        <w:spacing w:after="0" w:line="240" w:lineRule="auto"/>
        <w:jc w:val="center"/>
        <w:rPr>
          <w:rFonts w:ascii="Times New Roman" w:eastAsia="Times New Roman" w:hAnsi="Times New Roman" w:cs="Times New Roman"/>
          <w:color w:val="FF0000"/>
          <w:sz w:val="28"/>
          <w:szCs w:val="28"/>
          <w:lang w:eastAsia="ru-RU"/>
        </w:rPr>
      </w:pPr>
    </w:p>
    <w:tbl>
      <w:tblPr>
        <w:tblStyle w:val="1"/>
        <w:tblW w:w="9747" w:type="dxa"/>
        <w:tblLayout w:type="fixed"/>
        <w:tblLook w:val="04A0" w:firstRow="1" w:lastRow="0" w:firstColumn="1" w:lastColumn="0" w:noHBand="0" w:noVBand="1"/>
      </w:tblPr>
      <w:tblGrid>
        <w:gridCol w:w="932"/>
        <w:gridCol w:w="7398"/>
        <w:gridCol w:w="1417"/>
      </w:tblGrid>
      <w:tr w:rsidR="00082FA6" w:rsidRPr="00737262" w14:paraId="65BF5435" w14:textId="77777777" w:rsidTr="008973A1">
        <w:trPr>
          <w:trHeight w:val="276"/>
        </w:trPr>
        <w:tc>
          <w:tcPr>
            <w:tcW w:w="932" w:type="dxa"/>
            <w:vMerge w:val="restart"/>
          </w:tcPr>
          <w:p w14:paraId="6EEDEAFA" w14:textId="77777777" w:rsidR="00082FA6" w:rsidRPr="008E2B85" w:rsidRDefault="00082FA6" w:rsidP="008973A1">
            <w:pPr>
              <w:jc w:val="center"/>
              <w:rPr>
                <w:rFonts w:ascii="Times New Roman" w:hAnsi="Times New Roman" w:cs="Times New Roman"/>
                <w:sz w:val="24"/>
                <w:szCs w:val="24"/>
              </w:rPr>
            </w:pPr>
          </w:p>
          <w:p w14:paraId="385C61DF"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 п/п</w:t>
            </w:r>
          </w:p>
        </w:tc>
        <w:tc>
          <w:tcPr>
            <w:tcW w:w="7398" w:type="dxa"/>
            <w:vMerge w:val="restart"/>
          </w:tcPr>
          <w:p w14:paraId="4B2374F6" w14:textId="77777777" w:rsidR="00082FA6" w:rsidRPr="008E2B85" w:rsidRDefault="00082FA6" w:rsidP="008973A1">
            <w:pPr>
              <w:jc w:val="center"/>
              <w:rPr>
                <w:rFonts w:ascii="Times New Roman" w:hAnsi="Times New Roman" w:cs="Times New Roman"/>
                <w:sz w:val="24"/>
                <w:szCs w:val="24"/>
              </w:rPr>
            </w:pPr>
          </w:p>
          <w:p w14:paraId="2A4AF01D"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Показатели</w:t>
            </w:r>
          </w:p>
        </w:tc>
        <w:tc>
          <w:tcPr>
            <w:tcW w:w="1417" w:type="dxa"/>
            <w:vMerge w:val="restart"/>
          </w:tcPr>
          <w:p w14:paraId="17EA4DD9" w14:textId="77777777" w:rsidR="00082FA6" w:rsidRPr="008E2B85" w:rsidRDefault="00082FA6" w:rsidP="008973A1">
            <w:pPr>
              <w:jc w:val="center"/>
              <w:rPr>
                <w:rFonts w:ascii="Times New Roman" w:hAnsi="Times New Roman" w:cs="Times New Roman"/>
                <w:sz w:val="24"/>
                <w:szCs w:val="24"/>
              </w:rPr>
            </w:pPr>
          </w:p>
          <w:p w14:paraId="12B931FC"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итого</w:t>
            </w:r>
          </w:p>
        </w:tc>
      </w:tr>
      <w:tr w:rsidR="00082FA6" w:rsidRPr="00737262" w14:paraId="5151D92B" w14:textId="77777777" w:rsidTr="008973A1">
        <w:trPr>
          <w:trHeight w:val="230"/>
        </w:trPr>
        <w:tc>
          <w:tcPr>
            <w:tcW w:w="932" w:type="dxa"/>
            <w:vMerge/>
          </w:tcPr>
          <w:p w14:paraId="780E4FEA" w14:textId="77777777" w:rsidR="00082FA6" w:rsidRPr="008E2B85" w:rsidRDefault="00082FA6" w:rsidP="008973A1">
            <w:pPr>
              <w:jc w:val="center"/>
              <w:rPr>
                <w:rFonts w:ascii="Times New Roman" w:hAnsi="Times New Roman" w:cs="Times New Roman"/>
                <w:sz w:val="20"/>
                <w:szCs w:val="20"/>
              </w:rPr>
            </w:pPr>
          </w:p>
        </w:tc>
        <w:tc>
          <w:tcPr>
            <w:tcW w:w="7398" w:type="dxa"/>
            <w:vMerge/>
          </w:tcPr>
          <w:p w14:paraId="581CBBF8" w14:textId="77777777" w:rsidR="00082FA6" w:rsidRPr="008E2B85" w:rsidRDefault="00082FA6" w:rsidP="008973A1">
            <w:pPr>
              <w:jc w:val="center"/>
              <w:rPr>
                <w:rFonts w:ascii="Times New Roman" w:hAnsi="Times New Roman" w:cs="Times New Roman"/>
                <w:sz w:val="20"/>
                <w:szCs w:val="20"/>
              </w:rPr>
            </w:pPr>
          </w:p>
        </w:tc>
        <w:tc>
          <w:tcPr>
            <w:tcW w:w="1417" w:type="dxa"/>
            <w:vMerge/>
          </w:tcPr>
          <w:p w14:paraId="6163EB97" w14:textId="77777777" w:rsidR="00082FA6" w:rsidRPr="008E2B85" w:rsidRDefault="00082FA6" w:rsidP="008973A1">
            <w:pPr>
              <w:jc w:val="center"/>
              <w:rPr>
                <w:rFonts w:ascii="Times New Roman" w:hAnsi="Times New Roman" w:cs="Times New Roman"/>
                <w:sz w:val="20"/>
                <w:szCs w:val="20"/>
              </w:rPr>
            </w:pPr>
          </w:p>
        </w:tc>
      </w:tr>
      <w:tr w:rsidR="00082FA6" w:rsidRPr="00737262" w14:paraId="0397C384" w14:textId="77777777" w:rsidTr="008973A1">
        <w:tc>
          <w:tcPr>
            <w:tcW w:w="932" w:type="dxa"/>
          </w:tcPr>
          <w:p w14:paraId="4C05343E"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w:t>
            </w:r>
          </w:p>
        </w:tc>
        <w:tc>
          <w:tcPr>
            <w:tcW w:w="7398" w:type="dxa"/>
          </w:tcPr>
          <w:p w14:paraId="7EB1FE65" w14:textId="77777777" w:rsidR="00082FA6" w:rsidRPr="008E2B85" w:rsidRDefault="00082FA6" w:rsidP="008973A1">
            <w:pPr>
              <w:ind w:left="360"/>
              <w:jc w:val="center"/>
              <w:rPr>
                <w:rFonts w:ascii="Times New Roman" w:hAnsi="Times New Roman" w:cs="Times New Roman"/>
                <w:sz w:val="20"/>
                <w:szCs w:val="20"/>
              </w:rPr>
            </w:pPr>
            <w:r w:rsidRPr="008E2B85">
              <w:rPr>
                <w:rFonts w:ascii="Times New Roman" w:hAnsi="Times New Roman" w:cs="Times New Roman"/>
                <w:sz w:val="20"/>
                <w:szCs w:val="20"/>
              </w:rPr>
              <w:t>-2-</w:t>
            </w:r>
          </w:p>
        </w:tc>
        <w:tc>
          <w:tcPr>
            <w:tcW w:w="1417" w:type="dxa"/>
          </w:tcPr>
          <w:p w14:paraId="0D795AA9"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-3-</w:t>
            </w:r>
          </w:p>
        </w:tc>
      </w:tr>
      <w:tr w:rsidR="00082FA6" w:rsidRPr="00737262" w14:paraId="3B2E4C06" w14:textId="77777777" w:rsidTr="008973A1">
        <w:tc>
          <w:tcPr>
            <w:tcW w:w="932" w:type="dxa"/>
          </w:tcPr>
          <w:p w14:paraId="70344251" w14:textId="77777777" w:rsidR="00082FA6" w:rsidRPr="008E2B85" w:rsidRDefault="00082FA6" w:rsidP="008973A1">
            <w:pPr>
              <w:rPr>
                <w:rFonts w:ascii="Times New Roman" w:hAnsi="Times New Roman" w:cs="Times New Roman"/>
                <w:sz w:val="20"/>
                <w:szCs w:val="20"/>
              </w:rPr>
            </w:pPr>
          </w:p>
        </w:tc>
        <w:tc>
          <w:tcPr>
            <w:tcW w:w="7398" w:type="dxa"/>
          </w:tcPr>
          <w:p w14:paraId="1FE11371" w14:textId="77777777" w:rsidR="00082FA6" w:rsidRPr="008E2B85" w:rsidRDefault="00082FA6" w:rsidP="008973A1">
            <w:pPr>
              <w:numPr>
                <w:ilvl w:val="0"/>
                <w:numId w:val="2"/>
              </w:numPr>
              <w:contextualSpacing/>
              <w:jc w:val="both"/>
              <w:rPr>
                <w:rFonts w:ascii="Times New Roman" w:hAnsi="Times New Roman" w:cs="Times New Roman"/>
                <w:b/>
                <w:sz w:val="24"/>
                <w:szCs w:val="24"/>
                <w:u w:val="single"/>
              </w:rPr>
            </w:pPr>
            <w:r w:rsidRPr="008E2B85">
              <w:rPr>
                <w:rFonts w:ascii="Times New Roman" w:hAnsi="Times New Roman" w:cs="Times New Roman"/>
                <w:b/>
                <w:sz w:val="24"/>
                <w:szCs w:val="24"/>
                <w:u w:val="single"/>
              </w:rPr>
              <w:t>Правовой статус КСО, численность и профессиональная подготовка сотрудников</w:t>
            </w:r>
          </w:p>
        </w:tc>
        <w:tc>
          <w:tcPr>
            <w:tcW w:w="1417" w:type="dxa"/>
          </w:tcPr>
          <w:p w14:paraId="18B38CD3" w14:textId="77777777" w:rsidR="00082FA6" w:rsidRPr="008E2B85" w:rsidRDefault="00082FA6" w:rsidP="008973A1">
            <w:pPr>
              <w:jc w:val="center"/>
              <w:rPr>
                <w:rFonts w:ascii="Times New Roman" w:hAnsi="Times New Roman" w:cs="Times New Roman"/>
                <w:b/>
                <w:sz w:val="24"/>
                <w:szCs w:val="24"/>
              </w:rPr>
            </w:pPr>
          </w:p>
        </w:tc>
      </w:tr>
      <w:tr w:rsidR="00082FA6" w:rsidRPr="00737262" w14:paraId="46E6EADE" w14:textId="77777777" w:rsidTr="008973A1">
        <w:tc>
          <w:tcPr>
            <w:tcW w:w="932" w:type="dxa"/>
          </w:tcPr>
          <w:p w14:paraId="7A27660E" w14:textId="77777777" w:rsidR="00082FA6" w:rsidRPr="00B55CCE" w:rsidRDefault="00082FA6" w:rsidP="008973A1">
            <w:pPr>
              <w:jc w:val="center"/>
              <w:rPr>
                <w:rFonts w:ascii="Times New Roman" w:hAnsi="Times New Roman" w:cs="Times New Roman"/>
                <w:sz w:val="20"/>
                <w:szCs w:val="20"/>
              </w:rPr>
            </w:pPr>
            <w:r w:rsidRPr="00B55CCE">
              <w:rPr>
                <w:rFonts w:ascii="Times New Roman" w:hAnsi="Times New Roman" w:cs="Times New Roman"/>
                <w:sz w:val="20"/>
                <w:szCs w:val="20"/>
              </w:rPr>
              <w:t>1.1</w:t>
            </w:r>
          </w:p>
        </w:tc>
        <w:tc>
          <w:tcPr>
            <w:tcW w:w="7398" w:type="dxa"/>
          </w:tcPr>
          <w:p w14:paraId="54832C28" w14:textId="77777777" w:rsidR="00082FA6" w:rsidRPr="00B55CCE" w:rsidRDefault="00082FA6" w:rsidP="008973A1">
            <w:pPr>
              <w:rPr>
                <w:rFonts w:ascii="Times New Roman" w:hAnsi="Times New Roman" w:cs="Times New Roman"/>
                <w:sz w:val="24"/>
                <w:szCs w:val="24"/>
              </w:rPr>
            </w:pPr>
            <w:r w:rsidRPr="00B55CCE">
              <w:rPr>
                <w:rFonts w:ascii="Times New Roman" w:hAnsi="Times New Roman" w:cs="Times New Roman"/>
                <w:sz w:val="24"/>
                <w:szCs w:val="24"/>
              </w:rPr>
              <w:t>Юридическое лицо в структуре органов местного самоуправления</w:t>
            </w:r>
          </w:p>
        </w:tc>
        <w:tc>
          <w:tcPr>
            <w:tcW w:w="1417" w:type="dxa"/>
          </w:tcPr>
          <w:p w14:paraId="4741EB26" w14:textId="1A628515" w:rsidR="00082FA6" w:rsidRPr="00B55CCE"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1E44C884" w14:textId="77777777" w:rsidTr="008973A1">
        <w:tc>
          <w:tcPr>
            <w:tcW w:w="932" w:type="dxa"/>
          </w:tcPr>
          <w:p w14:paraId="23CD2D3A" w14:textId="77777777" w:rsidR="00082FA6" w:rsidRPr="00B55CCE" w:rsidRDefault="00082FA6" w:rsidP="008973A1">
            <w:pPr>
              <w:jc w:val="center"/>
              <w:rPr>
                <w:rFonts w:ascii="Times New Roman" w:hAnsi="Times New Roman" w:cs="Times New Roman"/>
                <w:sz w:val="20"/>
                <w:szCs w:val="20"/>
              </w:rPr>
            </w:pPr>
            <w:r w:rsidRPr="00B55CCE">
              <w:rPr>
                <w:rFonts w:ascii="Times New Roman" w:hAnsi="Times New Roman" w:cs="Times New Roman"/>
                <w:sz w:val="20"/>
                <w:szCs w:val="20"/>
              </w:rPr>
              <w:t>1.2</w:t>
            </w:r>
          </w:p>
        </w:tc>
        <w:tc>
          <w:tcPr>
            <w:tcW w:w="7398" w:type="dxa"/>
          </w:tcPr>
          <w:p w14:paraId="114CD71A" w14:textId="7E79C049" w:rsidR="00082FA6" w:rsidRPr="00B55CCE" w:rsidRDefault="00082FA6" w:rsidP="008973A1">
            <w:pPr>
              <w:rPr>
                <w:rFonts w:ascii="Times New Roman" w:hAnsi="Times New Roman" w:cs="Times New Roman"/>
                <w:sz w:val="24"/>
                <w:szCs w:val="24"/>
              </w:rPr>
            </w:pPr>
            <w:r w:rsidRPr="00B55CCE">
              <w:rPr>
                <w:rFonts w:ascii="Times New Roman" w:hAnsi="Times New Roman" w:cs="Times New Roman"/>
                <w:sz w:val="24"/>
                <w:szCs w:val="24"/>
              </w:rPr>
              <w:t xml:space="preserve">КСО в составе представительного органа муниципального </w:t>
            </w:r>
            <w:r w:rsidR="00097D46" w:rsidRPr="00B55CCE">
              <w:rPr>
                <w:rFonts w:ascii="Times New Roman" w:hAnsi="Times New Roman" w:cs="Times New Roman"/>
                <w:sz w:val="24"/>
                <w:szCs w:val="24"/>
              </w:rPr>
              <w:t>образования (</w:t>
            </w:r>
            <w:r w:rsidRPr="00B55CCE">
              <w:rPr>
                <w:rFonts w:ascii="Times New Roman" w:hAnsi="Times New Roman" w:cs="Times New Roman"/>
                <w:sz w:val="24"/>
                <w:szCs w:val="24"/>
              </w:rPr>
              <w:t>+/-)</w:t>
            </w:r>
          </w:p>
        </w:tc>
        <w:tc>
          <w:tcPr>
            <w:tcW w:w="1417" w:type="dxa"/>
          </w:tcPr>
          <w:p w14:paraId="4BE4A96E" w14:textId="77C248EB" w:rsidR="00082FA6" w:rsidRPr="00B55CCE"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32B33F97" w14:textId="77777777" w:rsidTr="008973A1">
        <w:tc>
          <w:tcPr>
            <w:tcW w:w="932" w:type="dxa"/>
          </w:tcPr>
          <w:p w14:paraId="4FCD247A"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1.3</w:t>
            </w:r>
          </w:p>
        </w:tc>
        <w:tc>
          <w:tcPr>
            <w:tcW w:w="7398" w:type="dxa"/>
          </w:tcPr>
          <w:p w14:paraId="0BFD42D3"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Фактическая численность сотрудников КСО</w:t>
            </w:r>
          </w:p>
        </w:tc>
        <w:tc>
          <w:tcPr>
            <w:tcW w:w="1417" w:type="dxa"/>
          </w:tcPr>
          <w:p w14:paraId="0DF95EB7" w14:textId="33679EF0"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5</w:t>
            </w:r>
          </w:p>
        </w:tc>
      </w:tr>
      <w:tr w:rsidR="00082FA6" w:rsidRPr="00737262" w14:paraId="238E7C5B" w14:textId="77777777" w:rsidTr="008973A1">
        <w:tc>
          <w:tcPr>
            <w:tcW w:w="932" w:type="dxa"/>
          </w:tcPr>
          <w:p w14:paraId="219B44AC"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1.4</w:t>
            </w:r>
          </w:p>
        </w:tc>
        <w:tc>
          <w:tcPr>
            <w:tcW w:w="7398" w:type="dxa"/>
          </w:tcPr>
          <w:p w14:paraId="5CA63288"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имеющих высшее образование</w:t>
            </w:r>
          </w:p>
        </w:tc>
        <w:tc>
          <w:tcPr>
            <w:tcW w:w="1417" w:type="dxa"/>
          </w:tcPr>
          <w:p w14:paraId="6EED6026" w14:textId="793B346D"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4</w:t>
            </w:r>
          </w:p>
        </w:tc>
      </w:tr>
      <w:tr w:rsidR="00082FA6" w:rsidRPr="00737262" w14:paraId="00BDCF2D" w14:textId="77777777" w:rsidTr="008973A1">
        <w:tc>
          <w:tcPr>
            <w:tcW w:w="932" w:type="dxa"/>
          </w:tcPr>
          <w:p w14:paraId="2C456DED"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1.5</w:t>
            </w:r>
          </w:p>
        </w:tc>
        <w:tc>
          <w:tcPr>
            <w:tcW w:w="7398" w:type="dxa"/>
          </w:tcPr>
          <w:p w14:paraId="7E96DFC8"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имеющих высшее средне-специальное образование:</w:t>
            </w:r>
          </w:p>
        </w:tc>
        <w:tc>
          <w:tcPr>
            <w:tcW w:w="1417" w:type="dxa"/>
          </w:tcPr>
          <w:p w14:paraId="7D13EED1" w14:textId="00655E65"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1</w:t>
            </w:r>
          </w:p>
        </w:tc>
      </w:tr>
      <w:tr w:rsidR="00082FA6" w:rsidRPr="00737262" w14:paraId="377E99CA" w14:textId="77777777" w:rsidTr="008973A1">
        <w:tc>
          <w:tcPr>
            <w:tcW w:w="932" w:type="dxa"/>
          </w:tcPr>
          <w:p w14:paraId="0CC19F95"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1.6</w:t>
            </w:r>
          </w:p>
        </w:tc>
        <w:tc>
          <w:tcPr>
            <w:tcW w:w="7398" w:type="dxa"/>
          </w:tcPr>
          <w:p w14:paraId="7B13CD60"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прошедших обучение по программе повышения квалификации за последние три года, в том числе:</w:t>
            </w:r>
          </w:p>
        </w:tc>
        <w:tc>
          <w:tcPr>
            <w:tcW w:w="1417" w:type="dxa"/>
          </w:tcPr>
          <w:p w14:paraId="41BAD4B2" w14:textId="6366BE3E"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4928E84A" w14:textId="77777777" w:rsidTr="008973A1">
        <w:tc>
          <w:tcPr>
            <w:tcW w:w="932" w:type="dxa"/>
          </w:tcPr>
          <w:p w14:paraId="0EDEAE28"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1.6.1</w:t>
            </w:r>
          </w:p>
        </w:tc>
        <w:tc>
          <w:tcPr>
            <w:tcW w:w="7398" w:type="dxa"/>
          </w:tcPr>
          <w:p w14:paraId="0FCBEADC" w14:textId="51894753" w:rsidR="00082FA6" w:rsidRPr="008E2B85" w:rsidRDefault="00082FA6" w:rsidP="008E2B85">
            <w:pPr>
              <w:jc w:val="both"/>
              <w:rPr>
                <w:rFonts w:ascii="Times New Roman" w:hAnsi="Times New Roman" w:cs="Times New Roman"/>
                <w:sz w:val="24"/>
                <w:szCs w:val="24"/>
              </w:rPr>
            </w:pPr>
            <w:r w:rsidRPr="008E2B85">
              <w:rPr>
                <w:rFonts w:ascii="Times New Roman" w:hAnsi="Times New Roman" w:cs="Times New Roman"/>
                <w:sz w:val="24"/>
                <w:szCs w:val="24"/>
              </w:rPr>
              <w:t>в 202</w:t>
            </w:r>
            <w:r w:rsidR="006E55CD">
              <w:rPr>
                <w:rFonts w:ascii="Times New Roman" w:hAnsi="Times New Roman" w:cs="Times New Roman"/>
                <w:sz w:val="24"/>
                <w:szCs w:val="24"/>
              </w:rPr>
              <w:t>3</w:t>
            </w:r>
            <w:r w:rsidRPr="008E2B85">
              <w:rPr>
                <w:rFonts w:ascii="Times New Roman" w:hAnsi="Times New Roman" w:cs="Times New Roman"/>
                <w:sz w:val="24"/>
                <w:szCs w:val="24"/>
              </w:rPr>
              <w:t xml:space="preserve"> году</w:t>
            </w:r>
          </w:p>
        </w:tc>
        <w:tc>
          <w:tcPr>
            <w:tcW w:w="1417" w:type="dxa"/>
          </w:tcPr>
          <w:p w14:paraId="1CFDA17D"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082FA6" w:rsidRPr="00737262" w14:paraId="495CD64F" w14:textId="77777777" w:rsidTr="008973A1">
        <w:tc>
          <w:tcPr>
            <w:tcW w:w="932" w:type="dxa"/>
          </w:tcPr>
          <w:p w14:paraId="41643B58" w14:textId="77777777" w:rsidR="00082FA6" w:rsidRPr="00737262" w:rsidRDefault="00082FA6" w:rsidP="008973A1">
            <w:pPr>
              <w:jc w:val="both"/>
              <w:rPr>
                <w:rFonts w:ascii="Times New Roman" w:hAnsi="Times New Roman" w:cs="Times New Roman"/>
                <w:color w:val="FF0000"/>
                <w:sz w:val="20"/>
                <w:szCs w:val="20"/>
              </w:rPr>
            </w:pPr>
          </w:p>
        </w:tc>
        <w:tc>
          <w:tcPr>
            <w:tcW w:w="7398" w:type="dxa"/>
          </w:tcPr>
          <w:p w14:paraId="3D457E5A" w14:textId="77777777" w:rsidR="00082FA6" w:rsidRPr="009741F2" w:rsidRDefault="00082FA6" w:rsidP="008973A1">
            <w:pPr>
              <w:numPr>
                <w:ilvl w:val="0"/>
                <w:numId w:val="2"/>
              </w:numPr>
              <w:contextualSpacing/>
              <w:jc w:val="both"/>
              <w:rPr>
                <w:rFonts w:ascii="Times New Roman" w:hAnsi="Times New Roman" w:cs="Times New Roman"/>
                <w:b/>
                <w:sz w:val="24"/>
                <w:szCs w:val="24"/>
                <w:u w:val="single"/>
              </w:rPr>
            </w:pPr>
            <w:r w:rsidRPr="009741F2">
              <w:rPr>
                <w:rFonts w:ascii="Times New Roman" w:hAnsi="Times New Roman" w:cs="Times New Roman"/>
                <w:b/>
                <w:sz w:val="24"/>
                <w:szCs w:val="24"/>
                <w:u w:val="single"/>
              </w:rPr>
              <w:t>Контрольная деятельность</w:t>
            </w:r>
          </w:p>
        </w:tc>
        <w:tc>
          <w:tcPr>
            <w:tcW w:w="1417" w:type="dxa"/>
          </w:tcPr>
          <w:p w14:paraId="2E0D254D" w14:textId="77777777" w:rsidR="00082FA6" w:rsidRPr="009741F2" w:rsidRDefault="00082FA6" w:rsidP="008973A1">
            <w:pPr>
              <w:jc w:val="center"/>
              <w:rPr>
                <w:rFonts w:ascii="Times New Roman" w:hAnsi="Times New Roman" w:cs="Times New Roman"/>
                <w:b/>
                <w:sz w:val="24"/>
                <w:szCs w:val="24"/>
              </w:rPr>
            </w:pPr>
          </w:p>
        </w:tc>
      </w:tr>
      <w:tr w:rsidR="00082FA6" w:rsidRPr="00737262" w14:paraId="654E8FE3" w14:textId="77777777" w:rsidTr="008973A1">
        <w:tc>
          <w:tcPr>
            <w:tcW w:w="932" w:type="dxa"/>
          </w:tcPr>
          <w:p w14:paraId="09967EA7" w14:textId="77777777" w:rsidR="00082FA6" w:rsidRPr="00737262" w:rsidRDefault="00082FA6" w:rsidP="008973A1">
            <w:pPr>
              <w:jc w:val="center"/>
              <w:rPr>
                <w:rFonts w:ascii="Times New Roman" w:hAnsi="Times New Roman" w:cs="Times New Roman"/>
                <w:color w:val="FF0000"/>
                <w:sz w:val="20"/>
                <w:szCs w:val="20"/>
              </w:rPr>
            </w:pPr>
            <w:r w:rsidRPr="009741F2">
              <w:rPr>
                <w:rFonts w:ascii="Times New Roman" w:hAnsi="Times New Roman" w:cs="Times New Roman"/>
                <w:sz w:val="20"/>
                <w:szCs w:val="20"/>
              </w:rPr>
              <w:t>2.1</w:t>
            </w:r>
          </w:p>
        </w:tc>
        <w:tc>
          <w:tcPr>
            <w:tcW w:w="7398" w:type="dxa"/>
          </w:tcPr>
          <w:p w14:paraId="6D8579FF" w14:textId="77777777" w:rsidR="00082FA6" w:rsidRPr="009741F2" w:rsidRDefault="00082FA6" w:rsidP="008973A1">
            <w:pPr>
              <w:jc w:val="both"/>
              <w:rPr>
                <w:rFonts w:ascii="Times New Roman" w:hAnsi="Times New Roman" w:cs="Times New Roman"/>
                <w:sz w:val="24"/>
                <w:szCs w:val="24"/>
              </w:rPr>
            </w:pPr>
            <w:r w:rsidRPr="009741F2">
              <w:rPr>
                <w:rFonts w:ascii="Times New Roman" w:hAnsi="Times New Roman" w:cs="Times New Roman"/>
                <w:sz w:val="24"/>
                <w:szCs w:val="24"/>
              </w:rPr>
              <w:t>Количество проведенных проверок</w:t>
            </w:r>
          </w:p>
        </w:tc>
        <w:tc>
          <w:tcPr>
            <w:tcW w:w="1417" w:type="dxa"/>
          </w:tcPr>
          <w:p w14:paraId="34A627B8" w14:textId="6647B37F" w:rsidR="00082FA6" w:rsidRPr="009741F2"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10</w:t>
            </w:r>
          </w:p>
        </w:tc>
      </w:tr>
      <w:tr w:rsidR="00082FA6" w:rsidRPr="00737262" w14:paraId="788E0F31" w14:textId="77777777" w:rsidTr="008973A1">
        <w:tc>
          <w:tcPr>
            <w:tcW w:w="932" w:type="dxa"/>
          </w:tcPr>
          <w:p w14:paraId="11F2F3B3" w14:textId="77777777" w:rsidR="00082FA6" w:rsidRPr="009E7A7B" w:rsidRDefault="00082FA6" w:rsidP="008973A1">
            <w:pPr>
              <w:jc w:val="center"/>
              <w:rPr>
                <w:rFonts w:ascii="Times New Roman" w:hAnsi="Times New Roman" w:cs="Times New Roman"/>
                <w:sz w:val="20"/>
                <w:szCs w:val="20"/>
              </w:rPr>
            </w:pPr>
            <w:r w:rsidRPr="009E7A7B">
              <w:rPr>
                <w:rFonts w:ascii="Times New Roman" w:hAnsi="Times New Roman" w:cs="Times New Roman"/>
                <w:sz w:val="20"/>
                <w:szCs w:val="20"/>
              </w:rPr>
              <w:t>2.2</w:t>
            </w:r>
          </w:p>
        </w:tc>
        <w:tc>
          <w:tcPr>
            <w:tcW w:w="7398" w:type="dxa"/>
          </w:tcPr>
          <w:p w14:paraId="307BD3A6" w14:textId="77777777" w:rsidR="00082FA6" w:rsidRPr="009E7A7B" w:rsidRDefault="00082FA6" w:rsidP="008973A1">
            <w:pPr>
              <w:jc w:val="both"/>
              <w:rPr>
                <w:rFonts w:ascii="Times New Roman" w:hAnsi="Times New Roman" w:cs="Times New Roman"/>
                <w:sz w:val="24"/>
                <w:szCs w:val="24"/>
              </w:rPr>
            </w:pPr>
            <w:r w:rsidRPr="009E7A7B">
              <w:rPr>
                <w:rFonts w:ascii="Times New Roman" w:hAnsi="Times New Roman" w:cs="Times New Roman"/>
                <w:sz w:val="24"/>
                <w:szCs w:val="24"/>
              </w:rPr>
              <w:t>Количество объектов, охваченных при проведении контрольных мероприятий, в том числе:</w:t>
            </w:r>
          </w:p>
        </w:tc>
        <w:tc>
          <w:tcPr>
            <w:tcW w:w="1417" w:type="dxa"/>
          </w:tcPr>
          <w:p w14:paraId="197354EF" w14:textId="568CE00F" w:rsidR="00082FA6" w:rsidRPr="009E7A7B"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10</w:t>
            </w:r>
          </w:p>
        </w:tc>
      </w:tr>
      <w:tr w:rsidR="00082FA6" w:rsidRPr="00737262" w14:paraId="581D2A29" w14:textId="77777777" w:rsidTr="008973A1">
        <w:tc>
          <w:tcPr>
            <w:tcW w:w="932" w:type="dxa"/>
          </w:tcPr>
          <w:p w14:paraId="7CE9B7BE" w14:textId="77777777" w:rsidR="00082FA6" w:rsidRPr="0078644A" w:rsidRDefault="00082FA6" w:rsidP="008973A1">
            <w:pPr>
              <w:jc w:val="center"/>
              <w:rPr>
                <w:rFonts w:ascii="Times New Roman" w:hAnsi="Times New Roman" w:cs="Times New Roman"/>
                <w:sz w:val="20"/>
                <w:szCs w:val="20"/>
              </w:rPr>
            </w:pPr>
            <w:r w:rsidRPr="0078644A">
              <w:rPr>
                <w:rFonts w:ascii="Times New Roman" w:hAnsi="Times New Roman" w:cs="Times New Roman"/>
                <w:sz w:val="20"/>
                <w:szCs w:val="20"/>
              </w:rPr>
              <w:lastRenderedPageBreak/>
              <w:t>2.2.1</w:t>
            </w:r>
          </w:p>
        </w:tc>
        <w:tc>
          <w:tcPr>
            <w:tcW w:w="7398" w:type="dxa"/>
          </w:tcPr>
          <w:p w14:paraId="2D3AF86C" w14:textId="77777777" w:rsidR="00082FA6" w:rsidRPr="0078644A" w:rsidRDefault="00082FA6" w:rsidP="008973A1">
            <w:pPr>
              <w:jc w:val="both"/>
              <w:rPr>
                <w:rFonts w:ascii="Times New Roman" w:hAnsi="Times New Roman" w:cs="Times New Roman"/>
                <w:sz w:val="24"/>
                <w:szCs w:val="24"/>
              </w:rPr>
            </w:pPr>
            <w:r w:rsidRPr="0078644A">
              <w:rPr>
                <w:rFonts w:ascii="Times New Roman" w:hAnsi="Times New Roman" w:cs="Times New Roman"/>
                <w:sz w:val="24"/>
                <w:szCs w:val="24"/>
              </w:rPr>
              <w:t>органов местного самоуправления</w:t>
            </w:r>
          </w:p>
        </w:tc>
        <w:tc>
          <w:tcPr>
            <w:tcW w:w="1417" w:type="dxa"/>
          </w:tcPr>
          <w:p w14:paraId="4A591F93" w14:textId="46A436C2" w:rsidR="00082FA6" w:rsidRPr="0078644A"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5</w:t>
            </w:r>
          </w:p>
        </w:tc>
      </w:tr>
      <w:tr w:rsidR="00082FA6" w:rsidRPr="00737262" w14:paraId="4C164D77" w14:textId="77777777" w:rsidTr="008973A1">
        <w:tc>
          <w:tcPr>
            <w:tcW w:w="932" w:type="dxa"/>
          </w:tcPr>
          <w:p w14:paraId="71E745FA" w14:textId="77777777" w:rsidR="00082FA6" w:rsidRPr="007F5C7D" w:rsidRDefault="00082FA6" w:rsidP="008973A1">
            <w:pPr>
              <w:jc w:val="center"/>
              <w:rPr>
                <w:rFonts w:ascii="Times New Roman" w:hAnsi="Times New Roman" w:cs="Times New Roman"/>
                <w:sz w:val="20"/>
                <w:szCs w:val="20"/>
              </w:rPr>
            </w:pPr>
            <w:r w:rsidRPr="007F5C7D">
              <w:rPr>
                <w:rFonts w:ascii="Times New Roman" w:hAnsi="Times New Roman" w:cs="Times New Roman"/>
                <w:sz w:val="20"/>
                <w:szCs w:val="20"/>
              </w:rPr>
              <w:t>2.2.2</w:t>
            </w:r>
          </w:p>
        </w:tc>
        <w:tc>
          <w:tcPr>
            <w:tcW w:w="7398" w:type="dxa"/>
          </w:tcPr>
          <w:p w14:paraId="507474EA" w14:textId="77777777" w:rsidR="00082FA6" w:rsidRPr="007F5C7D" w:rsidRDefault="00082FA6" w:rsidP="008973A1">
            <w:pPr>
              <w:jc w:val="both"/>
              <w:rPr>
                <w:rFonts w:ascii="Times New Roman" w:hAnsi="Times New Roman" w:cs="Times New Roman"/>
                <w:sz w:val="24"/>
                <w:szCs w:val="24"/>
              </w:rPr>
            </w:pPr>
            <w:r w:rsidRPr="007F5C7D">
              <w:rPr>
                <w:rFonts w:ascii="Times New Roman" w:hAnsi="Times New Roman" w:cs="Times New Roman"/>
                <w:sz w:val="24"/>
                <w:szCs w:val="24"/>
              </w:rPr>
              <w:t>муниципальных учреждений</w:t>
            </w:r>
          </w:p>
        </w:tc>
        <w:tc>
          <w:tcPr>
            <w:tcW w:w="1417" w:type="dxa"/>
          </w:tcPr>
          <w:p w14:paraId="1EB620D5" w14:textId="2DCF269E" w:rsidR="00082FA6" w:rsidRPr="007F5C7D"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5</w:t>
            </w:r>
          </w:p>
        </w:tc>
      </w:tr>
      <w:tr w:rsidR="00082FA6" w:rsidRPr="00737262" w14:paraId="0F2BC973" w14:textId="77777777" w:rsidTr="008973A1">
        <w:tc>
          <w:tcPr>
            <w:tcW w:w="932" w:type="dxa"/>
          </w:tcPr>
          <w:p w14:paraId="0EA6B004"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2.2.3</w:t>
            </w:r>
          </w:p>
        </w:tc>
        <w:tc>
          <w:tcPr>
            <w:tcW w:w="7398" w:type="dxa"/>
          </w:tcPr>
          <w:p w14:paraId="2BBB3E81"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муниципальных предприятий</w:t>
            </w:r>
          </w:p>
        </w:tc>
        <w:tc>
          <w:tcPr>
            <w:tcW w:w="1417" w:type="dxa"/>
          </w:tcPr>
          <w:p w14:paraId="4959A56B"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082FA6" w:rsidRPr="00737262" w14:paraId="7AF71EBA" w14:textId="77777777" w:rsidTr="008973A1">
        <w:tc>
          <w:tcPr>
            <w:tcW w:w="932" w:type="dxa"/>
          </w:tcPr>
          <w:p w14:paraId="1DDBF082"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2.2.4</w:t>
            </w:r>
          </w:p>
        </w:tc>
        <w:tc>
          <w:tcPr>
            <w:tcW w:w="7398" w:type="dxa"/>
          </w:tcPr>
          <w:p w14:paraId="19A679C1"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прочих организаций</w:t>
            </w:r>
          </w:p>
        </w:tc>
        <w:tc>
          <w:tcPr>
            <w:tcW w:w="1417" w:type="dxa"/>
          </w:tcPr>
          <w:p w14:paraId="2299A261"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961074" w:rsidRPr="00737262" w14:paraId="7C14C957" w14:textId="77777777" w:rsidTr="008973A1">
        <w:tc>
          <w:tcPr>
            <w:tcW w:w="932" w:type="dxa"/>
          </w:tcPr>
          <w:p w14:paraId="7562CE50" w14:textId="77777777" w:rsidR="00961074" w:rsidRPr="008E2B85" w:rsidRDefault="00961074" w:rsidP="00961074">
            <w:pPr>
              <w:jc w:val="center"/>
              <w:rPr>
                <w:rFonts w:ascii="Times New Roman" w:hAnsi="Times New Roman" w:cs="Times New Roman"/>
                <w:sz w:val="20"/>
                <w:szCs w:val="20"/>
              </w:rPr>
            </w:pPr>
            <w:r w:rsidRPr="008E2B85">
              <w:rPr>
                <w:rFonts w:ascii="Times New Roman" w:hAnsi="Times New Roman" w:cs="Times New Roman"/>
                <w:sz w:val="20"/>
                <w:szCs w:val="20"/>
              </w:rPr>
              <w:t>2.3</w:t>
            </w:r>
          </w:p>
        </w:tc>
        <w:tc>
          <w:tcPr>
            <w:tcW w:w="7398" w:type="dxa"/>
          </w:tcPr>
          <w:p w14:paraId="6A91BFEE" w14:textId="77777777" w:rsidR="00961074" w:rsidRPr="008E2B85" w:rsidRDefault="00961074" w:rsidP="00961074">
            <w:pPr>
              <w:jc w:val="both"/>
              <w:rPr>
                <w:rFonts w:ascii="Times New Roman" w:hAnsi="Times New Roman" w:cs="Times New Roman"/>
                <w:sz w:val="24"/>
                <w:szCs w:val="24"/>
              </w:rPr>
            </w:pPr>
            <w:r w:rsidRPr="008E2B85">
              <w:rPr>
                <w:rFonts w:ascii="Times New Roman" w:hAnsi="Times New Roman" w:cs="Times New Roman"/>
                <w:sz w:val="24"/>
                <w:szCs w:val="24"/>
              </w:rPr>
              <w:t>Объем проверенных средств, всего, тыс.</w:t>
            </w:r>
            <w:r>
              <w:rPr>
                <w:rFonts w:ascii="Times New Roman" w:hAnsi="Times New Roman" w:cs="Times New Roman"/>
                <w:sz w:val="24"/>
                <w:szCs w:val="24"/>
              </w:rPr>
              <w:t xml:space="preserve"> </w:t>
            </w:r>
            <w:r w:rsidRPr="008E2B85">
              <w:rPr>
                <w:rFonts w:ascii="Times New Roman" w:hAnsi="Times New Roman" w:cs="Times New Roman"/>
                <w:sz w:val="24"/>
                <w:szCs w:val="24"/>
              </w:rPr>
              <w:t>руб</w:t>
            </w:r>
            <w:r>
              <w:rPr>
                <w:rFonts w:ascii="Times New Roman" w:hAnsi="Times New Roman" w:cs="Times New Roman"/>
                <w:sz w:val="24"/>
                <w:szCs w:val="24"/>
              </w:rPr>
              <w:t>лей</w:t>
            </w:r>
            <w:r w:rsidRPr="008E2B85">
              <w:rPr>
                <w:rFonts w:ascii="Times New Roman" w:hAnsi="Times New Roman" w:cs="Times New Roman"/>
                <w:sz w:val="24"/>
                <w:szCs w:val="24"/>
              </w:rPr>
              <w:t>, в том числе:</w:t>
            </w:r>
          </w:p>
        </w:tc>
        <w:tc>
          <w:tcPr>
            <w:tcW w:w="1417" w:type="dxa"/>
          </w:tcPr>
          <w:p w14:paraId="747D0AD0" w14:textId="431CEA6A" w:rsidR="00961074" w:rsidRPr="00961074" w:rsidRDefault="006E55CD" w:rsidP="00961074">
            <w:pPr>
              <w:jc w:val="center"/>
              <w:rPr>
                <w:rFonts w:ascii="Times New Roman" w:hAnsi="Times New Roman" w:cs="Times New Roman"/>
                <w:b/>
                <w:bCs/>
                <w:sz w:val="24"/>
                <w:szCs w:val="24"/>
              </w:rPr>
            </w:pPr>
            <w:r>
              <w:rPr>
                <w:rFonts w:ascii="Times New Roman" w:hAnsi="Times New Roman" w:cs="Times New Roman"/>
                <w:b/>
                <w:bCs/>
              </w:rPr>
              <w:t>156557,8</w:t>
            </w:r>
            <w:r w:rsidR="00961074" w:rsidRPr="00961074">
              <w:rPr>
                <w:rFonts w:ascii="Times New Roman" w:hAnsi="Times New Roman" w:cs="Times New Roman"/>
                <w:b/>
                <w:bCs/>
              </w:rPr>
              <w:t xml:space="preserve"> </w:t>
            </w:r>
          </w:p>
        </w:tc>
      </w:tr>
      <w:tr w:rsidR="00961074" w:rsidRPr="009E7A7B" w14:paraId="2DCEEED6" w14:textId="77777777" w:rsidTr="008973A1">
        <w:tc>
          <w:tcPr>
            <w:tcW w:w="932" w:type="dxa"/>
          </w:tcPr>
          <w:p w14:paraId="447D1181" w14:textId="77777777" w:rsidR="00961074" w:rsidRPr="008E2B85" w:rsidRDefault="00961074" w:rsidP="00961074">
            <w:pPr>
              <w:jc w:val="center"/>
              <w:rPr>
                <w:rFonts w:ascii="Times New Roman" w:hAnsi="Times New Roman" w:cs="Times New Roman"/>
                <w:sz w:val="20"/>
                <w:szCs w:val="20"/>
              </w:rPr>
            </w:pPr>
          </w:p>
        </w:tc>
        <w:tc>
          <w:tcPr>
            <w:tcW w:w="7398" w:type="dxa"/>
          </w:tcPr>
          <w:p w14:paraId="0D15684B" w14:textId="77777777" w:rsidR="00961074" w:rsidRPr="009E7A7B" w:rsidRDefault="00961074" w:rsidP="00961074">
            <w:pPr>
              <w:jc w:val="both"/>
              <w:rPr>
                <w:rFonts w:ascii="Times New Roman" w:hAnsi="Times New Roman" w:cs="Times New Roman"/>
                <w:sz w:val="24"/>
                <w:szCs w:val="24"/>
              </w:rPr>
            </w:pPr>
            <w:r w:rsidRPr="009E7A7B">
              <w:rPr>
                <w:rFonts w:ascii="Times New Roman" w:hAnsi="Times New Roman" w:cs="Times New Roman"/>
                <w:sz w:val="24"/>
                <w:szCs w:val="24"/>
              </w:rPr>
              <w:t>объем проверенных бюджетных средств, тыс. рублей</w:t>
            </w:r>
          </w:p>
        </w:tc>
        <w:tc>
          <w:tcPr>
            <w:tcW w:w="1417" w:type="dxa"/>
          </w:tcPr>
          <w:p w14:paraId="094EC457" w14:textId="4BB1CB6E" w:rsidR="00961074" w:rsidRPr="00961074" w:rsidRDefault="006E55CD" w:rsidP="00961074">
            <w:pPr>
              <w:jc w:val="center"/>
              <w:rPr>
                <w:rFonts w:ascii="Times New Roman" w:hAnsi="Times New Roman" w:cs="Times New Roman"/>
                <w:b/>
                <w:bCs/>
                <w:sz w:val="24"/>
                <w:szCs w:val="24"/>
              </w:rPr>
            </w:pPr>
            <w:r>
              <w:rPr>
                <w:rFonts w:ascii="Times New Roman" w:hAnsi="Times New Roman" w:cs="Times New Roman"/>
                <w:b/>
                <w:bCs/>
              </w:rPr>
              <w:t>156557,8</w:t>
            </w:r>
            <w:r w:rsidR="00961074" w:rsidRPr="00961074">
              <w:rPr>
                <w:rFonts w:ascii="Times New Roman" w:hAnsi="Times New Roman" w:cs="Times New Roman"/>
                <w:b/>
                <w:bCs/>
              </w:rPr>
              <w:t xml:space="preserve"> </w:t>
            </w:r>
          </w:p>
        </w:tc>
      </w:tr>
      <w:tr w:rsidR="00082FA6" w:rsidRPr="00737262" w14:paraId="279036B8" w14:textId="77777777" w:rsidTr="008973A1">
        <w:tc>
          <w:tcPr>
            <w:tcW w:w="932" w:type="dxa"/>
          </w:tcPr>
          <w:p w14:paraId="76AD482D" w14:textId="77777777" w:rsidR="00082FA6" w:rsidRPr="008E2B85" w:rsidRDefault="00082FA6" w:rsidP="008973A1">
            <w:pPr>
              <w:jc w:val="center"/>
              <w:rPr>
                <w:rFonts w:ascii="Times New Roman" w:hAnsi="Times New Roman" w:cs="Times New Roman"/>
                <w:sz w:val="20"/>
                <w:szCs w:val="20"/>
              </w:rPr>
            </w:pPr>
          </w:p>
        </w:tc>
        <w:tc>
          <w:tcPr>
            <w:tcW w:w="7398" w:type="dxa"/>
            <w:tcBorders>
              <w:bottom w:val="single" w:sz="4" w:space="0" w:color="auto"/>
            </w:tcBorders>
          </w:tcPr>
          <w:p w14:paraId="70B6EEA4" w14:textId="77777777" w:rsidR="00082FA6" w:rsidRPr="008E2B85" w:rsidRDefault="00082FA6" w:rsidP="008973A1">
            <w:pPr>
              <w:jc w:val="both"/>
              <w:rPr>
                <w:rFonts w:ascii="Times New Roman" w:hAnsi="Times New Roman" w:cs="Times New Roman"/>
                <w:b/>
                <w:sz w:val="24"/>
                <w:szCs w:val="24"/>
              </w:rPr>
            </w:pPr>
            <w:proofErr w:type="spellStart"/>
            <w:r w:rsidRPr="008E2B85">
              <w:rPr>
                <w:rFonts w:ascii="Times New Roman" w:hAnsi="Times New Roman" w:cs="Times New Roman"/>
                <w:b/>
                <w:sz w:val="24"/>
                <w:szCs w:val="24"/>
              </w:rPr>
              <w:t>Справочно</w:t>
            </w:r>
            <w:proofErr w:type="spellEnd"/>
            <w:r w:rsidRPr="008E2B85">
              <w:rPr>
                <w:rFonts w:ascii="Times New Roman" w:hAnsi="Times New Roman" w:cs="Times New Roman"/>
                <w:b/>
                <w:sz w:val="24"/>
                <w:szCs w:val="24"/>
              </w:rPr>
              <w:t>:</w:t>
            </w:r>
          </w:p>
        </w:tc>
        <w:tc>
          <w:tcPr>
            <w:tcW w:w="1417" w:type="dxa"/>
          </w:tcPr>
          <w:p w14:paraId="34EDF301" w14:textId="77777777" w:rsidR="00082FA6" w:rsidRPr="008E2B85" w:rsidRDefault="00082FA6" w:rsidP="008973A1">
            <w:pPr>
              <w:jc w:val="center"/>
              <w:rPr>
                <w:rFonts w:ascii="Times New Roman" w:hAnsi="Times New Roman" w:cs="Times New Roman"/>
                <w:b/>
                <w:sz w:val="24"/>
                <w:szCs w:val="24"/>
              </w:rPr>
            </w:pPr>
          </w:p>
        </w:tc>
      </w:tr>
      <w:tr w:rsidR="00082FA6" w:rsidRPr="00737262" w14:paraId="280B46F9" w14:textId="77777777" w:rsidTr="008973A1">
        <w:tc>
          <w:tcPr>
            <w:tcW w:w="932" w:type="dxa"/>
            <w:tcBorders>
              <w:right w:val="single" w:sz="4" w:space="0" w:color="auto"/>
            </w:tcBorders>
          </w:tcPr>
          <w:p w14:paraId="62900403"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w:t>
            </w:r>
          </w:p>
        </w:tc>
        <w:tc>
          <w:tcPr>
            <w:tcW w:w="7398" w:type="dxa"/>
            <w:tcBorders>
              <w:top w:val="single" w:sz="4" w:space="0" w:color="auto"/>
              <w:left w:val="single" w:sz="4" w:space="0" w:color="auto"/>
              <w:bottom w:val="single" w:sz="4" w:space="0" w:color="auto"/>
              <w:right w:val="single" w:sz="4" w:space="0" w:color="auto"/>
            </w:tcBorders>
          </w:tcPr>
          <w:p w14:paraId="49F6D8C1" w14:textId="77777777" w:rsidR="00082FA6" w:rsidRPr="00716F96" w:rsidRDefault="00082FA6" w:rsidP="002D6EE1">
            <w:pPr>
              <w:jc w:val="both"/>
              <w:rPr>
                <w:rFonts w:ascii="Times New Roman" w:hAnsi="Times New Roman" w:cs="Times New Roman"/>
                <w:sz w:val="24"/>
                <w:szCs w:val="24"/>
              </w:rPr>
            </w:pPr>
            <w:r w:rsidRPr="00716F96">
              <w:rPr>
                <w:rFonts w:ascii="Times New Roman" w:hAnsi="Times New Roman" w:cs="Times New Roman"/>
                <w:sz w:val="24"/>
                <w:szCs w:val="24"/>
              </w:rPr>
              <w:t>Выявлено нарушений, всего, тыс.</w:t>
            </w:r>
            <w:r w:rsidR="002D6EE1" w:rsidRPr="00716F96">
              <w:rPr>
                <w:rFonts w:ascii="Times New Roman" w:hAnsi="Times New Roman" w:cs="Times New Roman"/>
                <w:sz w:val="24"/>
                <w:szCs w:val="24"/>
              </w:rPr>
              <w:t xml:space="preserve"> </w:t>
            </w:r>
            <w:r w:rsidRPr="00716F96">
              <w:rPr>
                <w:rFonts w:ascii="Times New Roman" w:hAnsi="Times New Roman" w:cs="Times New Roman"/>
                <w:sz w:val="24"/>
                <w:szCs w:val="24"/>
              </w:rPr>
              <w:t>руб</w:t>
            </w:r>
            <w:r w:rsidR="002D6EE1" w:rsidRPr="00716F96">
              <w:rPr>
                <w:rFonts w:ascii="Times New Roman" w:hAnsi="Times New Roman" w:cs="Times New Roman"/>
                <w:sz w:val="24"/>
                <w:szCs w:val="24"/>
              </w:rPr>
              <w:t>лей</w:t>
            </w:r>
            <w:r w:rsidRPr="00716F96">
              <w:rPr>
                <w:rFonts w:ascii="Times New Roman" w:hAnsi="Times New Roman" w:cs="Times New Roman"/>
                <w:sz w:val="24"/>
                <w:szCs w:val="24"/>
              </w:rPr>
              <w:t>/количество, из них:</w:t>
            </w:r>
          </w:p>
        </w:tc>
        <w:tc>
          <w:tcPr>
            <w:tcW w:w="1417" w:type="dxa"/>
            <w:tcBorders>
              <w:left w:val="single" w:sz="4" w:space="0" w:color="auto"/>
            </w:tcBorders>
          </w:tcPr>
          <w:p w14:paraId="1DE65302" w14:textId="03853BC1" w:rsidR="00082FA6" w:rsidRPr="00716F96" w:rsidRDefault="006E55CD" w:rsidP="00790588">
            <w:pPr>
              <w:jc w:val="center"/>
              <w:rPr>
                <w:rFonts w:ascii="Times New Roman" w:hAnsi="Times New Roman" w:cs="Times New Roman"/>
                <w:b/>
                <w:sz w:val="24"/>
                <w:szCs w:val="24"/>
              </w:rPr>
            </w:pPr>
            <w:r>
              <w:rPr>
                <w:rFonts w:ascii="Times New Roman" w:hAnsi="Times New Roman" w:cs="Times New Roman"/>
                <w:b/>
                <w:sz w:val="24"/>
                <w:szCs w:val="24"/>
              </w:rPr>
              <w:t>678,3</w:t>
            </w:r>
            <w:r w:rsidR="00082FA6" w:rsidRPr="00716F96">
              <w:rPr>
                <w:rFonts w:ascii="Times New Roman" w:hAnsi="Times New Roman" w:cs="Times New Roman"/>
                <w:b/>
                <w:sz w:val="24"/>
                <w:szCs w:val="24"/>
              </w:rPr>
              <w:t>/</w:t>
            </w:r>
            <w:r>
              <w:rPr>
                <w:rFonts w:ascii="Times New Roman" w:hAnsi="Times New Roman" w:cs="Times New Roman"/>
                <w:b/>
                <w:sz w:val="24"/>
                <w:szCs w:val="24"/>
              </w:rPr>
              <w:t>37</w:t>
            </w:r>
          </w:p>
        </w:tc>
      </w:tr>
      <w:tr w:rsidR="00082FA6" w:rsidRPr="00737262" w14:paraId="2919F09B" w14:textId="77777777" w:rsidTr="008973A1">
        <w:tc>
          <w:tcPr>
            <w:tcW w:w="932" w:type="dxa"/>
          </w:tcPr>
          <w:p w14:paraId="53AE90BA"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2.4.1</w:t>
            </w:r>
          </w:p>
        </w:tc>
        <w:tc>
          <w:tcPr>
            <w:tcW w:w="7398" w:type="dxa"/>
            <w:tcBorders>
              <w:top w:val="single" w:sz="4" w:space="0" w:color="auto"/>
            </w:tcBorders>
          </w:tcPr>
          <w:p w14:paraId="6AF31A57"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при формировании и исполнении бюджетов</w:t>
            </w:r>
          </w:p>
        </w:tc>
        <w:tc>
          <w:tcPr>
            <w:tcW w:w="1417" w:type="dxa"/>
          </w:tcPr>
          <w:p w14:paraId="0B467598" w14:textId="6EAEF2E8" w:rsidR="00082FA6" w:rsidRPr="00716F96" w:rsidRDefault="006E55CD" w:rsidP="00790588">
            <w:pPr>
              <w:jc w:val="center"/>
              <w:rPr>
                <w:rFonts w:ascii="Times New Roman" w:hAnsi="Times New Roman" w:cs="Times New Roman"/>
                <w:b/>
                <w:sz w:val="24"/>
                <w:szCs w:val="24"/>
              </w:rPr>
            </w:pPr>
            <w:r>
              <w:rPr>
                <w:rFonts w:ascii="Times New Roman" w:hAnsi="Times New Roman" w:cs="Times New Roman"/>
                <w:b/>
                <w:sz w:val="24"/>
                <w:szCs w:val="24"/>
              </w:rPr>
              <w:t>0,0</w:t>
            </w:r>
            <w:r w:rsidR="00082FA6" w:rsidRPr="00716F96">
              <w:rPr>
                <w:rFonts w:ascii="Times New Roman" w:hAnsi="Times New Roman" w:cs="Times New Roman"/>
                <w:b/>
                <w:sz w:val="24"/>
                <w:szCs w:val="24"/>
              </w:rPr>
              <w:t>/</w:t>
            </w:r>
            <w:r>
              <w:rPr>
                <w:rFonts w:ascii="Times New Roman" w:hAnsi="Times New Roman" w:cs="Times New Roman"/>
                <w:b/>
                <w:sz w:val="24"/>
                <w:szCs w:val="24"/>
              </w:rPr>
              <w:t>1</w:t>
            </w:r>
          </w:p>
        </w:tc>
      </w:tr>
      <w:tr w:rsidR="00082FA6" w:rsidRPr="00737262" w14:paraId="4D12E668" w14:textId="77777777" w:rsidTr="008973A1">
        <w:tc>
          <w:tcPr>
            <w:tcW w:w="932" w:type="dxa"/>
          </w:tcPr>
          <w:p w14:paraId="63304079"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2.4.2</w:t>
            </w:r>
          </w:p>
        </w:tc>
        <w:tc>
          <w:tcPr>
            <w:tcW w:w="7398" w:type="dxa"/>
          </w:tcPr>
          <w:p w14:paraId="4D265DD0"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ведения бухгалтерского учета, составления и представления бухгалтерской (финансовой) отчетности</w:t>
            </w:r>
          </w:p>
        </w:tc>
        <w:tc>
          <w:tcPr>
            <w:tcW w:w="1417" w:type="dxa"/>
          </w:tcPr>
          <w:p w14:paraId="53E9D811" w14:textId="217BD115" w:rsidR="00082FA6" w:rsidRPr="00716F96" w:rsidRDefault="006E55CD" w:rsidP="00716F96">
            <w:pPr>
              <w:jc w:val="center"/>
              <w:rPr>
                <w:rFonts w:ascii="Times New Roman" w:hAnsi="Times New Roman" w:cs="Times New Roman"/>
                <w:b/>
                <w:sz w:val="24"/>
                <w:szCs w:val="24"/>
              </w:rPr>
            </w:pPr>
            <w:r>
              <w:rPr>
                <w:rFonts w:ascii="Times New Roman" w:hAnsi="Times New Roman" w:cs="Times New Roman"/>
                <w:b/>
                <w:sz w:val="24"/>
                <w:szCs w:val="24"/>
              </w:rPr>
              <w:t>0,0</w:t>
            </w:r>
            <w:r w:rsidR="00082FA6" w:rsidRPr="00716F96">
              <w:rPr>
                <w:rFonts w:ascii="Times New Roman" w:hAnsi="Times New Roman" w:cs="Times New Roman"/>
                <w:b/>
                <w:sz w:val="24"/>
                <w:szCs w:val="24"/>
              </w:rPr>
              <w:t>/</w:t>
            </w:r>
            <w:r>
              <w:rPr>
                <w:rFonts w:ascii="Times New Roman" w:hAnsi="Times New Roman" w:cs="Times New Roman"/>
                <w:b/>
                <w:sz w:val="24"/>
                <w:szCs w:val="24"/>
              </w:rPr>
              <w:t>8</w:t>
            </w:r>
          </w:p>
        </w:tc>
      </w:tr>
      <w:tr w:rsidR="00082FA6" w:rsidRPr="00737262" w14:paraId="2CED654B" w14:textId="77777777" w:rsidTr="008973A1">
        <w:tc>
          <w:tcPr>
            <w:tcW w:w="932" w:type="dxa"/>
          </w:tcPr>
          <w:p w14:paraId="691E02A3"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2.4.3</w:t>
            </w:r>
          </w:p>
        </w:tc>
        <w:tc>
          <w:tcPr>
            <w:tcW w:w="7398" w:type="dxa"/>
          </w:tcPr>
          <w:p w14:paraId="3F5825C5"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при осуществлении муниципальных закупок и закупок отдельными видами юридических лиц</w:t>
            </w:r>
          </w:p>
        </w:tc>
        <w:tc>
          <w:tcPr>
            <w:tcW w:w="1417" w:type="dxa"/>
          </w:tcPr>
          <w:p w14:paraId="33ADC864" w14:textId="6C8E9A57" w:rsidR="00082FA6" w:rsidRPr="00716F96"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678,3</w:t>
            </w:r>
            <w:r w:rsidR="00082FA6" w:rsidRPr="00716F96">
              <w:rPr>
                <w:rFonts w:ascii="Times New Roman" w:hAnsi="Times New Roman" w:cs="Times New Roman"/>
                <w:b/>
                <w:sz w:val="24"/>
                <w:szCs w:val="24"/>
              </w:rPr>
              <w:t>/2</w:t>
            </w:r>
            <w:r>
              <w:rPr>
                <w:rFonts w:ascii="Times New Roman" w:hAnsi="Times New Roman" w:cs="Times New Roman"/>
                <w:b/>
                <w:sz w:val="24"/>
                <w:szCs w:val="24"/>
              </w:rPr>
              <w:t>8</w:t>
            </w:r>
          </w:p>
        </w:tc>
      </w:tr>
      <w:tr w:rsidR="00082FA6" w:rsidRPr="00737262" w14:paraId="0EA0B0CB" w14:textId="77777777" w:rsidTr="008973A1">
        <w:tc>
          <w:tcPr>
            <w:tcW w:w="932" w:type="dxa"/>
          </w:tcPr>
          <w:p w14:paraId="257C91F4"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36F7F709" w14:textId="77777777" w:rsidR="00082FA6" w:rsidRPr="00BC724F" w:rsidRDefault="00082FA6" w:rsidP="008973A1">
            <w:pPr>
              <w:numPr>
                <w:ilvl w:val="0"/>
                <w:numId w:val="2"/>
              </w:numPr>
              <w:contextualSpacing/>
              <w:jc w:val="both"/>
              <w:rPr>
                <w:rFonts w:ascii="Times New Roman" w:hAnsi="Times New Roman" w:cs="Times New Roman"/>
                <w:b/>
                <w:sz w:val="24"/>
                <w:szCs w:val="24"/>
                <w:u w:val="single"/>
              </w:rPr>
            </w:pPr>
            <w:r w:rsidRPr="00BC724F">
              <w:rPr>
                <w:rFonts w:ascii="Times New Roman" w:hAnsi="Times New Roman" w:cs="Times New Roman"/>
                <w:b/>
                <w:sz w:val="24"/>
                <w:szCs w:val="24"/>
                <w:u w:val="single"/>
              </w:rPr>
              <w:t>Экспертно-аналитическая деятельность</w:t>
            </w:r>
          </w:p>
        </w:tc>
        <w:tc>
          <w:tcPr>
            <w:tcW w:w="1417" w:type="dxa"/>
          </w:tcPr>
          <w:p w14:paraId="61CCF35A"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25EF4061" w14:textId="77777777" w:rsidTr="008973A1">
        <w:tc>
          <w:tcPr>
            <w:tcW w:w="932" w:type="dxa"/>
          </w:tcPr>
          <w:p w14:paraId="45AB2134" w14:textId="77777777" w:rsidR="00082FA6" w:rsidRPr="0011478D" w:rsidRDefault="00082FA6" w:rsidP="008973A1">
            <w:pPr>
              <w:jc w:val="center"/>
              <w:rPr>
                <w:rFonts w:ascii="Times New Roman" w:hAnsi="Times New Roman" w:cs="Times New Roman"/>
                <w:sz w:val="20"/>
                <w:szCs w:val="20"/>
              </w:rPr>
            </w:pPr>
            <w:r w:rsidRPr="0011478D">
              <w:rPr>
                <w:rFonts w:ascii="Times New Roman" w:hAnsi="Times New Roman" w:cs="Times New Roman"/>
                <w:sz w:val="20"/>
                <w:szCs w:val="20"/>
              </w:rPr>
              <w:t>3.1</w:t>
            </w:r>
          </w:p>
        </w:tc>
        <w:tc>
          <w:tcPr>
            <w:tcW w:w="7398" w:type="dxa"/>
          </w:tcPr>
          <w:p w14:paraId="5125B057" w14:textId="77777777" w:rsidR="00082FA6" w:rsidRPr="0011478D" w:rsidRDefault="00082FA6" w:rsidP="008973A1">
            <w:pPr>
              <w:jc w:val="both"/>
              <w:rPr>
                <w:rFonts w:ascii="Times New Roman" w:hAnsi="Times New Roman" w:cs="Times New Roman"/>
                <w:sz w:val="24"/>
                <w:szCs w:val="24"/>
              </w:rPr>
            </w:pPr>
            <w:r w:rsidRPr="0011478D">
              <w:rPr>
                <w:rFonts w:ascii="Times New Roman" w:hAnsi="Times New Roman" w:cs="Times New Roman"/>
                <w:sz w:val="24"/>
                <w:szCs w:val="24"/>
              </w:rPr>
              <w:t xml:space="preserve">Количество проведенных экспертно-аналитических мероприятий, всего, </w:t>
            </w:r>
          </w:p>
        </w:tc>
        <w:tc>
          <w:tcPr>
            <w:tcW w:w="1417" w:type="dxa"/>
          </w:tcPr>
          <w:p w14:paraId="2DEADB63" w14:textId="33DA2AB0" w:rsidR="00082FA6" w:rsidRPr="0011478D"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140</w:t>
            </w:r>
          </w:p>
        </w:tc>
      </w:tr>
      <w:tr w:rsidR="00082FA6" w:rsidRPr="00737262" w14:paraId="76DD21A0" w14:textId="77777777" w:rsidTr="008973A1">
        <w:tc>
          <w:tcPr>
            <w:tcW w:w="932" w:type="dxa"/>
          </w:tcPr>
          <w:p w14:paraId="668593CA" w14:textId="77777777" w:rsidR="00082FA6" w:rsidRPr="0011478D" w:rsidRDefault="00082FA6" w:rsidP="008973A1">
            <w:pPr>
              <w:jc w:val="center"/>
              <w:rPr>
                <w:rFonts w:ascii="Times New Roman" w:hAnsi="Times New Roman" w:cs="Times New Roman"/>
                <w:sz w:val="20"/>
                <w:szCs w:val="20"/>
              </w:rPr>
            </w:pPr>
            <w:r w:rsidRPr="0011478D">
              <w:rPr>
                <w:rFonts w:ascii="Times New Roman" w:hAnsi="Times New Roman" w:cs="Times New Roman"/>
                <w:sz w:val="20"/>
                <w:szCs w:val="20"/>
              </w:rPr>
              <w:t>3.1.1</w:t>
            </w:r>
          </w:p>
        </w:tc>
        <w:tc>
          <w:tcPr>
            <w:tcW w:w="7398" w:type="dxa"/>
          </w:tcPr>
          <w:p w14:paraId="2D83A252" w14:textId="77777777" w:rsidR="00082FA6" w:rsidRPr="0011478D" w:rsidRDefault="00082FA6" w:rsidP="008973A1">
            <w:pPr>
              <w:jc w:val="both"/>
              <w:rPr>
                <w:rFonts w:ascii="Times New Roman" w:hAnsi="Times New Roman" w:cs="Times New Roman"/>
                <w:sz w:val="24"/>
                <w:szCs w:val="24"/>
              </w:rPr>
            </w:pPr>
            <w:r w:rsidRPr="0011478D">
              <w:rPr>
                <w:rFonts w:ascii="Times New Roman" w:hAnsi="Times New Roman" w:cs="Times New Roman"/>
                <w:sz w:val="24"/>
                <w:szCs w:val="24"/>
              </w:rPr>
              <w:t>в том числе по внешней проверке отчета об исполнении бюджета и бюджетной отчетности</w:t>
            </w:r>
          </w:p>
        </w:tc>
        <w:tc>
          <w:tcPr>
            <w:tcW w:w="1417" w:type="dxa"/>
          </w:tcPr>
          <w:p w14:paraId="2DF6F9E2" w14:textId="77777777" w:rsidR="00082FA6" w:rsidRPr="0011478D" w:rsidRDefault="00082FA6" w:rsidP="008973A1">
            <w:pPr>
              <w:jc w:val="center"/>
              <w:rPr>
                <w:rFonts w:ascii="Times New Roman" w:hAnsi="Times New Roman" w:cs="Times New Roman"/>
                <w:b/>
                <w:sz w:val="24"/>
                <w:szCs w:val="24"/>
              </w:rPr>
            </w:pPr>
            <w:r w:rsidRPr="0011478D">
              <w:rPr>
                <w:rFonts w:ascii="Times New Roman" w:hAnsi="Times New Roman" w:cs="Times New Roman"/>
                <w:b/>
                <w:sz w:val="24"/>
                <w:szCs w:val="24"/>
              </w:rPr>
              <w:t>19</w:t>
            </w:r>
          </w:p>
        </w:tc>
      </w:tr>
      <w:tr w:rsidR="00082FA6" w:rsidRPr="00737262" w14:paraId="5C02579F" w14:textId="77777777" w:rsidTr="008973A1">
        <w:tc>
          <w:tcPr>
            <w:tcW w:w="932" w:type="dxa"/>
          </w:tcPr>
          <w:p w14:paraId="1C5FDEC1" w14:textId="77777777" w:rsidR="00082FA6" w:rsidRPr="002F4A57" w:rsidRDefault="00082FA6" w:rsidP="008973A1">
            <w:pPr>
              <w:jc w:val="center"/>
              <w:rPr>
                <w:rFonts w:ascii="Times New Roman" w:hAnsi="Times New Roman" w:cs="Times New Roman"/>
                <w:b/>
                <w:sz w:val="20"/>
                <w:szCs w:val="20"/>
              </w:rPr>
            </w:pPr>
            <w:r w:rsidRPr="002F4A57">
              <w:rPr>
                <w:rFonts w:ascii="Times New Roman" w:hAnsi="Times New Roman" w:cs="Times New Roman"/>
                <w:b/>
                <w:sz w:val="20"/>
                <w:szCs w:val="20"/>
              </w:rPr>
              <w:t>3.2</w:t>
            </w:r>
          </w:p>
        </w:tc>
        <w:tc>
          <w:tcPr>
            <w:tcW w:w="7398" w:type="dxa"/>
          </w:tcPr>
          <w:p w14:paraId="24F14DAF" w14:textId="77777777" w:rsidR="00082FA6" w:rsidRPr="002F4A57" w:rsidRDefault="00082FA6" w:rsidP="008973A1">
            <w:pPr>
              <w:jc w:val="both"/>
              <w:rPr>
                <w:rFonts w:ascii="Times New Roman" w:hAnsi="Times New Roman" w:cs="Times New Roman"/>
                <w:sz w:val="24"/>
                <w:szCs w:val="24"/>
              </w:rPr>
            </w:pPr>
            <w:r w:rsidRPr="002F4A57">
              <w:rPr>
                <w:rFonts w:ascii="Times New Roman" w:hAnsi="Times New Roman" w:cs="Times New Roman"/>
                <w:sz w:val="24"/>
                <w:szCs w:val="24"/>
              </w:rPr>
              <w:t>Подготовлено заключений по проектам нормативных правовых актов органов местного самоуправления, из них:</w:t>
            </w:r>
          </w:p>
        </w:tc>
        <w:tc>
          <w:tcPr>
            <w:tcW w:w="1417" w:type="dxa"/>
          </w:tcPr>
          <w:p w14:paraId="583DF58F" w14:textId="13722AA3" w:rsidR="00082FA6" w:rsidRPr="002F4A57" w:rsidRDefault="006E55CD" w:rsidP="008973A1">
            <w:pPr>
              <w:jc w:val="center"/>
              <w:rPr>
                <w:rFonts w:ascii="Times New Roman" w:hAnsi="Times New Roman" w:cs="Times New Roman"/>
                <w:b/>
                <w:sz w:val="24"/>
                <w:szCs w:val="24"/>
              </w:rPr>
            </w:pPr>
            <w:r>
              <w:rPr>
                <w:rFonts w:ascii="Times New Roman" w:hAnsi="Times New Roman" w:cs="Times New Roman"/>
                <w:b/>
                <w:sz w:val="24"/>
                <w:szCs w:val="24"/>
              </w:rPr>
              <w:t>140</w:t>
            </w:r>
          </w:p>
        </w:tc>
      </w:tr>
      <w:tr w:rsidR="00082FA6" w:rsidRPr="00737262" w14:paraId="382194AD" w14:textId="77777777" w:rsidTr="008973A1">
        <w:tc>
          <w:tcPr>
            <w:tcW w:w="932" w:type="dxa"/>
          </w:tcPr>
          <w:p w14:paraId="60E86572" w14:textId="77777777" w:rsidR="00082FA6" w:rsidRPr="00286A17" w:rsidRDefault="00082FA6" w:rsidP="008973A1">
            <w:pPr>
              <w:jc w:val="center"/>
              <w:rPr>
                <w:rFonts w:ascii="Times New Roman" w:hAnsi="Times New Roman" w:cs="Times New Roman"/>
                <w:sz w:val="20"/>
                <w:szCs w:val="20"/>
              </w:rPr>
            </w:pPr>
            <w:r w:rsidRPr="00286A17">
              <w:rPr>
                <w:rFonts w:ascii="Times New Roman" w:hAnsi="Times New Roman" w:cs="Times New Roman"/>
                <w:sz w:val="20"/>
                <w:szCs w:val="20"/>
              </w:rPr>
              <w:t>3.2.1</w:t>
            </w:r>
          </w:p>
        </w:tc>
        <w:tc>
          <w:tcPr>
            <w:tcW w:w="7398" w:type="dxa"/>
          </w:tcPr>
          <w:p w14:paraId="4E88BBD3" w14:textId="77777777" w:rsidR="00082FA6" w:rsidRPr="00286A17" w:rsidRDefault="00082FA6" w:rsidP="008973A1">
            <w:pPr>
              <w:jc w:val="both"/>
              <w:rPr>
                <w:rFonts w:ascii="Times New Roman" w:hAnsi="Times New Roman" w:cs="Times New Roman"/>
                <w:sz w:val="24"/>
                <w:szCs w:val="24"/>
              </w:rPr>
            </w:pPr>
            <w:r w:rsidRPr="00286A17">
              <w:rPr>
                <w:rFonts w:ascii="Times New Roman" w:hAnsi="Times New Roman" w:cs="Times New Roman"/>
                <w:sz w:val="24"/>
                <w:szCs w:val="24"/>
              </w:rPr>
              <w:t>количество подготовленных КСО предложений</w:t>
            </w:r>
          </w:p>
        </w:tc>
        <w:tc>
          <w:tcPr>
            <w:tcW w:w="1417" w:type="dxa"/>
          </w:tcPr>
          <w:p w14:paraId="6E9A7FB1" w14:textId="44AFF002" w:rsidR="00082FA6" w:rsidRPr="00286A17" w:rsidRDefault="004229D6" w:rsidP="008973A1">
            <w:pPr>
              <w:jc w:val="center"/>
              <w:rPr>
                <w:rFonts w:ascii="Times New Roman" w:hAnsi="Times New Roman" w:cs="Times New Roman"/>
                <w:b/>
                <w:sz w:val="24"/>
                <w:szCs w:val="24"/>
              </w:rPr>
            </w:pPr>
            <w:r>
              <w:rPr>
                <w:rFonts w:ascii="Times New Roman" w:hAnsi="Times New Roman" w:cs="Times New Roman"/>
                <w:b/>
                <w:sz w:val="24"/>
                <w:szCs w:val="24"/>
              </w:rPr>
              <w:t>23</w:t>
            </w:r>
          </w:p>
        </w:tc>
      </w:tr>
      <w:tr w:rsidR="00082FA6" w:rsidRPr="00737262" w14:paraId="584507B6" w14:textId="77777777" w:rsidTr="008973A1">
        <w:tc>
          <w:tcPr>
            <w:tcW w:w="932" w:type="dxa"/>
          </w:tcPr>
          <w:p w14:paraId="7B516F8F" w14:textId="77777777" w:rsidR="00082FA6" w:rsidRPr="00286A17" w:rsidRDefault="00082FA6" w:rsidP="008973A1">
            <w:pPr>
              <w:jc w:val="center"/>
              <w:rPr>
                <w:rFonts w:ascii="Times New Roman" w:hAnsi="Times New Roman" w:cs="Times New Roman"/>
                <w:sz w:val="20"/>
                <w:szCs w:val="20"/>
              </w:rPr>
            </w:pPr>
            <w:r w:rsidRPr="00286A17">
              <w:rPr>
                <w:rFonts w:ascii="Times New Roman" w:hAnsi="Times New Roman" w:cs="Times New Roman"/>
                <w:sz w:val="20"/>
                <w:szCs w:val="20"/>
              </w:rPr>
              <w:t>3.2.2</w:t>
            </w:r>
          </w:p>
        </w:tc>
        <w:tc>
          <w:tcPr>
            <w:tcW w:w="7398" w:type="dxa"/>
          </w:tcPr>
          <w:p w14:paraId="7E31C26C" w14:textId="77777777" w:rsidR="00082FA6" w:rsidRPr="00286A17" w:rsidRDefault="00082FA6" w:rsidP="008973A1">
            <w:pPr>
              <w:jc w:val="both"/>
              <w:rPr>
                <w:rFonts w:ascii="Times New Roman" w:hAnsi="Times New Roman" w:cs="Times New Roman"/>
                <w:sz w:val="24"/>
                <w:szCs w:val="24"/>
              </w:rPr>
            </w:pPr>
            <w:r w:rsidRPr="00286A17">
              <w:rPr>
                <w:rFonts w:ascii="Times New Roman" w:hAnsi="Times New Roman" w:cs="Times New Roman"/>
                <w:sz w:val="24"/>
                <w:szCs w:val="24"/>
              </w:rPr>
              <w:t>количество предложений КСО, учтенных при принятии решений</w:t>
            </w:r>
          </w:p>
        </w:tc>
        <w:tc>
          <w:tcPr>
            <w:tcW w:w="1417" w:type="dxa"/>
          </w:tcPr>
          <w:p w14:paraId="55FCA4A4" w14:textId="57425F0B" w:rsidR="00082FA6" w:rsidRPr="00286A17"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18</w:t>
            </w:r>
          </w:p>
        </w:tc>
      </w:tr>
      <w:tr w:rsidR="00082FA6" w:rsidRPr="00737262" w14:paraId="0BE60EFF" w14:textId="77777777" w:rsidTr="008973A1">
        <w:tc>
          <w:tcPr>
            <w:tcW w:w="932" w:type="dxa"/>
          </w:tcPr>
          <w:p w14:paraId="6B45ACAD"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6AFE67B3" w14:textId="77777777" w:rsidR="00082FA6" w:rsidRPr="00286A17" w:rsidRDefault="00082FA6" w:rsidP="008973A1">
            <w:pPr>
              <w:numPr>
                <w:ilvl w:val="0"/>
                <w:numId w:val="2"/>
              </w:numPr>
              <w:contextualSpacing/>
              <w:jc w:val="both"/>
              <w:rPr>
                <w:rFonts w:ascii="Times New Roman" w:hAnsi="Times New Roman" w:cs="Times New Roman"/>
                <w:b/>
                <w:sz w:val="24"/>
                <w:szCs w:val="24"/>
                <w:u w:val="single"/>
              </w:rPr>
            </w:pPr>
            <w:r w:rsidRPr="00286A17">
              <w:rPr>
                <w:rFonts w:ascii="Times New Roman" w:hAnsi="Times New Roman" w:cs="Times New Roman"/>
                <w:b/>
                <w:sz w:val="24"/>
                <w:szCs w:val="24"/>
                <w:u w:val="single"/>
              </w:rPr>
              <w:t>Реализация результатов контрольных и экспертно-аналитических мероприятий</w:t>
            </w:r>
          </w:p>
        </w:tc>
        <w:tc>
          <w:tcPr>
            <w:tcW w:w="1417" w:type="dxa"/>
          </w:tcPr>
          <w:p w14:paraId="3CDD2BCC"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6B587202" w14:textId="77777777" w:rsidTr="008973A1">
        <w:tc>
          <w:tcPr>
            <w:tcW w:w="932" w:type="dxa"/>
          </w:tcPr>
          <w:p w14:paraId="13DA16F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4.1</w:t>
            </w:r>
          </w:p>
        </w:tc>
        <w:tc>
          <w:tcPr>
            <w:tcW w:w="7398" w:type="dxa"/>
          </w:tcPr>
          <w:p w14:paraId="30AFE2C4"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Направлено представлений</w:t>
            </w:r>
          </w:p>
        </w:tc>
        <w:tc>
          <w:tcPr>
            <w:tcW w:w="1417" w:type="dxa"/>
          </w:tcPr>
          <w:p w14:paraId="669B354B" w14:textId="44459155" w:rsidR="00082FA6" w:rsidRPr="00737262" w:rsidRDefault="004229D6" w:rsidP="008973A1">
            <w:pPr>
              <w:jc w:val="center"/>
              <w:rPr>
                <w:rFonts w:ascii="Times New Roman" w:hAnsi="Times New Roman" w:cs="Times New Roman"/>
                <w:b/>
                <w:color w:val="FF0000"/>
                <w:sz w:val="24"/>
                <w:szCs w:val="24"/>
              </w:rPr>
            </w:pPr>
            <w:r>
              <w:rPr>
                <w:rFonts w:ascii="Times New Roman" w:hAnsi="Times New Roman" w:cs="Times New Roman"/>
                <w:b/>
                <w:sz w:val="24"/>
                <w:szCs w:val="24"/>
              </w:rPr>
              <w:t>5</w:t>
            </w:r>
          </w:p>
        </w:tc>
      </w:tr>
      <w:tr w:rsidR="00082FA6" w:rsidRPr="00737262" w14:paraId="62082854" w14:textId="77777777" w:rsidTr="008973A1">
        <w:tc>
          <w:tcPr>
            <w:tcW w:w="932" w:type="dxa"/>
          </w:tcPr>
          <w:p w14:paraId="3B1AA8EB" w14:textId="77777777" w:rsidR="00082FA6" w:rsidRPr="00595397" w:rsidRDefault="00082FA6" w:rsidP="008973A1">
            <w:pPr>
              <w:jc w:val="center"/>
              <w:rPr>
                <w:rFonts w:ascii="Times New Roman" w:hAnsi="Times New Roman" w:cs="Times New Roman"/>
                <w:sz w:val="20"/>
                <w:szCs w:val="20"/>
              </w:rPr>
            </w:pPr>
            <w:r w:rsidRPr="00595397">
              <w:rPr>
                <w:rFonts w:ascii="Times New Roman" w:hAnsi="Times New Roman" w:cs="Times New Roman"/>
                <w:sz w:val="20"/>
                <w:szCs w:val="20"/>
              </w:rPr>
              <w:t>4.2</w:t>
            </w:r>
          </w:p>
        </w:tc>
        <w:tc>
          <w:tcPr>
            <w:tcW w:w="7398" w:type="dxa"/>
          </w:tcPr>
          <w:p w14:paraId="08CF1252" w14:textId="77777777" w:rsidR="00082FA6" w:rsidRPr="00595397" w:rsidRDefault="00082FA6" w:rsidP="00C1665E">
            <w:pPr>
              <w:jc w:val="both"/>
              <w:rPr>
                <w:rFonts w:ascii="Times New Roman" w:hAnsi="Times New Roman" w:cs="Times New Roman"/>
                <w:sz w:val="24"/>
                <w:szCs w:val="24"/>
              </w:rPr>
            </w:pPr>
            <w:r w:rsidRPr="00595397">
              <w:rPr>
                <w:rFonts w:ascii="Times New Roman" w:hAnsi="Times New Roman" w:cs="Times New Roman"/>
                <w:sz w:val="24"/>
                <w:szCs w:val="24"/>
              </w:rPr>
              <w:t>Устранено финансовых нарушений, тыс.</w:t>
            </w:r>
            <w:r w:rsidR="00C1665E" w:rsidRPr="00595397">
              <w:rPr>
                <w:rFonts w:ascii="Times New Roman" w:hAnsi="Times New Roman" w:cs="Times New Roman"/>
                <w:sz w:val="24"/>
                <w:szCs w:val="24"/>
              </w:rPr>
              <w:t xml:space="preserve"> </w:t>
            </w:r>
            <w:r w:rsidRPr="00595397">
              <w:rPr>
                <w:rFonts w:ascii="Times New Roman" w:hAnsi="Times New Roman" w:cs="Times New Roman"/>
                <w:sz w:val="24"/>
                <w:szCs w:val="24"/>
              </w:rPr>
              <w:t>руб</w:t>
            </w:r>
            <w:r w:rsidR="00C1665E" w:rsidRPr="00595397">
              <w:rPr>
                <w:rFonts w:ascii="Times New Roman" w:hAnsi="Times New Roman" w:cs="Times New Roman"/>
                <w:sz w:val="24"/>
                <w:szCs w:val="24"/>
              </w:rPr>
              <w:t>лей</w:t>
            </w:r>
            <w:r w:rsidRPr="00595397">
              <w:rPr>
                <w:rFonts w:ascii="Times New Roman" w:hAnsi="Times New Roman" w:cs="Times New Roman"/>
                <w:sz w:val="24"/>
                <w:szCs w:val="24"/>
              </w:rPr>
              <w:t>, в том числе</w:t>
            </w:r>
          </w:p>
        </w:tc>
        <w:tc>
          <w:tcPr>
            <w:tcW w:w="1417" w:type="dxa"/>
          </w:tcPr>
          <w:p w14:paraId="0AFE8A31" w14:textId="77777777" w:rsidR="00082FA6" w:rsidRPr="00595397" w:rsidRDefault="00595397" w:rsidP="008973A1">
            <w:pPr>
              <w:jc w:val="center"/>
              <w:rPr>
                <w:rFonts w:ascii="Times New Roman" w:hAnsi="Times New Roman" w:cs="Times New Roman"/>
                <w:b/>
                <w:sz w:val="24"/>
                <w:szCs w:val="24"/>
              </w:rPr>
            </w:pPr>
            <w:r w:rsidRPr="00595397">
              <w:rPr>
                <w:rFonts w:ascii="Times New Roman" w:hAnsi="Times New Roman" w:cs="Times New Roman"/>
                <w:b/>
                <w:sz w:val="24"/>
                <w:szCs w:val="24"/>
              </w:rPr>
              <w:t>-</w:t>
            </w:r>
          </w:p>
        </w:tc>
      </w:tr>
      <w:tr w:rsidR="00082FA6" w:rsidRPr="00737262" w14:paraId="3224302E" w14:textId="77777777" w:rsidTr="008973A1">
        <w:tc>
          <w:tcPr>
            <w:tcW w:w="932" w:type="dxa"/>
          </w:tcPr>
          <w:p w14:paraId="6E0016FF" w14:textId="77777777" w:rsidR="00082FA6" w:rsidRPr="00595397" w:rsidRDefault="00082FA6" w:rsidP="008973A1">
            <w:pPr>
              <w:jc w:val="center"/>
              <w:rPr>
                <w:rFonts w:ascii="Times New Roman" w:hAnsi="Times New Roman" w:cs="Times New Roman"/>
                <w:sz w:val="20"/>
                <w:szCs w:val="20"/>
              </w:rPr>
            </w:pPr>
            <w:r w:rsidRPr="00595397">
              <w:rPr>
                <w:rFonts w:ascii="Times New Roman" w:hAnsi="Times New Roman" w:cs="Times New Roman"/>
                <w:sz w:val="20"/>
                <w:szCs w:val="20"/>
              </w:rPr>
              <w:t>4.2.1</w:t>
            </w:r>
          </w:p>
        </w:tc>
        <w:tc>
          <w:tcPr>
            <w:tcW w:w="7398" w:type="dxa"/>
          </w:tcPr>
          <w:p w14:paraId="147F37D7" w14:textId="77777777" w:rsidR="00082FA6" w:rsidRPr="00595397" w:rsidRDefault="00082FA6" w:rsidP="008973A1">
            <w:pPr>
              <w:jc w:val="both"/>
              <w:rPr>
                <w:rFonts w:ascii="Times New Roman" w:hAnsi="Times New Roman" w:cs="Times New Roman"/>
                <w:sz w:val="24"/>
                <w:szCs w:val="24"/>
              </w:rPr>
            </w:pPr>
            <w:r w:rsidRPr="00595397">
              <w:rPr>
                <w:rFonts w:ascii="Times New Roman" w:hAnsi="Times New Roman" w:cs="Times New Roman"/>
                <w:sz w:val="24"/>
                <w:szCs w:val="24"/>
              </w:rPr>
              <w:t>возмещено средств в бюджет, тыс.</w:t>
            </w:r>
            <w:r w:rsidR="00847AA2">
              <w:rPr>
                <w:rFonts w:ascii="Times New Roman" w:hAnsi="Times New Roman" w:cs="Times New Roman"/>
                <w:sz w:val="24"/>
                <w:szCs w:val="24"/>
              </w:rPr>
              <w:t xml:space="preserve"> </w:t>
            </w:r>
            <w:r w:rsidRPr="00595397">
              <w:rPr>
                <w:rFonts w:ascii="Times New Roman" w:hAnsi="Times New Roman" w:cs="Times New Roman"/>
                <w:sz w:val="24"/>
                <w:szCs w:val="24"/>
              </w:rPr>
              <w:t>руб</w:t>
            </w:r>
            <w:r w:rsidR="00847AA2">
              <w:rPr>
                <w:rFonts w:ascii="Times New Roman" w:hAnsi="Times New Roman" w:cs="Times New Roman"/>
                <w:sz w:val="24"/>
                <w:szCs w:val="24"/>
              </w:rPr>
              <w:t>лей</w:t>
            </w:r>
            <w:r w:rsidRPr="00595397">
              <w:rPr>
                <w:rFonts w:ascii="Times New Roman" w:hAnsi="Times New Roman" w:cs="Times New Roman"/>
                <w:sz w:val="24"/>
                <w:szCs w:val="24"/>
              </w:rPr>
              <w:t>.</w:t>
            </w:r>
          </w:p>
        </w:tc>
        <w:tc>
          <w:tcPr>
            <w:tcW w:w="1417" w:type="dxa"/>
          </w:tcPr>
          <w:p w14:paraId="6F8DE8AD" w14:textId="77777777" w:rsidR="00082FA6" w:rsidRPr="00595397" w:rsidRDefault="00595397" w:rsidP="008973A1">
            <w:pPr>
              <w:jc w:val="center"/>
              <w:rPr>
                <w:rFonts w:ascii="Times New Roman" w:hAnsi="Times New Roman" w:cs="Times New Roman"/>
                <w:b/>
                <w:sz w:val="24"/>
                <w:szCs w:val="24"/>
              </w:rPr>
            </w:pPr>
            <w:r w:rsidRPr="00595397">
              <w:rPr>
                <w:rFonts w:ascii="Times New Roman" w:hAnsi="Times New Roman" w:cs="Times New Roman"/>
                <w:b/>
                <w:sz w:val="24"/>
                <w:szCs w:val="24"/>
              </w:rPr>
              <w:t>-</w:t>
            </w:r>
          </w:p>
        </w:tc>
      </w:tr>
      <w:tr w:rsidR="00082FA6" w:rsidRPr="00737262" w14:paraId="591DCABB" w14:textId="77777777" w:rsidTr="008973A1">
        <w:tc>
          <w:tcPr>
            <w:tcW w:w="932" w:type="dxa"/>
          </w:tcPr>
          <w:p w14:paraId="31592DF4"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w:t>
            </w:r>
          </w:p>
        </w:tc>
        <w:tc>
          <w:tcPr>
            <w:tcW w:w="7398" w:type="dxa"/>
          </w:tcPr>
          <w:p w14:paraId="4544A9EE" w14:textId="77777777" w:rsidR="00082FA6" w:rsidRPr="00C1665E" w:rsidRDefault="00082FA6" w:rsidP="008973A1">
            <w:pPr>
              <w:jc w:val="both"/>
              <w:rPr>
                <w:rFonts w:ascii="Times New Roman" w:hAnsi="Times New Roman" w:cs="Times New Roman"/>
                <w:b/>
                <w:sz w:val="24"/>
                <w:szCs w:val="24"/>
              </w:rPr>
            </w:pPr>
            <w:proofErr w:type="spellStart"/>
            <w:r w:rsidRPr="00C1665E">
              <w:rPr>
                <w:rFonts w:ascii="Times New Roman" w:hAnsi="Times New Roman" w:cs="Times New Roman"/>
                <w:b/>
                <w:sz w:val="24"/>
                <w:szCs w:val="24"/>
              </w:rPr>
              <w:t>Справочно</w:t>
            </w:r>
            <w:proofErr w:type="spellEnd"/>
            <w:r w:rsidRPr="00C1665E">
              <w:rPr>
                <w:rFonts w:ascii="Times New Roman" w:hAnsi="Times New Roman" w:cs="Times New Roman"/>
                <w:b/>
                <w:sz w:val="24"/>
                <w:szCs w:val="24"/>
              </w:rPr>
              <w:t>:</w:t>
            </w:r>
          </w:p>
        </w:tc>
        <w:tc>
          <w:tcPr>
            <w:tcW w:w="1417" w:type="dxa"/>
          </w:tcPr>
          <w:p w14:paraId="7637E374" w14:textId="77777777" w:rsidR="00082FA6" w:rsidRPr="00C1665E" w:rsidRDefault="00082FA6" w:rsidP="008973A1">
            <w:pPr>
              <w:jc w:val="center"/>
              <w:rPr>
                <w:rFonts w:ascii="Times New Roman" w:hAnsi="Times New Roman" w:cs="Times New Roman"/>
                <w:b/>
                <w:sz w:val="24"/>
                <w:szCs w:val="24"/>
              </w:rPr>
            </w:pPr>
          </w:p>
        </w:tc>
      </w:tr>
      <w:tr w:rsidR="00082FA6" w:rsidRPr="00737262" w14:paraId="6EA11A96" w14:textId="77777777" w:rsidTr="008973A1">
        <w:tc>
          <w:tcPr>
            <w:tcW w:w="932" w:type="dxa"/>
          </w:tcPr>
          <w:p w14:paraId="66F74FDB"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4.3.1</w:t>
            </w:r>
          </w:p>
        </w:tc>
        <w:tc>
          <w:tcPr>
            <w:tcW w:w="7398" w:type="dxa"/>
          </w:tcPr>
          <w:p w14:paraId="38BF824A"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Привлечено к дисциплинарной ответственности, чел.</w:t>
            </w:r>
          </w:p>
        </w:tc>
        <w:tc>
          <w:tcPr>
            <w:tcW w:w="1417" w:type="dxa"/>
          </w:tcPr>
          <w:p w14:paraId="25F622C8" w14:textId="44783F88" w:rsidR="00082FA6" w:rsidRPr="00C1665E"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404E1415" w14:textId="77777777" w:rsidTr="008973A1">
        <w:tc>
          <w:tcPr>
            <w:tcW w:w="932" w:type="dxa"/>
          </w:tcPr>
          <w:p w14:paraId="3585D4B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4.3.2</w:t>
            </w:r>
          </w:p>
        </w:tc>
        <w:tc>
          <w:tcPr>
            <w:tcW w:w="7398" w:type="dxa"/>
          </w:tcPr>
          <w:p w14:paraId="6A3E63CB"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Направлено материалов в правоохранительные органы</w:t>
            </w:r>
          </w:p>
        </w:tc>
        <w:tc>
          <w:tcPr>
            <w:tcW w:w="1417" w:type="dxa"/>
          </w:tcPr>
          <w:p w14:paraId="7687517D" w14:textId="642D497B" w:rsidR="00082FA6" w:rsidRPr="00C1665E" w:rsidRDefault="004229D6" w:rsidP="008973A1">
            <w:pPr>
              <w:jc w:val="center"/>
              <w:rPr>
                <w:rFonts w:ascii="Times New Roman" w:hAnsi="Times New Roman" w:cs="Times New Roman"/>
                <w:b/>
                <w:sz w:val="24"/>
                <w:szCs w:val="24"/>
              </w:rPr>
            </w:pPr>
            <w:r>
              <w:rPr>
                <w:rFonts w:ascii="Times New Roman" w:hAnsi="Times New Roman" w:cs="Times New Roman"/>
                <w:b/>
                <w:sz w:val="24"/>
                <w:szCs w:val="24"/>
              </w:rPr>
              <w:t>3</w:t>
            </w:r>
          </w:p>
        </w:tc>
      </w:tr>
      <w:tr w:rsidR="00082FA6" w:rsidRPr="00737262" w14:paraId="17C06EF9" w14:textId="77777777" w:rsidTr="008973A1">
        <w:tc>
          <w:tcPr>
            <w:tcW w:w="932" w:type="dxa"/>
          </w:tcPr>
          <w:p w14:paraId="0E65443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4.3.3</w:t>
            </w:r>
          </w:p>
        </w:tc>
        <w:tc>
          <w:tcPr>
            <w:tcW w:w="7398" w:type="dxa"/>
          </w:tcPr>
          <w:p w14:paraId="5DF6E2F9"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Возбуждено уголовных дел по материалам проверок</w:t>
            </w:r>
          </w:p>
        </w:tc>
        <w:tc>
          <w:tcPr>
            <w:tcW w:w="1417" w:type="dxa"/>
          </w:tcPr>
          <w:p w14:paraId="636E40FF" w14:textId="77777777" w:rsidR="00082FA6" w:rsidRPr="00C1665E" w:rsidRDefault="00082FA6" w:rsidP="008973A1">
            <w:pPr>
              <w:jc w:val="center"/>
              <w:rPr>
                <w:rFonts w:ascii="Times New Roman" w:hAnsi="Times New Roman" w:cs="Times New Roman"/>
                <w:b/>
                <w:sz w:val="24"/>
                <w:szCs w:val="24"/>
              </w:rPr>
            </w:pPr>
            <w:r w:rsidRPr="00C1665E">
              <w:rPr>
                <w:rFonts w:ascii="Times New Roman" w:hAnsi="Times New Roman" w:cs="Times New Roman"/>
                <w:b/>
                <w:sz w:val="24"/>
                <w:szCs w:val="24"/>
              </w:rPr>
              <w:t>-</w:t>
            </w:r>
          </w:p>
        </w:tc>
      </w:tr>
      <w:tr w:rsidR="00082FA6" w:rsidRPr="00737262" w14:paraId="2AAD7F7B" w14:textId="77777777" w:rsidTr="008973A1">
        <w:tc>
          <w:tcPr>
            <w:tcW w:w="932" w:type="dxa"/>
          </w:tcPr>
          <w:p w14:paraId="4C6E155B"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3636282A" w14:textId="77777777" w:rsidR="00082FA6" w:rsidRPr="00C1665E" w:rsidRDefault="00082FA6" w:rsidP="008973A1">
            <w:pPr>
              <w:numPr>
                <w:ilvl w:val="0"/>
                <w:numId w:val="2"/>
              </w:numPr>
              <w:contextualSpacing/>
              <w:jc w:val="both"/>
              <w:rPr>
                <w:rFonts w:ascii="Times New Roman" w:hAnsi="Times New Roman" w:cs="Times New Roman"/>
                <w:b/>
                <w:sz w:val="24"/>
                <w:szCs w:val="24"/>
                <w:u w:val="single"/>
              </w:rPr>
            </w:pPr>
            <w:r w:rsidRPr="00C1665E">
              <w:rPr>
                <w:rFonts w:ascii="Times New Roman" w:hAnsi="Times New Roman" w:cs="Times New Roman"/>
                <w:b/>
                <w:sz w:val="24"/>
                <w:szCs w:val="24"/>
                <w:u w:val="single"/>
              </w:rPr>
              <w:t>Гласность</w:t>
            </w:r>
          </w:p>
        </w:tc>
        <w:tc>
          <w:tcPr>
            <w:tcW w:w="1417" w:type="dxa"/>
          </w:tcPr>
          <w:p w14:paraId="56AFA082"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1DFFA8F2" w14:textId="77777777" w:rsidTr="008973A1">
        <w:tc>
          <w:tcPr>
            <w:tcW w:w="932" w:type="dxa"/>
          </w:tcPr>
          <w:p w14:paraId="5D006CDF" w14:textId="77777777" w:rsidR="00082FA6" w:rsidRPr="0020330B" w:rsidRDefault="00082FA6" w:rsidP="008973A1">
            <w:pPr>
              <w:jc w:val="center"/>
              <w:rPr>
                <w:rFonts w:ascii="Times New Roman" w:hAnsi="Times New Roman" w:cs="Times New Roman"/>
                <w:sz w:val="20"/>
                <w:szCs w:val="20"/>
              </w:rPr>
            </w:pPr>
            <w:r w:rsidRPr="0020330B">
              <w:rPr>
                <w:rFonts w:ascii="Times New Roman" w:hAnsi="Times New Roman" w:cs="Times New Roman"/>
                <w:sz w:val="20"/>
                <w:szCs w:val="20"/>
              </w:rPr>
              <w:t>5.1</w:t>
            </w:r>
          </w:p>
        </w:tc>
        <w:tc>
          <w:tcPr>
            <w:tcW w:w="7398" w:type="dxa"/>
          </w:tcPr>
          <w:p w14:paraId="745D8305" w14:textId="77777777" w:rsidR="00082FA6" w:rsidRPr="0020330B" w:rsidRDefault="00082FA6" w:rsidP="008973A1">
            <w:pPr>
              <w:jc w:val="both"/>
              <w:rPr>
                <w:rFonts w:ascii="Times New Roman" w:hAnsi="Times New Roman" w:cs="Times New Roman"/>
                <w:sz w:val="24"/>
                <w:szCs w:val="24"/>
              </w:rPr>
            </w:pPr>
            <w:r w:rsidRPr="0020330B">
              <w:rPr>
                <w:rFonts w:ascii="Times New Roman" w:hAnsi="Times New Roman" w:cs="Times New Roman"/>
                <w:sz w:val="24"/>
                <w:szCs w:val="24"/>
              </w:rPr>
              <w:t>Количество публикаций в  СМИ, отражающих деятельность КСО</w:t>
            </w:r>
          </w:p>
        </w:tc>
        <w:tc>
          <w:tcPr>
            <w:tcW w:w="1417" w:type="dxa"/>
          </w:tcPr>
          <w:p w14:paraId="4278591E" w14:textId="77777777" w:rsidR="00082FA6" w:rsidRPr="0020330B" w:rsidRDefault="00082FA6" w:rsidP="008973A1">
            <w:pPr>
              <w:jc w:val="center"/>
              <w:rPr>
                <w:rFonts w:ascii="Times New Roman" w:hAnsi="Times New Roman" w:cs="Times New Roman"/>
                <w:b/>
                <w:sz w:val="24"/>
                <w:szCs w:val="24"/>
              </w:rPr>
            </w:pPr>
            <w:r w:rsidRPr="0020330B">
              <w:rPr>
                <w:rFonts w:ascii="Times New Roman" w:hAnsi="Times New Roman" w:cs="Times New Roman"/>
                <w:b/>
                <w:sz w:val="24"/>
                <w:szCs w:val="24"/>
              </w:rPr>
              <w:t>1</w:t>
            </w:r>
          </w:p>
        </w:tc>
      </w:tr>
      <w:tr w:rsidR="00082FA6" w:rsidRPr="00737262" w14:paraId="22E53941" w14:textId="77777777" w:rsidTr="008973A1">
        <w:tc>
          <w:tcPr>
            <w:tcW w:w="932" w:type="dxa"/>
          </w:tcPr>
          <w:p w14:paraId="7401059B" w14:textId="77777777" w:rsidR="00082FA6" w:rsidRPr="00FF453B" w:rsidRDefault="00082FA6" w:rsidP="008973A1">
            <w:pPr>
              <w:jc w:val="center"/>
              <w:rPr>
                <w:rFonts w:ascii="Times New Roman" w:hAnsi="Times New Roman" w:cs="Times New Roman"/>
                <w:sz w:val="20"/>
                <w:szCs w:val="20"/>
              </w:rPr>
            </w:pPr>
            <w:r w:rsidRPr="00FF453B">
              <w:rPr>
                <w:rFonts w:ascii="Times New Roman" w:hAnsi="Times New Roman" w:cs="Times New Roman"/>
                <w:sz w:val="20"/>
                <w:szCs w:val="20"/>
              </w:rPr>
              <w:t>5.2</w:t>
            </w:r>
          </w:p>
        </w:tc>
        <w:tc>
          <w:tcPr>
            <w:tcW w:w="7398" w:type="dxa"/>
          </w:tcPr>
          <w:p w14:paraId="66410644" w14:textId="77777777" w:rsidR="00082FA6" w:rsidRPr="00FF453B" w:rsidRDefault="00082FA6" w:rsidP="008973A1">
            <w:pPr>
              <w:jc w:val="both"/>
              <w:rPr>
                <w:rFonts w:ascii="Times New Roman" w:hAnsi="Times New Roman" w:cs="Times New Roman"/>
                <w:sz w:val="24"/>
                <w:szCs w:val="24"/>
              </w:rPr>
            </w:pPr>
            <w:r w:rsidRPr="00FF453B">
              <w:rPr>
                <w:rFonts w:ascii="Times New Roman" w:hAnsi="Times New Roman" w:cs="Times New Roman"/>
                <w:sz w:val="24"/>
                <w:szCs w:val="24"/>
              </w:rPr>
              <w:t>Наличие собственного информационного сайта или страницы на сайте представительного органа, регионального КСО, регионального объединения МКСО (+/-)</w:t>
            </w:r>
          </w:p>
        </w:tc>
        <w:tc>
          <w:tcPr>
            <w:tcW w:w="1417" w:type="dxa"/>
          </w:tcPr>
          <w:p w14:paraId="679A3B63" w14:textId="77777777" w:rsidR="00082FA6" w:rsidRPr="00737262" w:rsidRDefault="00082FA6" w:rsidP="008973A1">
            <w:pPr>
              <w:jc w:val="center"/>
              <w:rPr>
                <w:rFonts w:ascii="Times New Roman" w:hAnsi="Times New Roman" w:cs="Times New Roman"/>
                <w:color w:val="FF0000"/>
                <w:sz w:val="16"/>
                <w:szCs w:val="16"/>
              </w:rPr>
            </w:pPr>
            <w:r w:rsidRPr="0020330B">
              <w:rPr>
                <w:rFonts w:ascii="Times New Roman" w:hAnsi="Times New Roman" w:cs="Times New Roman"/>
                <w:sz w:val="16"/>
                <w:szCs w:val="16"/>
              </w:rPr>
              <w:t>+</w:t>
            </w:r>
          </w:p>
        </w:tc>
      </w:tr>
      <w:tr w:rsidR="00082FA6" w:rsidRPr="00737262" w14:paraId="01505036" w14:textId="77777777" w:rsidTr="008973A1">
        <w:tc>
          <w:tcPr>
            <w:tcW w:w="932" w:type="dxa"/>
          </w:tcPr>
          <w:p w14:paraId="4ED248DB" w14:textId="77777777" w:rsidR="00082FA6" w:rsidRPr="00FF453B" w:rsidRDefault="00082FA6" w:rsidP="008973A1">
            <w:pPr>
              <w:jc w:val="center"/>
              <w:rPr>
                <w:rFonts w:ascii="Times New Roman" w:hAnsi="Times New Roman" w:cs="Times New Roman"/>
                <w:sz w:val="20"/>
                <w:szCs w:val="20"/>
              </w:rPr>
            </w:pPr>
          </w:p>
        </w:tc>
        <w:tc>
          <w:tcPr>
            <w:tcW w:w="7398" w:type="dxa"/>
          </w:tcPr>
          <w:p w14:paraId="7441D604" w14:textId="77777777" w:rsidR="00082FA6" w:rsidRPr="00FF453B" w:rsidRDefault="00082FA6" w:rsidP="008973A1">
            <w:pPr>
              <w:numPr>
                <w:ilvl w:val="0"/>
                <w:numId w:val="2"/>
              </w:numPr>
              <w:contextualSpacing/>
              <w:jc w:val="both"/>
              <w:rPr>
                <w:rFonts w:ascii="Times New Roman" w:hAnsi="Times New Roman" w:cs="Times New Roman"/>
                <w:b/>
                <w:sz w:val="24"/>
                <w:szCs w:val="24"/>
                <w:u w:val="single"/>
              </w:rPr>
            </w:pPr>
            <w:r w:rsidRPr="00FF453B">
              <w:rPr>
                <w:rFonts w:ascii="Times New Roman" w:hAnsi="Times New Roman" w:cs="Times New Roman"/>
                <w:b/>
                <w:sz w:val="24"/>
                <w:szCs w:val="24"/>
                <w:u w:val="single"/>
              </w:rPr>
              <w:t>Финансовое обеспечение деятельности контрольно-счетного органа</w:t>
            </w:r>
          </w:p>
        </w:tc>
        <w:tc>
          <w:tcPr>
            <w:tcW w:w="1417" w:type="dxa"/>
          </w:tcPr>
          <w:p w14:paraId="1CBC5D34"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47A67EBF" w14:textId="77777777" w:rsidTr="008973A1">
        <w:tc>
          <w:tcPr>
            <w:tcW w:w="932" w:type="dxa"/>
          </w:tcPr>
          <w:p w14:paraId="0121E390" w14:textId="77777777" w:rsidR="00082FA6" w:rsidRPr="007F5C7D" w:rsidRDefault="00082FA6" w:rsidP="008973A1">
            <w:pPr>
              <w:jc w:val="center"/>
              <w:rPr>
                <w:rFonts w:ascii="Times New Roman" w:hAnsi="Times New Roman" w:cs="Times New Roman"/>
                <w:sz w:val="20"/>
                <w:szCs w:val="20"/>
              </w:rPr>
            </w:pPr>
            <w:r w:rsidRPr="007F5C7D">
              <w:rPr>
                <w:rFonts w:ascii="Times New Roman" w:hAnsi="Times New Roman" w:cs="Times New Roman"/>
                <w:sz w:val="20"/>
                <w:szCs w:val="20"/>
              </w:rPr>
              <w:t>6.1</w:t>
            </w:r>
          </w:p>
        </w:tc>
        <w:tc>
          <w:tcPr>
            <w:tcW w:w="7398" w:type="dxa"/>
          </w:tcPr>
          <w:p w14:paraId="0C23CAC8" w14:textId="178048FC" w:rsidR="00082FA6" w:rsidRPr="007F5C7D" w:rsidRDefault="00082FA6" w:rsidP="00B610F8">
            <w:pPr>
              <w:jc w:val="both"/>
              <w:rPr>
                <w:rFonts w:ascii="Times New Roman" w:hAnsi="Times New Roman" w:cs="Times New Roman"/>
                <w:sz w:val="24"/>
                <w:szCs w:val="24"/>
              </w:rPr>
            </w:pPr>
            <w:r w:rsidRPr="007F5C7D">
              <w:rPr>
                <w:rFonts w:ascii="Times New Roman" w:hAnsi="Times New Roman" w:cs="Times New Roman"/>
                <w:sz w:val="24"/>
                <w:szCs w:val="24"/>
              </w:rPr>
              <w:t>Затраты на содержание контрольно-счетного органа в 202</w:t>
            </w:r>
            <w:r w:rsidR="004229D6">
              <w:rPr>
                <w:rFonts w:ascii="Times New Roman" w:hAnsi="Times New Roman" w:cs="Times New Roman"/>
                <w:sz w:val="24"/>
                <w:szCs w:val="24"/>
              </w:rPr>
              <w:t>3</w:t>
            </w:r>
            <w:r w:rsidRPr="007F5C7D">
              <w:rPr>
                <w:rFonts w:ascii="Times New Roman" w:hAnsi="Times New Roman" w:cs="Times New Roman"/>
                <w:sz w:val="24"/>
                <w:szCs w:val="24"/>
              </w:rPr>
              <w:t xml:space="preserve"> году (факт) (тыс.</w:t>
            </w:r>
            <w:r w:rsidR="007F5C7D">
              <w:rPr>
                <w:rFonts w:ascii="Times New Roman" w:hAnsi="Times New Roman" w:cs="Times New Roman"/>
                <w:sz w:val="24"/>
                <w:szCs w:val="24"/>
              </w:rPr>
              <w:t xml:space="preserve"> </w:t>
            </w:r>
            <w:r w:rsidRPr="007F5C7D">
              <w:rPr>
                <w:rFonts w:ascii="Times New Roman" w:hAnsi="Times New Roman" w:cs="Times New Roman"/>
                <w:sz w:val="24"/>
                <w:szCs w:val="24"/>
              </w:rPr>
              <w:t>руб</w:t>
            </w:r>
            <w:r w:rsidR="007F5C7D" w:rsidRPr="007F5C7D">
              <w:rPr>
                <w:rFonts w:ascii="Times New Roman" w:hAnsi="Times New Roman" w:cs="Times New Roman"/>
                <w:sz w:val="24"/>
                <w:szCs w:val="24"/>
              </w:rPr>
              <w:t>лей</w:t>
            </w:r>
            <w:r w:rsidRPr="007F5C7D">
              <w:rPr>
                <w:rFonts w:ascii="Times New Roman" w:hAnsi="Times New Roman" w:cs="Times New Roman"/>
                <w:sz w:val="24"/>
                <w:szCs w:val="24"/>
              </w:rPr>
              <w:t>)</w:t>
            </w:r>
          </w:p>
        </w:tc>
        <w:tc>
          <w:tcPr>
            <w:tcW w:w="1417" w:type="dxa"/>
          </w:tcPr>
          <w:p w14:paraId="542713DC" w14:textId="1EBE96C2" w:rsidR="00082FA6" w:rsidRPr="009801E2" w:rsidRDefault="004229D6" w:rsidP="008973A1">
            <w:pPr>
              <w:jc w:val="center"/>
              <w:rPr>
                <w:rFonts w:ascii="Times New Roman" w:hAnsi="Times New Roman" w:cs="Times New Roman"/>
                <w:b/>
                <w:sz w:val="24"/>
                <w:szCs w:val="24"/>
              </w:rPr>
            </w:pPr>
            <w:r>
              <w:rPr>
                <w:rFonts w:ascii="Times New Roman" w:hAnsi="Times New Roman" w:cs="Times New Roman"/>
                <w:b/>
                <w:sz w:val="24"/>
                <w:szCs w:val="24"/>
              </w:rPr>
              <w:t>2811,5</w:t>
            </w:r>
          </w:p>
          <w:p w14:paraId="63E447E1" w14:textId="5ABF4D58" w:rsidR="00082FA6" w:rsidRPr="00737262" w:rsidRDefault="00082FA6" w:rsidP="008973A1">
            <w:pPr>
              <w:jc w:val="center"/>
              <w:rPr>
                <w:rFonts w:ascii="Times New Roman" w:hAnsi="Times New Roman" w:cs="Times New Roman"/>
                <w:b/>
                <w:color w:val="FF0000"/>
                <w:sz w:val="24"/>
                <w:szCs w:val="24"/>
              </w:rPr>
            </w:pPr>
          </w:p>
        </w:tc>
      </w:tr>
      <w:tr w:rsidR="00082FA6" w:rsidRPr="00737262" w14:paraId="19650FCA" w14:textId="77777777" w:rsidTr="008973A1">
        <w:tc>
          <w:tcPr>
            <w:tcW w:w="932" w:type="dxa"/>
          </w:tcPr>
          <w:p w14:paraId="59593077" w14:textId="77777777" w:rsidR="00082FA6" w:rsidRPr="00FF453B" w:rsidRDefault="00082FA6" w:rsidP="008973A1">
            <w:pPr>
              <w:jc w:val="center"/>
              <w:rPr>
                <w:rFonts w:ascii="Times New Roman" w:hAnsi="Times New Roman" w:cs="Times New Roman"/>
                <w:sz w:val="20"/>
                <w:szCs w:val="20"/>
              </w:rPr>
            </w:pPr>
            <w:r w:rsidRPr="00FF453B">
              <w:rPr>
                <w:rFonts w:ascii="Times New Roman" w:hAnsi="Times New Roman" w:cs="Times New Roman"/>
                <w:sz w:val="20"/>
                <w:szCs w:val="20"/>
              </w:rPr>
              <w:t>6.2</w:t>
            </w:r>
          </w:p>
        </w:tc>
        <w:tc>
          <w:tcPr>
            <w:tcW w:w="7398" w:type="dxa"/>
          </w:tcPr>
          <w:p w14:paraId="4DA51F38" w14:textId="7392848B" w:rsidR="00082FA6" w:rsidRPr="00FF453B" w:rsidRDefault="00082FA6" w:rsidP="007F5C7D">
            <w:pPr>
              <w:jc w:val="both"/>
              <w:rPr>
                <w:rFonts w:ascii="Times New Roman" w:hAnsi="Times New Roman" w:cs="Times New Roman"/>
                <w:sz w:val="24"/>
                <w:szCs w:val="24"/>
              </w:rPr>
            </w:pPr>
            <w:r w:rsidRPr="00FF453B">
              <w:rPr>
                <w:rFonts w:ascii="Times New Roman" w:hAnsi="Times New Roman" w:cs="Times New Roman"/>
                <w:sz w:val="24"/>
                <w:szCs w:val="24"/>
              </w:rPr>
              <w:t>Запланировано средств на содержание контрольно-счетного органа в бюджете на 202</w:t>
            </w:r>
            <w:r w:rsidR="004229D6">
              <w:rPr>
                <w:rFonts w:ascii="Times New Roman" w:hAnsi="Times New Roman" w:cs="Times New Roman"/>
                <w:sz w:val="24"/>
                <w:szCs w:val="24"/>
              </w:rPr>
              <w:t>4</w:t>
            </w:r>
            <w:r w:rsidRPr="00FF453B">
              <w:rPr>
                <w:rFonts w:ascii="Times New Roman" w:hAnsi="Times New Roman" w:cs="Times New Roman"/>
                <w:sz w:val="24"/>
                <w:szCs w:val="24"/>
              </w:rPr>
              <w:t xml:space="preserve"> год (тыс.</w:t>
            </w:r>
            <w:r w:rsidR="007F5C7D">
              <w:rPr>
                <w:rFonts w:ascii="Times New Roman" w:hAnsi="Times New Roman" w:cs="Times New Roman"/>
                <w:sz w:val="24"/>
                <w:szCs w:val="24"/>
              </w:rPr>
              <w:t xml:space="preserve"> </w:t>
            </w:r>
            <w:r w:rsidRPr="00FF453B">
              <w:rPr>
                <w:rFonts w:ascii="Times New Roman" w:hAnsi="Times New Roman" w:cs="Times New Roman"/>
                <w:sz w:val="24"/>
                <w:szCs w:val="24"/>
              </w:rPr>
              <w:t>руб</w:t>
            </w:r>
            <w:r w:rsidR="007F5C7D">
              <w:rPr>
                <w:rFonts w:ascii="Times New Roman" w:hAnsi="Times New Roman" w:cs="Times New Roman"/>
                <w:sz w:val="24"/>
                <w:szCs w:val="24"/>
              </w:rPr>
              <w:t>лей</w:t>
            </w:r>
            <w:r w:rsidRPr="00FF453B">
              <w:rPr>
                <w:rFonts w:ascii="Times New Roman" w:hAnsi="Times New Roman" w:cs="Times New Roman"/>
                <w:sz w:val="24"/>
                <w:szCs w:val="24"/>
              </w:rPr>
              <w:t>)</w:t>
            </w:r>
          </w:p>
        </w:tc>
        <w:tc>
          <w:tcPr>
            <w:tcW w:w="1417" w:type="dxa"/>
          </w:tcPr>
          <w:p w14:paraId="6906DA27" w14:textId="5ABDE14C" w:rsidR="001A356A" w:rsidRPr="009801E2" w:rsidRDefault="004229D6" w:rsidP="001A356A">
            <w:pPr>
              <w:jc w:val="center"/>
              <w:rPr>
                <w:rFonts w:ascii="Times New Roman" w:hAnsi="Times New Roman" w:cs="Times New Roman"/>
                <w:b/>
                <w:sz w:val="24"/>
                <w:szCs w:val="24"/>
              </w:rPr>
            </w:pPr>
            <w:r>
              <w:rPr>
                <w:rFonts w:ascii="Times New Roman" w:hAnsi="Times New Roman" w:cs="Times New Roman"/>
                <w:b/>
                <w:sz w:val="24"/>
                <w:szCs w:val="24"/>
              </w:rPr>
              <w:t>2931,6</w:t>
            </w:r>
          </w:p>
          <w:p w14:paraId="52AB86F4" w14:textId="417904F0" w:rsidR="00082FA6" w:rsidRPr="00FF453B" w:rsidRDefault="00082FA6" w:rsidP="001A356A">
            <w:pPr>
              <w:jc w:val="center"/>
              <w:rPr>
                <w:rFonts w:ascii="Times New Roman" w:hAnsi="Times New Roman" w:cs="Times New Roman"/>
                <w:b/>
                <w:sz w:val="24"/>
                <w:szCs w:val="24"/>
              </w:rPr>
            </w:pPr>
          </w:p>
        </w:tc>
      </w:tr>
      <w:tr w:rsidR="00082FA6" w:rsidRPr="00737262" w14:paraId="5CB53150" w14:textId="77777777" w:rsidTr="008973A1">
        <w:tc>
          <w:tcPr>
            <w:tcW w:w="932" w:type="dxa"/>
          </w:tcPr>
          <w:p w14:paraId="551B875B" w14:textId="77777777" w:rsidR="00082FA6" w:rsidRPr="00FF453B" w:rsidRDefault="00082FA6" w:rsidP="008973A1">
            <w:pPr>
              <w:jc w:val="both"/>
              <w:rPr>
                <w:rFonts w:ascii="Times New Roman" w:hAnsi="Times New Roman" w:cs="Times New Roman"/>
                <w:sz w:val="20"/>
                <w:szCs w:val="20"/>
              </w:rPr>
            </w:pPr>
          </w:p>
        </w:tc>
        <w:tc>
          <w:tcPr>
            <w:tcW w:w="7398" w:type="dxa"/>
          </w:tcPr>
          <w:p w14:paraId="1C249922" w14:textId="77777777" w:rsidR="00082FA6" w:rsidRPr="00FF453B" w:rsidRDefault="00082FA6" w:rsidP="008973A1">
            <w:pPr>
              <w:ind w:left="720"/>
              <w:contextualSpacing/>
              <w:jc w:val="both"/>
              <w:rPr>
                <w:rFonts w:ascii="Times New Roman" w:hAnsi="Times New Roman" w:cs="Times New Roman"/>
                <w:b/>
                <w:sz w:val="24"/>
                <w:szCs w:val="24"/>
                <w:u w:val="single"/>
              </w:rPr>
            </w:pPr>
            <w:proofErr w:type="spellStart"/>
            <w:r w:rsidRPr="00FF453B">
              <w:rPr>
                <w:rFonts w:ascii="Times New Roman" w:hAnsi="Times New Roman" w:cs="Times New Roman"/>
                <w:b/>
                <w:sz w:val="24"/>
                <w:szCs w:val="24"/>
                <w:u w:val="single"/>
              </w:rPr>
              <w:t>Справочно</w:t>
            </w:r>
            <w:proofErr w:type="spellEnd"/>
            <w:r w:rsidRPr="00FF453B">
              <w:rPr>
                <w:rFonts w:ascii="Times New Roman" w:hAnsi="Times New Roman" w:cs="Times New Roman"/>
                <w:b/>
                <w:sz w:val="24"/>
                <w:szCs w:val="24"/>
                <w:u w:val="single"/>
              </w:rPr>
              <w:t>:</w:t>
            </w:r>
          </w:p>
        </w:tc>
        <w:tc>
          <w:tcPr>
            <w:tcW w:w="1417" w:type="dxa"/>
          </w:tcPr>
          <w:p w14:paraId="4313767B" w14:textId="77777777" w:rsidR="00082FA6" w:rsidRPr="00FF453B" w:rsidRDefault="00082FA6" w:rsidP="008973A1">
            <w:pPr>
              <w:jc w:val="center"/>
              <w:rPr>
                <w:rFonts w:ascii="Times New Roman" w:hAnsi="Times New Roman" w:cs="Times New Roman"/>
                <w:b/>
                <w:sz w:val="24"/>
                <w:szCs w:val="24"/>
              </w:rPr>
            </w:pPr>
          </w:p>
        </w:tc>
      </w:tr>
      <w:tr w:rsidR="00082FA6" w:rsidRPr="00737262" w14:paraId="27F4A997" w14:textId="77777777" w:rsidTr="008973A1">
        <w:tc>
          <w:tcPr>
            <w:tcW w:w="932" w:type="dxa"/>
          </w:tcPr>
          <w:p w14:paraId="2E31A1BB" w14:textId="77777777" w:rsidR="00082FA6" w:rsidRPr="00FF453B" w:rsidRDefault="00082FA6" w:rsidP="008973A1">
            <w:pPr>
              <w:jc w:val="both"/>
              <w:rPr>
                <w:rFonts w:ascii="Times New Roman" w:hAnsi="Times New Roman" w:cs="Times New Roman"/>
                <w:sz w:val="20"/>
                <w:szCs w:val="20"/>
              </w:rPr>
            </w:pPr>
          </w:p>
        </w:tc>
        <w:tc>
          <w:tcPr>
            <w:tcW w:w="7398" w:type="dxa"/>
          </w:tcPr>
          <w:p w14:paraId="41164A57" w14:textId="77777777" w:rsidR="00082FA6" w:rsidRPr="00FF453B" w:rsidRDefault="00082FA6" w:rsidP="008973A1">
            <w:pPr>
              <w:rPr>
                <w:rFonts w:ascii="Times New Roman" w:hAnsi="Times New Roman" w:cs="Times New Roman"/>
                <w:sz w:val="24"/>
                <w:szCs w:val="24"/>
              </w:rPr>
            </w:pPr>
            <w:r w:rsidRPr="00FF453B">
              <w:rPr>
                <w:rFonts w:ascii="Times New Roman" w:hAnsi="Times New Roman" w:cs="Times New Roman"/>
                <w:sz w:val="24"/>
                <w:szCs w:val="24"/>
              </w:rPr>
              <w:t>Указать, состоит ли контрольно-счетный орган в Совете контрольно-счетных органов Самарской области  (да/нет)</w:t>
            </w:r>
          </w:p>
        </w:tc>
        <w:tc>
          <w:tcPr>
            <w:tcW w:w="1417" w:type="dxa"/>
          </w:tcPr>
          <w:p w14:paraId="0F2EC96B"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24"/>
                <w:szCs w:val="24"/>
              </w:rPr>
              <w:t>да</w:t>
            </w:r>
          </w:p>
          <w:p w14:paraId="10F1D13C" w14:textId="77777777" w:rsidR="00082FA6" w:rsidRPr="00FF453B" w:rsidRDefault="00082FA6" w:rsidP="008973A1">
            <w:pPr>
              <w:jc w:val="center"/>
              <w:rPr>
                <w:rFonts w:ascii="Times New Roman" w:hAnsi="Times New Roman" w:cs="Times New Roman"/>
                <w:b/>
                <w:sz w:val="16"/>
                <w:szCs w:val="16"/>
              </w:rPr>
            </w:pPr>
            <w:r w:rsidRPr="00FF453B">
              <w:rPr>
                <w:rFonts w:ascii="Times New Roman" w:hAnsi="Times New Roman" w:cs="Times New Roman"/>
                <w:b/>
                <w:sz w:val="16"/>
                <w:szCs w:val="16"/>
              </w:rPr>
              <w:t>Договор о создании и деятельности Совета контрольно-счетных органов Самарской области от 23.05.2012 г.</w:t>
            </w:r>
          </w:p>
        </w:tc>
      </w:tr>
      <w:tr w:rsidR="00082FA6" w:rsidRPr="00737262" w14:paraId="6EEAB467" w14:textId="77777777" w:rsidTr="008973A1">
        <w:tc>
          <w:tcPr>
            <w:tcW w:w="932" w:type="dxa"/>
          </w:tcPr>
          <w:p w14:paraId="701AC192" w14:textId="77777777" w:rsidR="00082FA6" w:rsidRPr="00FF453B" w:rsidRDefault="00082FA6" w:rsidP="008973A1">
            <w:pPr>
              <w:jc w:val="both"/>
              <w:rPr>
                <w:rFonts w:ascii="Times New Roman" w:hAnsi="Times New Roman" w:cs="Times New Roman"/>
                <w:sz w:val="20"/>
                <w:szCs w:val="20"/>
              </w:rPr>
            </w:pPr>
          </w:p>
        </w:tc>
        <w:tc>
          <w:tcPr>
            <w:tcW w:w="7398" w:type="dxa"/>
          </w:tcPr>
          <w:p w14:paraId="4D80F553" w14:textId="77777777" w:rsidR="00082FA6" w:rsidRPr="00FF453B" w:rsidRDefault="00082FA6" w:rsidP="008973A1">
            <w:pPr>
              <w:rPr>
                <w:rFonts w:ascii="Times New Roman" w:hAnsi="Times New Roman" w:cs="Times New Roman"/>
                <w:sz w:val="24"/>
                <w:szCs w:val="24"/>
              </w:rPr>
            </w:pPr>
            <w:r w:rsidRPr="00FF453B">
              <w:rPr>
                <w:rFonts w:ascii="Times New Roman" w:hAnsi="Times New Roman" w:cs="Times New Roman"/>
                <w:sz w:val="24"/>
                <w:szCs w:val="24"/>
              </w:rPr>
              <w:t>Наличие соглашения о сотрудничестве и взаимодействии с прокуратурой РФ (да/нет)</w:t>
            </w:r>
          </w:p>
        </w:tc>
        <w:tc>
          <w:tcPr>
            <w:tcW w:w="1417" w:type="dxa"/>
          </w:tcPr>
          <w:p w14:paraId="67505195"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24"/>
                <w:szCs w:val="24"/>
              </w:rPr>
              <w:t>да</w:t>
            </w:r>
          </w:p>
          <w:p w14:paraId="0F56B891" w14:textId="77777777" w:rsidR="00082FA6" w:rsidRPr="00FF453B" w:rsidRDefault="00082FA6" w:rsidP="008973A1">
            <w:pPr>
              <w:jc w:val="center"/>
              <w:rPr>
                <w:rFonts w:ascii="Times New Roman" w:hAnsi="Times New Roman" w:cs="Times New Roman"/>
                <w:b/>
                <w:sz w:val="16"/>
                <w:szCs w:val="16"/>
              </w:rPr>
            </w:pPr>
            <w:r w:rsidRPr="00FF453B">
              <w:rPr>
                <w:rFonts w:ascii="Times New Roman" w:hAnsi="Times New Roman" w:cs="Times New Roman"/>
                <w:b/>
                <w:sz w:val="16"/>
                <w:szCs w:val="16"/>
              </w:rPr>
              <w:t xml:space="preserve">Соглашение о сотрудничестве и взаимодействии </w:t>
            </w:r>
          </w:p>
          <w:p w14:paraId="0CF35AAF"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16"/>
                <w:szCs w:val="16"/>
              </w:rPr>
              <w:t>от 30.11.2012 г.</w:t>
            </w:r>
          </w:p>
        </w:tc>
      </w:tr>
      <w:tr w:rsidR="004229D6" w:rsidRPr="00737262" w14:paraId="408A2CA4" w14:textId="77777777" w:rsidTr="008973A1">
        <w:tc>
          <w:tcPr>
            <w:tcW w:w="932" w:type="dxa"/>
          </w:tcPr>
          <w:p w14:paraId="2D078FCE" w14:textId="77777777" w:rsidR="004229D6" w:rsidRPr="00FF453B" w:rsidRDefault="004229D6" w:rsidP="008973A1">
            <w:pPr>
              <w:jc w:val="both"/>
              <w:rPr>
                <w:rFonts w:ascii="Times New Roman" w:hAnsi="Times New Roman" w:cs="Times New Roman"/>
                <w:sz w:val="20"/>
                <w:szCs w:val="20"/>
              </w:rPr>
            </w:pPr>
          </w:p>
        </w:tc>
        <w:tc>
          <w:tcPr>
            <w:tcW w:w="7398" w:type="dxa"/>
          </w:tcPr>
          <w:p w14:paraId="1624A8FB" w14:textId="5E95C694" w:rsidR="004229D6" w:rsidRPr="00FF453B" w:rsidRDefault="004229D6" w:rsidP="008973A1">
            <w:pPr>
              <w:rPr>
                <w:rFonts w:ascii="Times New Roman" w:hAnsi="Times New Roman" w:cs="Times New Roman"/>
                <w:sz w:val="24"/>
                <w:szCs w:val="24"/>
              </w:rPr>
            </w:pPr>
            <w:r>
              <w:rPr>
                <w:rFonts w:ascii="Times New Roman" w:hAnsi="Times New Roman" w:cs="Times New Roman"/>
                <w:sz w:val="24"/>
                <w:szCs w:val="24"/>
              </w:rPr>
              <w:t xml:space="preserve">Наличие Соглашение с </w:t>
            </w:r>
            <w:r w:rsidRPr="004229D6">
              <w:rPr>
                <w:rFonts w:ascii="Times New Roman" w:hAnsi="Times New Roman" w:cs="Times New Roman"/>
                <w:sz w:val="24"/>
                <w:szCs w:val="24"/>
              </w:rPr>
              <w:t>Администраци</w:t>
            </w:r>
            <w:r>
              <w:rPr>
                <w:rFonts w:ascii="Times New Roman" w:hAnsi="Times New Roman" w:cs="Times New Roman"/>
                <w:sz w:val="24"/>
                <w:szCs w:val="24"/>
              </w:rPr>
              <w:t>ей</w:t>
            </w:r>
            <w:r w:rsidRPr="004229D6">
              <w:rPr>
                <w:rFonts w:ascii="Times New Roman" w:hAnsi="Times New Roman" w:cs="Times New Roman"/>
                <w:sz w:val="24"/>
                <w:szCs w:val="24"/>
              </w:rPr>
              <w:t xml:space="preserve"> муниципал</w:t>
            </w:r>
            <w:r>
              <w:rPr>
                <w:rFonts w:ascii="Times New Roman" w:hAnsi="Times New Roman" w:cs="Times New Roman"/>
                <w:sz w:val="24"/>
                <w:szCs w:val="24"/>
              </w:rPr>
              <w:t>ь</w:t>
            </w:r>
            <w:r w:rsidRPr="004229D6">
              <w:rPr>
                <w:rFonts w:ascii="Times New Roman" w:hAnsi="Times New Roman" w:cs="Times New Roman"/>
                <w:sz w:val="24"/>
                <w:szCs w:val="24"/>
              </w:rPr>
              <w:t>ного района Кинельский</w:t>
            </w:r>
          </w:p>
        </w:tc>
        <w:tc>
          <w:tcPr>
            <w:tcW w:w="1417" w:type="dxa"/>
          </w:tcPr>
          <w:p w14:paraId="60D1A538" w14:textId="77777777" w:rsidR="004229D6" w:rsidRPr="00FF453B" w:rsidRDefault="004229D6" w:rsidP="004229D6">
            <w:pPr>
              <w:jc w:val="center"/>
              <w:rPr>
                <w:rFonts w:ascii="Times New Roman" w:hAnsi="Times New Roman" w:cs="Times New Roman"/>
                <w:b/>
                <w:sz w:val="24"/>
                <w:szCs w:val="24"/>
              </w:rPr>
            </w:pPr>
            <w:r w:rsidRPr="00FF453B">
              <w:rPr>
                <w:rFonts w:ascii="Times New Roman" w:hAnsi="Times New Roman" w:cs="Times New Roman"/>
                <w:b/>
                <w:sz w:val="24"/>
                <w:szCs w:val="24"/>
              </w:rPr>
              <w:t>да</w:t>
            </w:r>
          </w:p>
          <w:p w14:paraId="65BC3C38" w14:textId="77777777" w:rsidR="004229D6" w:rsidRPr="00FF453B" w:rsidRDefault="004229D6" w:rsidP="004229D6">
            <w:pPr>
              <w:jc w:val="center"/>
              <w:rPr>
                <w:rFonts w:ascii="Times New Roman" w:hAnsi="Times New Roman" w:cs="Times New Roman"/>
                <w:b/>
                <w:sz w:val="16"/>
                <w:szCs w:val="16"/>
              </w:rPr>
            </w:pPr>
            <w:r w:rsidRPr="00FF453B">
              <w:rPr>
                <w:rFonts w:ascii="Times New Roman" w:hAnsi="Times New Roman" w:cs="Times New Roman"/>
                <w:b/>
                <w:sz w:val="16"/>
                <w:szCs w:val="16"/>
              </w:rPr>
              <w:t xml:space="preserve">Соглашение о сотрудничестве и взаимодействии </w:t>
            </w:r>
          </w:p>
          <w:p w14:paraId="1773622E" w14:textId="6BE05095" w:rsidR="004229D6" w:rsidRPr="00FF453B" w:rsidRDefault="004229D6" w:rsidP="004229D6">
            <w:pPr>
              <w:jc w:val="center"/>
              <w:rPr>
                <w:rFonts w:ascii="Times New Roman" w:hAnsi="Times New Roman" w:cs="Times New Roman"/>
                <w:b/>
                <w:sz w:val="24"/>
                <w:szCs w:val="24"/>
              </w:rPr>
            </w:pPr>
            <w:r w:rsidRPr="00FF453B">
              <w:rPr>
                <w:rFonts w:ascii="Times New Roman" w:hAnsi="Times New Roman" w:cs="Times New Roman"/>
                <w:b/>
                <w:sz w:val="16"/>
                <w:szCs w:val="16"/>
              </w:rPr>
              <w:t xml:space="preserve">от </w:t>
            </w:r>
            <w:r>
              <w:rPr>
                <w:rFonts w:ascii="Times New Roman" w:hAnsi="Times New Roman" w:cs="Times New Roman"/>
                <w:b/>
                <w:sz w:val="16"/>
                <w:szCs w:val="16"/>
              </w:rPr>
              <w:t>10</w:t>
            </w:r>
            <w:r w:rsidRPr="00FF453B">
              <w:rPr>
                <w:rFonts w:ascii="Times New Roman" w:hAnsi="Times New Roman" w:cs="Times New Roman"/>
                <w:b/>
                <w:sz w:val="16"/>
                <w:szCs w:val="16"/>
              </w:rPr>
              <w:t>.1</w:t>
            </w:r>
            <w:r>
              <w:rPr>
                <w:rFonts w:ascii="Times New Roman" w:hAnsi="Times New Roman" w:cs="Times New Roman"/>
                <w:b/>
                <w:sz w:val="16"/>
                <w:szCs w:val="16"/>
              </w:rPr>
              <w:t>0</w:t>
            </w:r>
            <w:r w:rsidRPr="00FF453B">
              <w:rPr>
                <w:rFonts w:ascii="Times New Roman" w:hAnsi="Times New Roman" w:cs="Times New Roman"/>
                <w:b/>
                <w:sz w:val="16"/>
                <w:szCs w:val="16"/>
              </w:rPr>
              <w:t>.20</w:t>
            </w:r>
            <w:r>
              <w:rPr>
                <w:rFonts w:ascii="Times New Roman" w:hAnsi="Times New Roman" w:cs="Times New Roman"/>
                <w:b/>
                <w:sz w:val="16"/>
                <w:szCs w:val="16"/>
              </w:rPr>
              <w:t>23</w:t>
            </w:r>
            <w:r w:rsidRPr="00FF453B">
              <w:rPr>
                <w:rFonts w:ascii="Times New Roman" w:hAnsi="Times New Roman" w:cs="Times New Roman"/>
                <w:b/>
                <w:sz w:val="16"/>
                <w:szCs w:val="16"/>
              </w:rPr>
              <w:t xml:space="preserve"> г.</w:t>
            </w:r>
          </w:p>
        </w:tc>
      </w:tr>
    </w:tbl>
    <w:p w14:paraId="3D17C28A" w14:textId="77777777" w:rsidR="00C7280A" w:rsidRDefault="00C7280A" w:rsidP="006B2D86"/>
    <w:sectPr w:rsidR="00C728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6D806" w14:textId="77777777" w:rsidR="00316A6B" w:rsidRDefault="00316A6B" w:rsidP="00316A6B">
      <w:pPr>
        <w:spacing w:after="0" w:line="240" w:lineRule="auto"/>
      </w:pPr>
      <w:r>
        <w:separator/>
      </w:r>
    </w:p>
  </w:endnote>
  <w:endnote w:type="continuationSeparator" w:id="0">
    <w:p w14:paraId="0CA161CE" w14:textId="77777777" w:rsidR="00316A6B" w:rsidRDefault="00316A6B" w:rsidP="0031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B0D46" w14:textId="77777777" w:rsidR="00316A6B" w:rsidRDefault="00316A6B" w:rsidP="00316A6B">
      <w:pPr>
        <w:spacing w:after="0" w:line="240" w:lineRule="auto"/>
      </w:pPr>
      <w:r>
        <w:separator/>
      </w:r>
    </w:p>
  </w:footnote>
  <w:footnote w:type="continuationSeparator" w:id="0">
    <w:p w14:paraId="723D7381" w14:textId="77777777" w:rsidR="00316A6B" w:rsidRDefault="00316A6B" w:rsidP="00316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317"/>
    <w:multiLevelType w:val="hybridMultilevel"/>
    <w:tmpl w:val="B6402200"/>
    <w:lvl w:ilvl="0" w:tplc="C2FCB0EA">
      <w:start w:val="1"/>
      <w:numFmt w:val="decimal"/>
      <w:lvlText w:val="%1."/>
      <w:lvlJc w:val="left"/>
      <w:pPr>
        <w:ind w:left="809"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68059E"/>
    <w:multiLevelType w:val="hybridMultilevel"/>
    <w:tmpl w:val="D47C4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91584"/>
    <w:multiLevelType w:val="hybridMultilevel"/>
    <w:tmpl w:val="2A3E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3E"/>
    <w:rsid w:val="00030F4A"/>
    <w:rsid w:val="00044B4F"/>
    <w:rsid w:val="00054E00"/>
    <w:rsid w:val="00082FA6"/>
    <w:rsid w:val="00097D46"/>
    <w:rsid w:val="000E182A"/>
    <w:rsid w:val="0011478D"/>
    <w:rsid w:val="00133642"/>
    <w:rsid w:val="00187A55"/>
    <w:rsid w:val="001A356A"/>
    <w:rsid w:val="001D08A3"/>
    <w:rsid w:val="001E1B3A"/>
    <w:rsid w:val="0020330B"/>
    <w:rsid w:val="00212285"/>
    <w:rsid w:val="00212F48"/>
    <w:rsid w:val="00226371"/>
    <w:rsid w:val="0022689B"/>
    <w:rsid w:val="00254BC1"/>
    <w:rsid w:val="00286A17"/>
    <w:rsid w:val="002D6EE1"/>
    <w:rsid w:val="002F4A57"/>
    <w:rsid w:val="00316A6B"/>
    <w:rsid w:val="00327FCD"/>
    <w:rsid w:val="00337731"/>
    <w:rsid w:val="00385635"/>
    <w:rsid w:val="003B29B9"/>
    <w:rsid w:val="003B48A5"/>
    <w:rsid w:val="003D2B5B"/>
    <w:rsid w:val="00401B01"/>
    <w:rsid w:val="00416799"/>
    <w:rsid w:val="004229D6"/>
    <w:rsid w:val="0046591D"/>
    <w:rsid w:val="004862B1"/>
    <w:rsid w:val="004938C6"/>
    <w:rsid w:val="004D6667"/>
    <w:rsid w:val="0050283E"/>
    <w:rsid w:val="005150AC"/>
    <w:rsid w:val="0053482D"/>
    <w:rsid w:val="0054240D"/>
    <w:rsid w:val="00553447"/>
    <w:rsid w:val="00595397"/>
    <w:rsid w:val="005B12A6"/>
    <w:rsid w:val="005D6ED7"/>
    <w:rsid w:val="00603599"/>
    <w:rsid w:val="00604DDE"/>
    <w:rsid w:val="00643F96"/>
    <w:rsid w:val="006A40E9"/>
    <w:rsid w:val="006B2D86"/>
    <w:rsid w:val="006E55CD"/>
    <w:rsid w:val="006F579C"/>
    <w:rsid w:val="00716F96"/>
    <w:rsid w:val="00727394"/>
    <w:rsid w:val="00740B0A"/>
    <w:rsid w:val="00771F2A"/>
    <w:rsid w:val="0078644A"/>
    <w:rsid w:val="007872CC"/>
    <w:rsid w:val="00790588"/>
    <w:rsid w:val="00792952"/>
    <w:rsid w:val="00796626"/>
    <w:rsid w:val="007F5C7D"/>
    <w:rsid w:val="0080200F"/>
    <w:rsid w:val="00833217"/>
    <w:rsid w:val="00833AC5"/>
    <w:rsid w:val="00847AA2"/>
    <w:rsid w:val="008537E1"/>
    <w:rsid w:val="00871503"/>
    <w:rsid w:val="00887562"/>
    <w:rsid w:val="008D757D"/>
    <w:rsid w:val="008E0CC5"/>
    <w:rsid w:val="008E2B85"/>
    <w:rsid w:val="008F3D30"/>
    <w:rsid w:val="00900B81"/>
    <w:rsid w:val="009138BF"/>
    <w:rsid w:val="00961074"/>
    <w:rsid w:val="009741F2"/>
    <w:rsid w:val="009801E2"/>
    <w:rsid w:val="00982BB9"/>
    <w:rsid w:val="00993C20"/>
    <w:rsid w:val="00993EAE"/>
    <w:rsid w:val="009A4A8A"/>
    <w:rsid w:val="009C4869"/>
    <w:rsid w:val="009E7A7B"/>
    <w:rsid w:val="00A40B84"/>
    <w:rsid w:val="00B14CA4"/>
    <w:rsid w:val="00B55CCE"/>
    <w:rsid w:val="00B610F8"/>
    <w:rsid w:val="00B77025"/>
    <w:rsid w:val="00BB1E63"/>
    <w:rsid w:val="00BC1B9B"/>
    <w:rsid w:val="00BC724F"/>
    <w:rsid w:val="00C1274D"/>
    <w:rsid w:val="00C1665E"/>
    <w:rsid w:val="00C34E3D"/>
    <w:rsid w:val="00C7280A"/>
    <w:rsid w:val="00C77593"/>
    <w:rsid w:val="00CB6842"/>
    <w:rsid w:val="00D47C95"/>
    <w:rsid w:val="00D52C61"/>
    <w:rsid w:val="00D7054D"/>
    <w:rsid w:val="00D7707E"/>
    <w:rsid w:val="00D82F78"/>
    <w:rsid w:val="00DA21BB"/>
    <w:rsid w:val="00DC02C6"/>
    <w:rsid w:val="00DC2108"/>
    <w:rsid w:val="00DE2EB5"/>
    <w:rsid w:val="00E315B8"/>
    <w:rsid w:val="00EB2215"/>
    <w:rsid w:val="00ED674C"/>
    <w:rsid w:val="00ED6D0D"/>
    <w:rsid w:val="00EF1763"/>
    <w:rsid w:val="00F552C9"/>
    <w:rsid w:val="00F60D7C"/>
    <w:rsid w:val="00F77CB8"/>
    <w:rsid w:val="00FD25F7"/>
    <w:rsid w:val="00FF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82F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82FA6"/>
    <w:pPr>
      <w:ind w:left="720"/>
      <w:contextualSpacing/>
    </w:pPr>
  </w:style>
  <w:style w:type="paragraph" w:styleId="a5">
    <w:name w:val="Body Text"/>
    <w:basedOn w:val="a"/>
    <w:link w:val="a6"/>
    <w:semiHidden/>
    <w:unhideWhenUsed/>
    <w:rsid w:val="00082FA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082FA6"/>
    <w:rPr>
      <w:rFonts w:ascii="Times New Roman" w:eastAsia="Times New Roman" w:hAnsi="Times New Roman" w:cs="Times New Roman"/>
      <w:sz w:val="28"/>
      <w:szCs w:val="20"/>
      <w:lang w:eastAsia="ru-RU"/>
    </w:rPr>
  </w:style>
  <w:style w:type="paragraph" w:styleId="a7">
    <w:name w:val="Subtitle"/>
    <w:basedOn w:val="a"/>
    <w:link w:val="a8"/>
    <w:qFormat/>
    <w:rsid w:val="00082FA6"/>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Подзаголовок Знак"/>
    <w:basedOn w:val="a0"/>
    <w:link w:val="a7"/>
    <w:rsid w:val="00082FA6"/>
    <w:rPr>
      <w:rFonts w:ascii="Times New Roman" w:eastAsia="Times New Roman" w:hAnsi="Times New Roman" w:cs="Times New Roman"/>
      <w:b/>
      <w:sz w:val="32"/>
      <w:szCs w:val="20"/>
      <w:lang w:eastAsia="ru-RU"/>
    </w:rPr>
  </w:style>
  <w:style w:type="character" w:styleId="a9">
    <w:name w:val="Hyperlink"/>
    <w:basedOn w:val="a0"/>
    <w:uiPriority w:val="99"/>
    <w:semiHidden/>
    <w:unhideWhenUsed/>
    <w:rsid w:val="00082FA6"/>
    <w:rPr>
      <w:color w:val="0000FF"/>
      <w:u w:val="single"/>
    </w:rPr>
  </w:style>
  <w:style w:type="table" w:styleId="a3">
    <w:name w:val="Table Grid"/>
    <w:basedOn w:val="a1"/>
    <w:uiPriority w:val="59"/>
    <w:rsid w:val="0008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2F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FA6"/>
    <w:rPr>
      <w:rFonts w:ascii="Tahoma" w:hAnsi="Tahoma" w:cs="Tahoma"/>
      <w:sz w:val="16"/>
      <w:szCs w:val="16"/>
    </w:rPr>
  </w:style>
  <w:style w:type="paragraph" w:styleId="ac">
    <w:name w:val="header"/>
    <w:basedOn w:val="a"/>
    <w:link w:val="ad"/>
    <w:uiPriority w:val="99"/>
    <w:unhideWhenUsed/>
    <w:rsid w:val="00316A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16A6B"/>
  </w:style>
  <w:style w:type="paragraph" w:styleId="ae">
    <w:name w:val="footer"/>
    <w:basedOn w:val="a"/>
    <w:link w:val="af"/>
    <w:uiPriority w:val="99"/>
    <w:unhideWhenUsed/>
    <w:rsid w:val="00316A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6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82F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82FA6"/>
    <w:pPr>
      <w:ind w:left="720"/>
      <w:contextualSpacing/>
    </w:pPr>
  </w:style>
  <w:style w:type="paragraph" w:styleId="a5">
    <w:name w:val="Body Text"/>
    <w:basedOn w:val="a"/>
    <w:link w:val="a6"/>
    <w:semiHidden/>
    <w:unhideWhenUsed/>
    <w:rsid w:val="00082FA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082FA6"/>
    <w:rPr>
      <w:rFonts w:ascii="Times New Roman" w:eastAsia="Times New Roman" w:hAnsi="Times New Roman" w:cs="Times New Roman"/>
      <w:sz w:val="28"/>
      <w:szCs w:val="20"/>
      <w:lang w:eastAsia="ru-RU"/>
    </w:rPr>
  </w:style>
  <w:style w:type="paragraph" w:styleId="a7">
    <w:name w:val="Subtitle"/>
    <w:basedOn w:val="a"/>
    <w:link w:val="a8"/>
    <w:qFormat/>
    <w:rsid w:val="00082FA6"/>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Подзаголовок Знак"/>
    <w:basedOn w:val="a0"/>
    <w:link w:val="a7"/>
    <w:rsid w:val="00082FA6"/>
    <w:rPr>
      <w:rFonts w:ascii="Times New Roman" w:eastAsia="Times New Roman" w:hAnsi="Times New Roman" w:cs="Times New Roman"/>
      <w:b/>
      <w:sz w:val="32"/>
      <w:szCs w:val="20"/>
      <w:lang w:eastAsia="ru-RU"/>
    </w:rPr>
  </w:style>
  <w:style w:type="character" w:styleId="a9">
    <w:name w:val="Hyperlink"/>
    <w:basedOn w:val="a0"/>
    <w:uiPriority w:val="99"/>
    <w:semiHidden/>
    <w:unhideWhenUsed/>
    <w:rsid w:val="00082FA6"/>
    <w:rPr>
      <w:color w:val="0000FF"/>
      <w:u w:val="single"/>
    </w:rPr>
  </w:style>
  <w:style w:type="table" w:styleId="a3">
    <w:name w:val="Table Grid"/>
    <w:basedOn w:val="a1"/>
    <w:uiPriority w:val="59"/>
    <w:rsid w:val="0008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2F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FA6"/>
    <w:rPr>
      <w:rFonts w:ascii="Tahoma" w:hAnsi="Tahoma" w:cs="Tahoma"/>
      <w:sz w:val="16"/>
      <w:szCs w:val="16"/>
    </w:rPr>
  </w:style>
  <w:style w:type="paragraph" w:styleId="ac">
    <w:name w:val="header"/>
    <w:basedOn w:val="a"/>
    <w:link w:val="ad"/>
    <w:uiPriority w:val="99"/>
    <w:unhideWhenUsed/>
    <w:rsid w:val="00316A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16A6B"/>
  </w:style>
  <w:style w:type="paragraph" w:styleId="ae">
    <w:name w:val="footer"/>
    <w:basedOn w:val="a"/>
    <w:link w:val="af"/>
    <w:uiPriority w:val="99"/>
    <w:unhideWhenUsed/>
    <w:rsid w:val="00316A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7910">
      <w:bodyDiv w:val="1"/>
      <w:marLeft w:val="0"/>
      <w:marRight w:val="0"/>
      <w:marTop w:val="0"/>
      <w:marBottom w:val="0"/>
      <w:divBdr>
        <w:top w:val="none" w:sz="0" w:space="0" w:color="auto"/>
        <w:left w:val="none" w:sz="0" w:space="0" w:color="auto"/>
        <w:bottom w:val="none" w:sz="0" w:space="0" w:color="auto"/>
        <w:right w:val="none" w:sz="0" w:space="0" w:color="auto"/>
      </w:divBdr>
    </w:div>
    <w:div w:id="18124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EF39-724F-4C34-9264-40954DA9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2934</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Пидгирняк Мария Ивановна</dc:creator>
  <cp:lastModifiedBy>Хафиятуллова Алсу Харисовна</cp:lastModifiedBy>
  <cp:revision>5</cp:revision>
  <cp:lastPrinted>2023-02-08T07:34:00Z</cp:lastPrinted>
  <dcterms:created xsi:type="dcterms:W3CDTF">2024-03-11T10:29:00Z</dcterms:created>
  <dcterms:modified xsi:type="dcterms:W3CDTF">2024-03-15T07:38:00Z</dcterms:modified>
</cp:coreProperties>
</file>