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28A" w:rsidRDefault="0064028A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4028A" w:rsidRDefault="0064028A">
      <w:pPr>
        <w:pStyle w:val="ConsPlusNormal"/>
        <w:jc w:val="both"/>
        <w:outlineLvl w:val="0"/>
      </w:pPr>
    </w:p>
    <w:p w:rsidR="0064028A" w:rsidRDefault="0064028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64028A" w:rsidRDefault="0064028A">
      <w:pPr>
        <w:pStyle w:val="ConsPlusTitle"/>
        <w:jc w:val="center"/>
      </w:pPr>
    </w:p>
    <w:p w:rsidR="0064028A" w:rsidRDefault="0064028A">
      <w:pPr>
        <w:pStyle w:val="ConsPlusTitle"/>
        <w:jc w:val="center"/>
      </w:pPr>
      <w:r>
        <w:t>ПОСТАНОВЛЕНИЕ</w:t>
      </w:r>
    </w:p>
    <w:p w:rsidR="0064028A" w:rsidRDefault="0064028A">
      <w:pPr>
        <w:pStyle w:val="ConsPlusTitle"/>
        <w:jc w:val="center"/>
      </w:pPr>
      <w:r>
        <w:t>от 16 апреля 2021 г. N 604</w:t>
      </w:r>
    </w:p>
    <w:p w:rsidR="0064028A" w:rsidRDefault="0064028A">
      <w:pPr>
        <w:pStyle w:val="ConsPlusTitle"/>
        <w:jc w:val="center"/>
      </w:pPr>
    </w:p>
    <w:p w:rsidR="0064028A" w:rsidRDefault="0064028A">
      <w:pPr>
        <w:pStyle w:val="ConsPlusTitle"/>
        <w:jc w:val="center"/>
      </w:pPr>
      <w:r>
        <w:t>ОБ УТВЕРЖДЕНИИ ПРАВИЛ</w:t>
      </w:r>
    </w:p>
    <w:p w:rsidR="0064028A" w:rsidRDefault="0064028A">
      <w:pPr>
        <w:pStyle w:val="ConsPlusTitle"/>
        <w:jc w:val="center"/>
      </w:pPr>
      <w:r>
        <w:t>ФОРМИРОВАНИЯ И ВЕДЕНИЯ ЕДИНОГО РЕЕСТРА КОНТРОЛЬНЫХ</w:t>
      </w:r>
    </w:p>
    <w:p w:rsidR="0064028A" w:rsidRDefault="0064028A">
      <w:pPr>
        <w:pStyle w:val="ConsPlusTitle"/>
        <w:jc w:val="center"/>
      </w:pPr>
      <w:r>
        <w:t>(НАДЗОРНЫХ) МЕРОПРИЯТИЙ И О ВНЕСЕНИИ ИЗМЕНЕНИЯ</w:t>
      </w:r>
    </w:p>
    <w:p w:rsidR="0064028A" w:rsidRDefault="0064028A">
      <w:pPr>
        <w:pStyle w:val="ConsPlusTitle"/>
        <w:jc w:val="center"/>
      </w:pPr>
      <w:r>
        <w:t>В ПОСТАНОВЛЕНИЕ ПРАВИТЕЛЬСТВА РОССИЙСКОЙ ФЕДЕРАЦИИ</w:t>
      </w:r>
    </w:p>
    <w:p w:rsidR="0064028A" w:rsidRDefault="0064028A">
      <w:pPr>
        <w:pStyle w:val="ConsPlusTitle"/>
        <w:jc w:val="center"/>
      </w:pPr>
      <w:r>
        <w:t>ОТ 28 АПРЕЛЯ 2015 Г. N 415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частью 2 статьи 19</w:t>
        </w:r>
      </w:hyperlink>
      <w:r>
        <w:t xml:space="preserve"> Федерального закона "О государственном контроле (надзоре) и муниципальном контроле в Российской Федерации" и </w:t>
      </w:r>
      <w:hyperlink r:id="rId7" w:history="1">
        <w:r>
          <w:rPr>
            <w:color w:val="0000FF"/>
          </w:rPr>
          <w:t>частью 2 статьи 13.3</w:t>
        </w:r>
      </w:hyperlink>
      <w:r>
        <w:t xml:space="preserve"> Федерального закона "О защите прав юридических лиц и индивидуальных предпринимателей при осуществлении государственного контроля (надзора) и муниципального контроля" Правительство Российской Федерации постановляет: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1. Утвердить прилагаемые </w:t>
      </w:r>
      <w:hyperlink w:anchor="P34" w:history="1">
        <w:r>
          <w:rPr>
            <w:color w:val="0000FF"/>
          </w:rPr>
          <w:t>Правила</w:t>
        </w:r>
      </w:hyperlink>
      <w:r>
        <w:t xml:space="preserve"> формирования и ведения единого реестра контрольных (надзорных) мероприятий.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2. </w:t>
      </w:r>
      <w:hyperlink r:id="rId8" w:history="1">
        <w:r>
          <w:rPr>
            <w:color w:val="0000FF"/>
          </w:rPr>
          <w:t>Пункт 3</w:t>
        </w:r>
      </w:hyperlink>
      <w:r>
        <w:t xml:space="preserve"> Правил формирования и ведения единого реестра проверок, утвержденных постановлением Правительства Российской Федерации от 28 апреля 2015 г. N 415 "О Правилах формирования и ведения единого реестра проверок" (Собрание законодательства Российской Федерации, 2015, N 19, ст. 2825), изложить в следующей редакции: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"3. Формирование и ведение единого реестра проверок осуществляются его оператором в соответствии с законодательством Российской Федерации об информации, информационных технологиях и о защите информации,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с учетом функциональных требований к указанной системе, разрабатываемых оператором единого реестра проверок по согласованию с Министерством экономического развития Российской Федерации.".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3. Реализация полномочий, предусмотренных настоящим постановлением, осуществляется федеральными органами исполнительной власти в пределах установленной предельной численности работников указанных органов и бюджетных ассигнований, предусмотренных им в федеральном бюджете на руководство и управление в сфере установленных функций.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Рекомендовать Генеральной прокуратуре Российской Федерации, органам исполнительной власти субъектов Российской Федерации и органам местного самоуправления осуществлять реализацию полномочий, предусмотренных настоящим постановлением, в пределах установленной предельной численности работников этих органов и бюджетных ассигнований, предусмотренных указанным органам в федеральном бюджете, бюджетах субъектов Российской Федерации и местных бюджетах на руководство и управление в сфере установленных функций.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4. Настоящее постановление вступает в силу с 1 июля 2021 г.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0" w:name="P19"/>
      <w:bookmarkEnd w:id="0"/>
      <w:r>
        <w:t xml:space="preserve">5. </w:t>
      </w:r>
      <w:hyperlink w:anchor="P78" w:history="1">
        <w:r>
          <w:rPr>
            <w:color w:val="0000FF"/>
          </w:rPr>
          <w:t>Абзац второй пункта 10</w:t>
        </w:r>
      </w:hyperlink>
      <w:r>
        <w:t xml:space="preserve"> Правил, утвержденных настоящим постановлением, действует до 1 июля 2022 г.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jc w:val="right"/>
      </w:pPr>
      <w:r>
        <w:lastRenderedPageBreak/>
        <w:t>Председатель Правительства</w:t>
      </w:r>
    </w:p>
    <w:p w:rsidR="0064028A" w:rsidRDefault="0064028A">
      <w:pPr>
        <w:pStyle w:val="ConsPlusNormal"/>
        <w:jc w:val="right"/>
      </w:pPr>
      <w:r>
        <w:t>Российской Федерации</w:t>
      </w:r>
    </w:p>
    <w:p w:rsidR="0064028A" w:rsidRDefault="0064028A">
      <w:pPr>
        <w:pStyle w:val="ConsPlusNormal"/>
        <w:jc w:val="right"/>
      </w:pPr>
      <w:r>
        <w:t>М.МИШУСТИН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jc w:val="right"/>
        <w:outlineLvl w:val="0"/>
      </w:pPr>
      <w:r>
        <w:t>Утверждены</w:t>
      </w:r>
    </w:p>
    <w:p w:rsidR="0064028A" w:rsidRDefault="0064028A">
      <w:pPr>
        <w:pStyle w:val="ConsPlusNormal"/>
        <w:jc w:val="right"/>
      </w:pPr>
      <w:r>
        <w:t>постановлением Правительства</w:t>
      </w:r>
    </w:p>
    <w:p w:rsidR="0064028A" w:rsidRDefault="0064028A">
      <w:pPr>
        <w:pStyle w:val="ConsPlusNormal"/>
        <w:jc w:val="right"/>
      </w:pPr>
      <w:r>
        <w:t>Российской Федерации</w:t>
      </w:r>
    </w:p>
    <w:p w:rsidR="0064028A" w:rsidRDefault="0064028A">
      <w:pPr>
        <w:pStyle w:val="ConsPlusNormal"/>
        <w:jc w:val="right"/>
      </w:pPr>
      <w:r>
        <w:t>от 16 апреля 2021 г. N 604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Title"/>
        <w:jc w:val="center"/>
      </w:pPr>
      <w:bookmarkStart w:id="1" w:name="P34"/>
      <w:bookmarkEnd w:id="1"/>
      <w:r>
        <w:t>ПРАВИЛА</w:t>
      </w:r>
    </w:p>
    <w:p w:rsidR="0064028A" w:rsidRDefault="0064028A">
      <w:pPr>
        <w:pStyle w:val="ConsPlusTitle"/>
        <w:jc w:val="center"/>
      </w:pPr>
      <w:r>
        <w:t>ФОРМИРОВАНИЯ И ВЕДЕНИЯ ЕДИНОГО РЕЕСТРА КОНТРОЛЬНЫХ</w:t>
      </w:r>
    </w:p>
    <w:p w:rsidR="0064028A" w:rsidRDefault="0064028A">
      <w:pPr>
        <w:pStyle w:val="ConsPlusTitle"/>
        <w:jc w:val="center"/>
      </w:pPr>
      <w:r>
        <w:t>(НАДЗОРНЫХ) МЕРОПРИЯТИЙ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Title"/>
        <w:jc w:val="center"/>
        <w:outlineLvl w:val="1"/>
      </w:pPr>
      <w:r>
        <w:t>I. Общие положения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ind w:firstLine="540"/>
        <w:jc w:val="both"/>
      </w:pPr>
      <w:r>
        <w:t>1. Настоящие Правила устанавливают порядок формирования и ведения единого реестра контрольных (надзорных) мероприятий (далее - единый реестр).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2. Формирование и ведение единого реестра осуществляются на русском языке в электронном виде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3. Понятия, используемые в настоящих Правилах, применяются в значениях, указанных в Федеральном </w:t>
      </w:r>
      <w:hyperlink r:id="rId9" w:history="1">
        <w:r>
          <w:rPr>
            <w:color w:val="0000FF"/>
          </w:rPr>
          <w:t>законе</w:t>
        </w:r>
      </w:hyperlink>
      <w:r>
        <w:t xml:space="preserve"> "О государственном контроле (надзоре) и муниципальном контроле в Российской Федерации" (далее - Федеральный закон).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4. Единый реестр является федеральной государственной информационной системой, создание и функционирование которой осуществляются в соответствии с законодательством Российской Федерации об информации, информационных технологиях и о защите информации и иными нормативными правовыми актами.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Министерство экономического развития Российской Федерации определяет направления развития единого реестра и обеспечивает согласование функциональных, технических и эксплуатационных требований к единому реестру, а также осуществляет общее методическое сопровождение единого реестра совместно с его оператором (за исключением консультирования пользователей единого реестра).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Title"/>
        <w:jc w:val="center"/>
        <w:outlineLvl w:val="1"/>
      </w:pPr>
      <w:r>
        <w:t>II. Виды сведений единого реестра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ind w:firstLine="540"/>
        <w:jc w:val="both"/>
      </w:pPr>
      <w:bookmarkStart w:id="2" w:name="P48"/>
      <w:bookmarkEnd w:id="2"/>
      <w:r>
        <w:t>5. Единый реестр включает в себя следующие сведения: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3" w:name="P49"/>
      <w:bookmarkEnd w:id="3"/>
      <w:r>
        <w:t>а) проводимые контрольными (надзорными) органами контрольные (надзорные) мероприятия, профилактические мероприятия и специальные режимы государственного контроля (надзора) согласно приложению;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б) принятые контрольными (надзорными) органами меры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в соответствии с </w:t>
      </w:r>
      <w:hyperlink r:id="rId10" w:history="1">
        <w:r>
          <w:rPr>
            <w:color w:val="0000FF"/>
          </w:rPr>
          <w:t>частями 2</w:t>
        </w:r>
      </w:hyperlink>
      <w:r>
        <w:t xml:space="preserve"> и </w:t>
      </w:r>
      <w:hyperlink r:id="rId11" w:history="1">
        <w:r>
          <w:rPr>
            <w:color w:val="0000FF"/>
          </w:rPr>
          <w:t>3 статьи 90</w:t>
        </w:r>
      </w:hyperlink>
      <w:r>
        <w:t xml:space="preserve"> Федерального закона;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lastRenderedPageBreak/>
        <w:t>в) акты контрольного (надзорного) мероприятия, в том числе размещенные акты в виде электронного образа (скан-копии) документов и (или) машиночитаемых документов;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4" w:name="P52"/>
      <w:bookmarkEnd w:id="4"/>
      <w:r>
        <w:t>г) решения контрольного (надзорного) органа, принятые по результатам контрольных (надзорных) мероприятий, и сведения об их исполнении контролируемыми лицами;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5" w:name="P53"/>
      <w:bookmarkEnd w:id="5"/>
      <w:r>
        <w:t>д) ход и результаты согласования органами прокуратуры плана проведения плановых контрольных (надзорных) мероприятий на очередной календарный год, а также внесение в него изменений;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е) ход и результаты согласования органами прокуратуры внеплановых контрольных (надзорных) мероприятий;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ж) привлечение к ответственности по результатам контрольных (надзорных) мероприятий с указанием структурных единиц нормативных правовых актов, устанавливающих ответственность за выявленное нарушение, вида назначенного контролируемому лицу наказания, размера наказания (при наличии), а также лица, привлеченного к ответственности;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з) жалобы на решения контрольных (надзорных) органов, действия (бездействие) их должностных лиц в части текста жалобы, поданной с использованием информационной системы досудебного обжалования государственной информационной системы "Типовое облачное решение по автоматизации контрольной (надзорной) деятельности", статус рассмотрения, а также результат ее рассмотрения;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и) результаты иного обжалования осуществленных действий, вынесенные акты или решения, если они повлекли за собой отмену или изменение соответственно акта или решения.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Title"/>
        <w:jc w:val="center"/>
        <w:outlineLvl w:val="1"/>
      </w:pPr>
      <w:r>
        <w:t>III. Порядок внесения сведений в единый реестр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ind w:firstLine="540"/>
        <w:jc w:val="both"/>
      </w:pPr>
      <w:r>
        <w:t>6. Состав сведений и сроки их внесения в единый реестр приведены в приложении к настоящим Правилам.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7. В случае отсутствия возможности внесения в единый реестр сведений, указанных в </w:t>
      </w:r>
      <w:hyperlink w:anchor="P48" w:history="1">
        <w:r>
          <w:rPr>
            <w:color w:val="0000FF"/>
          </w:rPr>
          <w:t>пункте 5</w:t>
        </w:r>
      </w:hyperlink>
      <w:r>
        <w:t xml:space="preserve"> настоящих Правил, в сроки, предусмотренные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Правилам, в связи с возникновением технических проблем в работе единого реестра соответствующие сведения вносятся в единый реестр после восстановления работоспособности информационной системы, в которой ведется единый реестр, но не позднее 3 рабочих дней со дня восстановления.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Неработоспособность системы контрольного (надзорного) органа не исключает необходимости внесения сведений в единый реестр в случае отсутствия технических ошибок в едином реестре, препятствующих внесению сведений напрямую через личный кабинет контрольного (надзорного) органа в едином реестре (не путем информационного взаимодействия единого реестра с ведомственной информационной системой).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Неработоспособность единого реестра должна быть зафиксирована оператором единого реестра в суточный срок, о чем должна быть размещена информация в информационно-телекоммуникационной сети "Интернет" в публичной части единого реестра, не подлежащая удалению.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8. Каждой записи в едином реестре, включающей в себя совокупность данных о профилактических и контрольных (надзорных) мероприятиях, актах, решениях контрольных (надзорных) органов, а также результатах досудебного обжалования решений контрольных (надзорных) органов, действий (бездействия) их должностных лиц, присваивается учетный номер контрольного (надзорного) мероприятия.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lastRenderedPageBreak/>
        <w:t>Под учетным номером контрольного (надзорного) мероприятия в целях настоящих Правил понимается номер электронного паспорта профилактического мероприятия, контрольного (надзорного) мероприятия.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Номер электронного паспорта профилактического мероприятия, контрольного (надзорного) мероприятия присваивается однократно и не может быть изменен, а также использоваться повторно.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Номер электронного паспорта профилактического мероприятия, контрольного (надзорного) мероприятия состоит из следующих частей: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1-я часть - две цифры, определяющие код региона по месту издания приказа (распоряжения) уполномоченного должностного лица контрольного (надзорного) органа о проведении профилактического мероприятия, контрольного (надзорного) мероприятия (при невозможности определения кода региона указывается значение "00");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2-я часть - две цифры, определяющие последние две цифры года проведения профилактического мероприятия, контрольного (надзорного) мероприятия;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3-я часть - три цифры, определяющие номер вида контроля (из справочника видов контроля, который формируется в автоматическом режиме из видов контроля, включенных в единый реестр видов контроля);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4-я часть - пять цифр, определяющих номер контрольного (надзорного) органа (из справочника видов контроля, который формируется в автоматическом режиме из видов контроля, включенных в единый реестр видов контроля);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5-я часть - восемь цифр, определяющих порядковый номер контрольного (надзорного) мероприятия, профилактического мероприятия.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9. Внесение в единый реестр сведений о принятых контрольными (надзорными) органами мерах по пресечению выявленных нарушений обязательных требований, устранению их последствий и (или) по восстановлению правового положения, существовавшего до таких нарушений, а также о решениях и действиях должностных лиц контрольных (надзорных) органов, решениях контрольных (надзорных) органов, принятых при проведении мероприятий и принятии мер, указанных в настоящем пункте, осуществляется в электронном паспорте соответствующего контрольного (надзорного) мероприятия, профилактического мероприятия.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10. Сведения вносятся в единый реестр контрольными (надзорными) органами исключительно посредством использования справочников и классификаторов, которые формируются в автоматическом режиме на основе сведений, включенных в единый реестр видов контроля и Федеральную государственную информационную систему "Реестр обязательных требований" (далее - реестр обязательных требований) (в отношении данных, для которых установлено наличие соответствующих справочников, предусмотренных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Правилам).</w:t>
      </w:r>
    </w:p>
    <w:p w:rsidR="0064028A" w:rsidRDefault="0064028A">
      <w:pPr>
        <w:spacing w:after="1"/>
      </w:pPr>
    </w:p>
    <w:tbl>
      <w:tblPr>
        <w:tblW w:w="9069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069"/>
      </w:tblGrid>
      <w:tr w:rsidR="0064028A">
        <w:trPr>
          <w:jc w:val="center"/>
        </w:trPr>
        <w:tc>
          <w:tcPr>
            <w:tcW w:w="9009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64028A" w:rsidRDefault="0064028A">
            <w:pPr>
              <w:pStyle w:val="ConsPlusNormal"/>
              <w:jc w:val="both"/>
            </w:pPr>
            <w:r>
              <w:rPr>
                <w:color w:val="392C69"/>
              </w:rPr>
              <w:t>КонсультантПлюс: примечание.</w:t>
            </w:r>
          </w:p>
          <w:p w:rsidR="0064028A" w:rsidRDefault="0064028A">
            <w:pPr>
              <w:pStyle w:val="ConsPlusNormal"/>
              <w:jc w:val="both"/>
            </w:pPr>
            <w:r>
              <w:rPr>
                <w:color w:val="392C69"/>
              </w:rPr>
              <w:t xml:space="preserve">Абз. 2 п. 10 </w:t>
            </w:r>
            <w:hyperlink w:anchor="P19" w:history="1">
              <w:r>
                <w:rPr>
                  <w:color w:val="0000FF"/>
                </w:rPr>
                <w:t>действует</w:t>
              </w:r>
            </w:hyperlink>
            <w:r>
              <w:rPr>
                <w:color w:val="392C69"/>
              </w:rPr>
              <w:t xml:space="preserve"> до 01.07.2022.</w:t>
            </w:r>
          </w:p>
        </w:tc>
      </w:tr>
    </w:tbl>
    <w:p w:rsidR="0064028A" w:rsidRDefault="0064028A">
      <w:pPr>
        <w:pStyle w:val="ConsPlusNormal"/>
        <w:spacing w:before="280"/>
        <w:ind w:firstLine="540"/>
        <w:jc w:val="both"/>
      </w:pPr>
      <w:bookmarkStart w:id="6" w:name="P78"/>
      <w:bookmarkEnd w:id="6"/>
      <w:r>
        <w:t xml:space="preserve">В случае если справочник, который должен использоваться в соответствии с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Правилам, отсутствует в системе, которая обеспечивает ведение такого справочника, сведения вносятся в формате текстового поля (установление такого текстового поля вместо справочника обеспечивается оператором единого реестра </w:t>
      </w:r>
      <w:r>
        <w:lastRenderedPageBreak/>
        <w:t>самостоятельно).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Отсутствие необходимой информации в справочнике не является основанием для отказа от его использования и должно исправляться путем внесения необходимых сведений в справочник в системе, обеспечивающей ведение справочника.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Сведения о нарушенных обязательных требованиях, предусмотренные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Правилам, формируются на основании информации из реестра обязательных требований при наличии соответствующих перечней обязательных требований.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7" w:name="P81"/>
      <w:bookmarkEnd w:id="7"/>
      <w:r>
        <w:t>11. При формировании электронного паспорта контрольного (надзорного) мероприятия, профилактического мероприятия используется справочник видов контроля, который формируется в автоматическом режиме из видов контроля, включенных в единый реестр видов контроля, с применением следующих справочных значений, содержащихся в едином реестре видов контроля: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виды контроля (включая номер и наименование вида контроля);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контрольные (надзорные) мероприятия и профилактические мероприятия по видам контроля (надзора);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контрольные (надзорные) действия, осуществляемые в рамках контрольных (надзорных) мероприятий, по видам контроля (надзора);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должности уполномоченных принимать решения при осуществлении государственного контроля (надзора), муниципального контроля;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должности уполномоченных участвовать в контрольных (надзорных) мероприятиях;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проверочные листы;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виды принимаемых решений;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контрольные (надзорные) органы;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типы, виды и подвиды объектов контроля.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При формировании электронного паспорта контрольного (надзорного) мероприятия, профилактического мероприятия из реестра обязательных требований также используются: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справочник сведений о нормативных правовых актах, содержащих обязательные требования (с указанием структурных единиц и их содержания);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справочник сведений об обязательных требованиях.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В едином реестре допускается использование иных справочников и классификаторов.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8" w:name="P95"/>
      <w:bookmarkEnd w:id="8"/>
      <w:r>
        <w:t xml:space="preserve">12. Сведения о юридических лицах и индивидуальных предпринимателях в части наименования юридических лиц, фамилии, имени и отчества (при наличии) индивидуального предпринимателя, идентификационного номера налогоплательщика или основного государственного регистрационного номера (основного государственного регистрационного номера индивидуального предпринимателя), адреса юридического лица (его филиалов, представительств, обособленных структурных подразделений), а также кодов Общероссийского </w:t>
      </w:r>
      <w:hyperlink r:id="rId12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 формируются в едином реестре исключительно посредством информационного взаимодействия единого реестра с Единым государственным реестром юридических лиц и Единым государственным реестром индивидуальных предпринимателей.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lastRenderedPageBreak/>
        <w:t>В целях формирования указанных сведений в едином реестре уполномоченные должностные лица контрольных (надзорных) органов при внесении сведений в единый реестр указывают исключительно идентификационный номер налогоплательщика или основной государственный регистрационный номер (основной государственный регистрационный номер индивидуального предпринимателя) контролируемого лица.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9" w:name="P97"/>
      <w:bookmarkEnd w:id="9"/>
      <w:r>
        <w:t>13. Сведения об отнесении юридических лиц и индивидуальных предпринимателей к субъектам малого и среднего предпринимательства формируются в едином реестре на основе информации, предоставляемой в единый реестр исключительно посредством информационного взаимодействия единого реестра с единым реестром субъектов малого и среднего предпринимательства.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14. Внесение в единый реестр контрольными (надзорными) органами сведений возможно с использованием информационной системы контрольного (надзорного) органа в автоматизированном режиме в случае информационного взаимодействия соответствующей информационной системы с единым реестром при условии использования справочников и классификаторов, определенных в качестве обязательных для применения в едином реестре в соответствии с настоящими Правилами. Такое информационное взаимодействие обеспечивает невозможность внесения сведений в единый реестр с нарушением порядка, приведенного в </w:t>
      </w:r>
      <w:hyperlink w:anchor="P160" w:history="1">
        <w:r>
          <w:rPr>
            <w:color w:val="0000FF"/>
          </w:rPr>
          <w:t>поле</w:t>
        </w:r>
      </w:hyperlink>
      <w:r>
        <w:t xml:space="preserve"> "Источник (в том числе форма заполнения, справочники)" приложения к настоящим Правилам, путем обеспечения форматно-логического контроля при заполнении соответствующих полей в едином реестре с использованием указанного информационного взаимодействия.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15. Основания и порядок подключения к единому реестру информационных систем контрольных (надзорных) органов в случае автоматизированного режима передачи информации определяются оператором единого реестра.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Сведения, внесенные контрольным (надзорным) органом непосредственно через личный кабинет контрольного (надзорного) органа в единый реестр, интегрируются с ведомственной информационной системой контрольного (надзорного) органа и могут быть в дальнейшем изменены через указанную ведомственную информационную систему. Сведения, внесенные через личный кабинет и путем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 информационного взаимодействия, являются равнозначными.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Функционал по внесению информации через личный кабинет и посредством информационного взаимодействия единого реестра с информационной системой контрольного (надзорного) органа с помощью единой системы межведомственного информационного взаимодействия обеспечивает одинаковые возможности внесения сведений.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16. Документы контрольных (надзорных) органов, содержащие сведения, вносимые в единый реестр, подписываются уполномоченными должностными лицами контрольных (надзорных) органов и иных уполномоченных органов и должностных лиц, согласуются (в случаях, установленных Федеральным </w:t>
      </w:r>
      <w:hyperlink r:id="rId13" w:history="1">
        <w:r>
          <w:rPr>
            <w:color w:val="0000FF"/>
          </w:rPr>
          <w:t>законом</w:t>
        </w:r>
      </w:hyperlink>
      <w:r>
        <w:t xml:space="preserve">) органами прокуратуры в порядке, установленном Федеральным </w:t>
      </w:r>
      <w:hyperlink r:id="rId14" w:history="1">
        <w:r>
          <w:rPr>
            <w:color w:val="0000FF"/>
          </w:rPr>
          <w:t>законом</w:t>
        </w:r>
      </w:hyperlink>
      <w:r>
        <w:t>, с использованием усиленной квалифицированной электронной подписи.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17. В целях формирования единого реестра контрольные (надзорные) органы: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10" w:name="P104"/>
      <w:bookmarkEnd w:id="10"/>
      <w:r>
        <w:t>а) определяют уполномоченных должностных лиц, которым необходимо обеспечить доступ к единому реестру, их полномочия по формированию и заполнению единого реестра;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б) определяют должностное лицо, ответственное за надлежащее и своевременное </w:t>
      </w:r>
      <w:r>
        <w:lastRenderedPageBreak/>
        <w:t xml:space="preserve">формирование и заполнение единого реестра уполномоченными должностными лицами, указанными в </w:t>
      </w:r>
      <w:hyperlink w:anchor="P104" w:history="1">
        <w:r>
          <w:rPr>
            <w:color w:val="0000FF"/>
          </w:rPr>
          <w:t>подпункте "а"</w:t>
        </w:r>
      </w:hyperlink>
      <w:r>
        <w:t xml:space="preserve"> настоящего пункта. Перечни ответственных лиц подлежат утверждению руководителем контрольного (надзорного) органа;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в) определяют должностное лицо, ответственное за взаимодействие с оператором единого реестра в целях технического обеспечения работы контрольного (надзорного) органа в едином реестре;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г) организуют получение ответственными лицами сертификатов ключей проверки электронной подписи и ключей электронной подписи;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д) обеспечивают внесение в единый реестр и актуализацию сведений о профилактических мероприятиях, контрольных (надзорных) мероприятиях посредством заполнения их электронных паспортов в сроки, установленные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18. Доступ в единый реестр уполномоченных должностных лиц контрольных (надзорных) органов, иных уполномоченных органов и уполномоченных должностных лиц осуществляется с использованием квалифицированного сертификата ключа проверки электронной подписи или с использованием федеральной государственной информационной системы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Единая система идентификации и аутентификации). Для прокурорских работников, сотрудников Министерства экономического развития Российской Федерации, Уполномоченного при Президенте Российской Федерации по защите прав предпринимателей, а также уполномоченного по защите прав предпринимателей в субъекте Российской Федерации оператором единого реестра может определяться иной способ доступа в единый реестр.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Согласование плана проведения плановых контрольных (надзорных) мероприятий на очередной календарный год, внеплановых контрольных (надзорных) мероприятий должностными лицами, уполномоченными осуществлять согласование в порядке, установленном Федеральным </w:t>
      </w:r>
      <w:hyperlink r:id="rId15" w:history="1">
        <w:r>
          <w:rPr>
            <w:color w:val="0000FF"/>
          </w:rPr>
          <w:t>законом</w:t>
        </w:r>
      </w:hyperlink>
      <w:r>
        <w:t>, осуществляется в едином реестре с использованием усиленной квалифицированной электронной подписи.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19. Контрольные (надзорные) органы, руководители контрольных (надзорных) органов, их структурные подразделения и ответственные лица несут ответственность за полноту, достоверность и своевременность внесения сведений, размещаемых ими в едином реестре, в соответствии с законодательством Российской Федерации.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Title"/>
        <w:jc w:val="center"/>
        <w:outlineLvl w:val="1"/>
      </w:pPr>
      <w:r>
        <w:t>IV. Порядок предоставления доступа к сведениям,</w:t>
      </w:r>
    </w:p>
    <w:p w:rsidR="0064028A" w:rsidRDefault="0064028A">
      <w:pPr>
        <w:pStyle w:val="ConsPlusTitle"/>
        <w:jc w:val="center"/>
      </w:pPr>
      <w:r>
        <w:t>содержащимся в едином реестре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ind w:firstLine="540"/>
        <w:jc w:val="both"/>
      </w:pPr>
      <w:r>
        <w:t>20. Доступ к размещенным в едином реестре сведениям о совершаемых должностными лицами контрольного (надзорного) органа и иными уполномоченными лицами действиях и принимаемых решениях обеспечивается с использованием официального сайта единого реестра в информационно-телекоммуникационной сети "Интернет" (далее - официальный сайт единого реестра). Сведения, содержащиеся в едином реестре, размещаются на официальном сайте единого реестра в суточный срок. Адрес официального сайта единого реестра определяется оператором единого реестра.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 xml:space="preserve">21. На документы, оформляемые контрольным (надзорным) органом, наносится QR-код, сформированный единым реестром, обеспечивающий переход на страницу в информационно-телекоммуникационной сети "Интернет", содержащую запись единого реестра о профилактическом мероприятии, контрольном (надзорном) мероприятии в едином реестре, в </w:t>
      </w:r>
      <w:r>
        <w:lastRenderedPageBreak/>
        <w:t xml:space="preserve">рамках которого составлен документ. При использовании для просмотра информации QR-кода сведения отображаются без ограничений доступа к ним, предусмотренных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22. Органы прокуратуры, Министерство экономического развития Российской Федерации, а также Уполномоченный при Президенте Российской Федерации по защите прав предпринимателей имеют неограниченный доступ к сведениям, содержащимся в едином реестре.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12" w:name="P119"/>
      <w:bookmarkEnd w:id="12"/>
      <w:r>
        <w:t>23. Контролируемые лица получают доступ к сведениям, содержащимся в едином реестре относительно указанных контролируемых лиц, посредством авторизованного доступа на единый портал государственных и муниципальных услуг и (или) в личный кабинет контролируемого лица в ведомственных информационных системах.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24. Ведение единого реестра, внесение в него соответствующих сведений и их предоставление осуществляются с учетом требований </w:t>
      </w:r>
      <w:hyperlink r:id="rId16" w:history="1">
        <w:r>
          <w:rPr>
            <w:color w:val="0000FF"/>
          </w:rPr>
          <w:t>законодательства</w:t>
        </w:r>
      </w:hyperlink>
      <w:r>
        <w:t xml:space="preserve"> о государственной и иной охраняемой законом тайне, а также с учетом требований </w:t>
      </w:r>
      <w:hyperlink r:id="rId17" w:history="1">
        <w:r>
          <w:rPr>
            <w:color w:val="0000FF"/>
          </w:rPr>
          <w:t>законодательства</w:t>
        </w:r>
      </w:hyperlink>
      <w:r>
        <w:t xml:space="preserve"> о персональных данных. Если в соответствии с Федеральным </w:t>
      </w:r>
      <w:hyperlink r:id="rId18" w:history="1">
        <w:r>
          <w:rPr>
            <w:color w:val="0000FF"/>
          </w:rPr>
          <w:t>законом</w:t>
        </w:r>
      </w:hyperlink>
      <w:r>
        <w:t xml:space="preserve"> контролируемое лицо не уведомляется о проведении контрольного (надзорного) мероприятия, то указанные сведения не размещаются на официальном сайте единого реестра до момента, указанного в </w:t>
      </w:r>
      <w:hyperlink w:anchor="P154" w:history="1">
        <w:r>
          <w:rPr>
            <w:color w:val="0000FF"/>
          </w:rPr>
          <w:t>приложении</w:t>
        </w:r>
      </w:hyperlink>
      <w:r>
        <w:t xml:space="preserve"> к настоящим Правилам.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25. В едином реестре обеспечивается размещение сведений о контрольных (надзорных) мероприятиях в машиночитаемом формате с возможностью выгрузки в информационные системы. Выгрузка сведений, не отнесенных к размещаемым в публичном доступе в соответствии с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Правилам, допускается только в государственные информационные системы (в том числе в реестр обязательных требований) при условии обеспечения доступа к таким сведениям в соответствии с настоящими Правилами с использованием единой системы межведомственного информационного взаимодействия.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Title"/>
        <w:jc w:val="center"/>
        <w:outlineLvl w:val="1"/>
      </w:pPr>
      <w:r>
        <w:t>V. Порядок функционирования</w:t>
      </w:r>
    </w:p>
    <w:p w:rsidR="0064028A" w:rsidRDefault="0064028A">
      <w:pPr>
        <w:pStyle w:val="ConsPlusTitle"/>
        <w:jc w:val="center"/>
      </w:pPr>
      <w:r>
        <w:t>и информационного взаимодействия единого реестра с иными</w:t>
      </w:r>
    </w:p>
    <w:p w:rsidR="0064028A" w:rsidRDefault="0064028A">
      <w:pPr>
        <w:pStyle w:val="ConsPlusTitle"/>
        <w:jc w:val="center"/>
      </w:pPr>
      <w:r>
        <w:t>информационными системами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ind w:firstLine="540"/>
        <w:jc w:val="both"/>
      </w:pPr>
      <w:r>
        <w:t>26. Взаимодействие единого реестра с информационными системами осуществляется с использованием единой системы межведомственного информационного взаимодействия, а также иных способов информационного взаимодействия по согласованию с оператором единого реестра.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27. Единый реестр обеспечивает возможность формирования, утверждения контрольными (надзорными) органами в машиночитаемом формате плана проведения плановых контрольных (надзорных) мероприятий на очередной календарный год и его согласования с органами прокуратуры, внесения в него изменений в машиночитаемом формате, а также согласование внеплановых контрольных (надзорных) мероприятий и получение решения прокурора о результатах его рассмотрения, в том числе путем информационного взаимодействия ведомственной информационной системы с единым реестром.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28. Контрольные (надзорные) органы обеспечивают внесение в единый реестр проектов планов проведения плановых контрольных (надзорных) мероприятий, сведений о внеплановых контрольных (надзорных) мероприятиях, а также о профилактических мероприятиях, указанных в </w:t>
      </w:r>
      <w:hyperlink w:anchor="P49" w:history="1">
        <w:r>
          <w:rPr>
            <w:color w:val="0000FF"/>
          </w:rPr>
          <w:t>подпункте "а" пункта 5</w:t>
        </w:r>
      </w:hyperlink>
      <w:r>
        <w:t xml:space="preserve"> настоящих Правил.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29. В целях исполнения </w:t>
      </w:r>
      <w:hyperlink w:anchor="P119" w:history="1">
        <w:r>
          <w:rPr>
            <w:color w:val="0000FF"/>
          </w:rPr>
          <w:t>пункта 23</w:t>
        </w:r>
      </w:hyperlink>
      <w:r>
        <w:t xml:space="preserve"> настоящих Правил сведения о завершенных, запланированных и проводимых профилактических мероприятиях, контрольных (надзорных) </w:t>
      </w:r>
      <w:r>
        <w:lastRenderedPageBreak/>
        <w:t xml:space="preserve">мероприятиях (включая сведения, указанные в </w:t>
      </w:r>
      <w:hyperlink w:anchor="P52" w:history="1">
        <w:r>
          <w:rPr>
            <w:color w:val="0000FF"/>
          </w:rPr>
          <w:t>подпунктах "г"</w:t>
        </w:r>
      </w:hyperlink>
      <w:r>
        <w:t xml:space="preserve"> и </w:t>
      </w:r>
      <w:hyperlink w:anchor="P53" w:history="1">
        <w:r>
          <w:rPr>
            <w:color w:val="0000FF"/>
          </w:rPr>
          <w:t>"д" пункта 5</w:t>
        </w:r>
      </w:hyperlink>
      <w:r>
        <w:t xml:space="preserve"> настоящих Правил) в автоматическом режиме предоставляются из единого реестра посредством единой системы межведомственного электронного взаимодействия путем широковещательной рассылки по произошедшим изменениям и (или) по запросу за определенный период или конкретному контрольному (надзорному) мероприятию или профилактическому мероприятию (за исключением случаев, когда в соответствии с </w:t>
      </w:r>
      <w:hyperlink w:anchor="P154" w:history="1">
        <w:r>
          <w:rPr>
            <w:color w:val="0000FF"/>
          </w:rPr>
          <w:t>приложением</w:t>
        </w:r>
      </w:hyperlink>
      <w:r>
        <w:t xml:space="preserve"> к настоящим Правилам сведения относятся к категории "не виден до окончания события (после окончания виден всем)").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30. Сведения о ходе рассмотрения жалоб на решения контрольных (надзорных) органов, действия (бездействие) их должностных лиц, решениях, принятых по результатам их рассмотрения, и статусах рассмотрения направляются в единый реестр в автоматическом режиме посредством информационного взаимодействия единого реестра с информационной системой досудебного обжалования государственной информационной системы "Типовое облачное решение по автоматизации контрольной (надзорной) деятельности".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31. Сведения, содержащиеся в едином реестре, в автоматическом режиме предоставляются в государственную автоматизированную информационную систему "Управление" в целях обеспечения информационно-аналитической поддержки принятия органами публичной власти решений в установленной сфере деятельности.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32. В рамках взаимодействия контрольных (надзорных) органов и органов прокуратуры с использованием единого реестра обеспечивается возможность: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13" w:name="P134"/>
      <w:bookmarkEnd w:id="13"/>
      <w:r>
        <w:t>а) направления контрольными (надзорными) органами на согласование в органы прокуратуры плана проведения плановых контрольных (надзорных) мероприятий на очередной календарный год, заявлений о согласовании проведения внеплановых контрольных (надзорных) мероприятий, актов контрольного (надзорного) мероприятия, а также иных документов и информации, за исключением направления сведений, содержащих государственную или иную охраняемую законом тайну;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б) направления органами прокуратуры в контрольные (надзорные) органы предложений по результатам рассмотрения плана проведения плановых контрольных (надзорных) мероприятий на очередной календарный год и решений, принятых по результатам рассмотрения заявлений о согласовании проведения внеплановых контрольных (надзорных) мероприятий, предусмотренных </w:t>
      </w:r>
      <w:hyperlink w:anchor="P134" w:history="1">
        <w:r>
          <w:rPr>
            <w:color w:val="0000FF"/>
          </w:rPr>
          <w:t>подпунктом "а"</w:t>
        </w:r>
      </w:hyperlink>
      <w:r>
        <w:t xml:space="preserve"> настоящего пункта.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Title"/>
        <w:jc w:val="center"/>
        <w:outlineLvl w:val="1"/>
      </w:pPr>
      <w:r>
        <w:t>VI. Особенности функционирования единого реестра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ind w:firstLine="540"/>
        <w:jc w:val="both"/>
      </w:pPr>
      <w:r>
        <w:t>33. Единый реестр обеспечивает в автоматическом и (или) автоматизированном режиме: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а) ведение электронных журналов учета операций, произведенных в едином реестре;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б) фиксацию и отображение момента внесения сведений, содержащихся в едином реестре;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в) фиксацию способа внесения сведений (с использованием личного кабинета контрольного (надзорного) органа или путем информационного взаимодействия с ведомственной информационной системой контрольного (надзорного) органа).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34. При ведении единого реестра обеспечивается резервное копирование содержащихся в едином реестре сведений, обеспечивающих возможность их восстановления (в срок не менее 3 лет). Сведения, внесенные в единый реестр, не подлежат удалению (в случае утраты актуальности им присваивается соответствующий статус).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jc w:val="right"/>
        <w:outlineLvl w:val="1"/>
      </w:pPr>
      <w:r>
        <w:t>Приложение</w:t>
      </w:r>
    </w:p>
    <w:p w:rsidR="0064028A" w:rsidRDefault="0064028A">
      <w:pPr>
        <w:pStyle w:val="ConsPlusNormal"/>
        <w:jc w:val="right"/>
      </w:pPr>
      <w:r>
        <w:t>к Правилам формирования и ведения</w:t>
      </w:r>
    </w:p>
    <w:p w:rsidR="0064028A" w:rsidRDefault="0064028A">
      <w:pPr>
        <w:pStyle w:val="ConsPlusNormal"/>
        <w:jc w:val="right"/>
      </w:pPr>
      <w:r>
        <w:t>единого реестра контрольных</w:t>
      </w:r>
    </w:p>
    <w:p w:rsidR="0064028A" w:rsidRDefault="0064028A">
      <w:pPr>
        <w:pStyle w:val="ConsPlusNormal"/>
        <w:jc w:val="right"/>
      </w:pPr>
      <w:r>
        <w:t>(надзорных) мероприятий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Title"/>
        <w:jc w:val="center"/>
      </w:pPr>
      <w:bookmarkStart w:id="14" w:name="P154"/>
      <w:bookmarkEnd w:id="14"/>
      <w:r>
        <w:t>СОСТАВ СВЕДЕНИЙ И СРОКИ</w:t>
      </w:r>
    </w:p>
    <w:p w:rsidR="0064028A" w:rsidRDefault="0064028A">
      <w:pPr>
        <w:pStyle w:val="ConsPlusTitle"/>
        <w:jc w:val="center"/>
      </w:pPr>
      <w:r>
        <w:t>ИХ ВНЕСЕНИЯ В ЕДИНЫЙ РЕЕСТР КОНТРОЛЬНЫХ</w:t>
      </w:r>
    </w:p>
    <w:p w:rsidR="0064028A" w:rsidRDefault="0064028A">
      <w:pPr>
        <w:pStyle w:val="ConsPlusTitle"/>
        <w:jc w:val="center"/>
      </w:pPr>
      <w:r>
        <w:t>(НАДЗОРНЫХ) МЕРОПРИЯТИЙ</w:t>
      </w:r>
    </w:p>
    <w:p w:rsidR="0064028A" w:rsidRDefault="0064028A">
      <w:pPr>
        <w:pStyle w:val="ConsPlusNormal"/>
        <w:jc w:val="both"/>
      </w:pPr>
    </w:p>
    <w:p w:rsidR="0064028A" w:rsidRDefault="0064028A">
      <w:pPr>
        <w:sectPr w:rsidR="0064028A" w:rsidSect="003C6EDE">
          <w:pgSz w:w="11906" w:h="16838"/>
          <w:pgMar w:top="1134" w:right="1418" w:bottom="1134" w:left="1418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55"/>
        <w:gridCol w:w="1700"/>
        <w:gridCol w:w="3968"/>
        <w:gridCol w:w="1700"/>
        <w:gridCol w:w="1700"/>
      </w:tblGrid>
      <w:tr w:rsidR="0064028A">
        <w:tc>
          <w:tcPr>
            <w:tcW w:w="44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Вид сведений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4028A" w:rsidRDefault="0064028A">
            <w:pPr>
              <w:pStyle w:val="ConsPlusNormal"/>
              <w:jc w:val="center"/>
            </w:pPr>
            <w:r>
              <w:t>Срок внесения</w:t>
            </w:r>
          </w:p>
        </w:tc>
        <w:tc>
          <w:tcPr>
            <w:tcW w:w="3968" w:type="dxa"/>
            <w:tcBorders>
              <w:top w:val="single" w:sz="4" w:space="0" w:color="auto"/>
              <w:bottom w:val="single" w:sz="4" w:space="0" w:color="auto"/>
            </w:tcBorders>
          </w:tcPr>
          <w:p w:rsidR="0064028A" w:rsidRDefault="0064028A">
            <w:pPr>
              <w:pStyle w:val="ConsPlusNormal"/>
              <w:jc w:val="center"/>
            </w:pPr>
            <w:bookmarkStart w:id="15" w:name="P160"/>
            <w:bookmarkEnd w:id="15"/>
            <w:r>
              <w:t>Источник (в том числе форма заполнения, справочники)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</w:tcBorders>
          </w:tcPr>
          <w:p w:rsidR="0064028A" w:rsidRDefault="0064028A">
            <w:pPr>
              <w:pStyle w:val="ConsPlusNormal"/>
              <w:jc w:val="center"/>
            </w:pPr>
            <w:r>
              <w:t>Статус отображения в публичном доступе</w:t>
            </w:r>
          </w:p>
          <w:p w:rsidR="0064028A" w:rsidRDefault="0064028A">
            <w:pPr>
              <w:pStyle w:val="ConsPlusNormal"/>
              <w:jc w:val="center"/>
            </w:pPr>
            <w:r>
              <w:t>(1 - виден всем;</w:t>
            </w:r>
          </w:p>
          <w:p w:rsidR="0064028A" w:rsidRDefault="0064028A">
            <w:pPr>
              <w:pStyle w:val="ConsPlusNormal"/>
              <w:jc w:val="center"/>
            </w:pPr>
            <w:r>
              <w:t>2 - виден только контролируемому лицу в случае авторизации (на едином портале государственных и муниципальных услуг или в иной информационной системе);</w:t>
            </w:r>
          </w:p>
          <w:p w:rsidR="0064028A" w:rsidRDefault="0064028A">
            <w:pPr>
              <w:pStyle w:val="ConsPlusNormal"/>
              <w:jc w:val="center"/>
            </w:pPr>
            <w:r>
              <w:t>3 - не виден до окончания события (после окончания виден всем)</w:t>
            </w:r>
          </w:p>
        </w:tc>
        <w:tc>
          <w:tcPr>
            <w:tcW w:w="1700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Внесение</w:t>
            </w:r>
          </w:p>
          <w:p w:rsidR="0064028A" w:rsidRDefault="0064028A">
            <w:pPr>
              <w:pStyle w:val="ConsPlusNormal"/>
              <w:jc w:val="center"/>
            </w:pPr>
            <w:r>
              <w:t>(1 - без указанных данных невозможно сохранение;</w:t>
            </w:r>
          </w:p>
          <w:p w:rsidR="0064028A" w:rsidRDefault="0064028A">
            <w:pPr>
              <w:pStyle w:val="ConsPlusNormal"/>
              <w:jc w:val="center"/>
            </w:pPr>
            <w:r>
              <w:t>2 - данные вносятся при наличии)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  <w:outlineLvl w:val="2"/>
            </w:pPr>
            <w:r>
              <w:t>I. Сведения о проводимых контрольными (надзорными) органами профилактических мероприятиях в части объявления предостережения, профилактического визита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  <w:outlineLvl w:val="3"/>
            </w:pPr>
            <w:r>
              <w:t>Объявление предостережения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Номер электронного паспорта профилактического мероприятия </w:t>
            </w:r>
            <w:hyperlink w:anchor="P1478" w:history="1">
              <w:r>
                <w:rPr>
                  <w:color w:val="0000FF"/>
                </w:rPr>
                <w:t>&lt;1&gt;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справочник видов контроля, который формируется в автоматическом режиме </w:t>
            </w:r>
            <w:r>
              <w:lastRenderedPageBreak/>
              <w:t xml:space="preserve">из видов контроля, включенных в единый реестр видов контроля, с применением справочных значений, содержащихся в едином реестре видов контроля, предусмотренных </w:t>
            </w:r>
            <w:hyperlink w:anchor="P81" w:history="1">
              <w:r>
                <w:rPr>
                  <w:color w:val="0000FF"/>
                </w:rPr>
                <w:t>пунктом 11</w:t>
              </w:r>
            </w:hyperlink>
            <w:r>
              <w:t xml:space="preserve"> Правил формирования и ведения единого реестра контрольных (надзорных) мероприятий (далее соответственно - справочник единого реестра видов контроля, Правила) </w:t>
            </w:r>
            <w:hyperlink w:anchor="P1479" w:history="1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1480" w:history="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Дата (даты)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 контролируемом лице </w:t>
            </w:r>
            <w:hyperlink w:anchor="P1481" w:history="1">
              <w:r>
                <w:rPr>
                  <w:color w:val="0000FF"/>
                </w:rPr>
                <w:t>&lt;4&gt;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контролируемые лица заполняются путем внесения ИНН или ОГРН/ОГРНИП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1 </w:t>
            </w:r>
            <w:hyperlink w:anchor="P1487" w:history="1">
              <w:r>
                <w:rPr>
                  <w:color w:val="0000FF"/>
                </w:rPr>
                <w:t>&lt;5&gt;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объект)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в части типа, вида и подвида объекта сведения заполняются из справочника единого реестра видов контроля, в части места заполняется из федеральной информационной адресной системы (далее - ФИАС) (при указании адреса </w:t>
            </w:r>
            <w:hyperlink w:anchor="P1488" w:history="1">
              <w:r>
                <w:rPr>
                  <w:color w:val="0000FF"/>
                </w:rPr>
                <w:t>&lt;6&gt;</w:t>
              </w:r>
            </w:hyperlink>
            <w:r>
              <w:t xml:space="preserve">), сам объект </w:t>
            </w:r>
            <w:r>
              <w:lastRenderedPageBreak/>
              <w:t>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 (может быть не заполнен при отсутствии информации, если заполнен субъект)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справочник единого реестра видов контроля </w:t>
            </w:r>
            <w:hyperlink w:anchor="P1489" w:history="1">
              <w:r>
                <w:rPr>
                  <w:color w:val="0000FF"/>
                </w:rPr>
                <w:t>&lt;7&gt;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 (может быть не заполнен при отсутствии информации)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об отнесении контролируемого лица к субъектам малого и среднего бизнеса </w:t>
            </w:r>
            <w:hyperlink w:anchor="P1490" w:history="1">
              <w:r>
                <w:rPr>
                  <w:color w:val="0000FF"/>
                </w:rPr>
                <w:t>&lt;8&gt;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Основания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справочник единого реестра контрольных (надзорных) мероприятий (далее - единый реестр) (формируется с учетом </w:t>
            </w:r>
            <w:hyperlink r:id="rId19" w:history="1">
              <w:r>
                <w:rPr>
                  <w:color w:val="0000FF"/>
                </w:rPr>
                <w:t>части 1 статьи 49</w:t>
              </w:r>
            </w:hyperlink>
            <w:r>
              <w:t xml:space="preserve"> Федерального закона от 31 июля 2020 г. N 248-ФЗ "О государственном контроле (надзоре) и муниципальном контроле в Российской Федерации (далее - Федеральный закон);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 должностных лицах контрольных (надзорных) органов, участвующих в соответствующем профилактическом мероприятии </w:t>
            </w:r>
            <w:hyperlink w:anchor="P1491" w:history="1">
              <w:r>
                <w:rPr>
                  <w:color w:val="0000FF"/>
                </w:rPr>
                <w:t>&lt;9&gt;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справочник единого реестра видов контроля в части названия должностных лиц, в части конкретных лиц - текстовое поле </w:t>
            </w:r>
            <w:hyperlink w:anchor="P1494" w:history="1">
              <w:r>
                <w:rPr>
                  <w:color w:val="0000FF"/>
                </w:rPr>
                <w:t>&lt;10&gt;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содержании предостережения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вынесения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 с кратким описанием и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 направлении возражения </w:t>
            </w:r>
            <w:r>
              <w:lastRenderedPageBreak/>
              <w:t>на предостережение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 xml:space="preserve">в течение 20 </w:t>
            </w:r>
            <w:r>
              <w:lastRenderedPageBreak/>
              <w:t>рабочих дней с момента получения контрольным (надзорным) органом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приложение документа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  <w:outlineLvl w:val="3"/>
            </w:pPr>
            <w:r>
              <w:t>Профилактический визит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Номер электронного паспорта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не менее чем за 5 рабочих дней до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Дата (даты)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Место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не менее чем за 5 рабочих дней </w:t>
            </w:r>
            <w:r>
              <w:lastRenderedPageBreak/>
              <w:t>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в части типа, вида и подвида объекта сведения заполняются из справочника </w:t>
            </w:r>
            <w:r>
              <w:lastRenderedPageBreak/>
              <w:t>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Основания проведения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справочник единого реестра (формируется с учетом </w:t>
            </w:r>
            <w:hyperlink r:id="rId20" w:history="1">
              <w:r>
                <w:rPr>
                  <w:color w:val="0000FF"/>
                </w:rPr>
                <w:t>части 4 статьи 52</w:t>
              </w:r>
            </w:hyperlink>
            <w:r>
              <w:t xml:space="preserve"> Федерального закона);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профилактическом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не менее чем за 5 рабочих дней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Информация об уведомлении контролируемого лица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не менее чем за 5 рабочих дней до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выбор - да/нет,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Информация о несогласии контролируемого лица на проведение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рабочего дня с момента получения контрольным (надзорным) органом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выбор - да/нет,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результатах профилактического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рабочего дня с момента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  <w:outlineLvl w:val="2"/>
            </w:pPr>
            <w:r>
              <w:t>II. Сведения о проводимых контрольными (надзорными) органами контрольных (надзорных) мероприятиях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  <w:outlineLvl w:val="3"/>
            </w:pPr>
            <w:r>
              <w:t>Контрольная закупка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создания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присваивается системой автоматически, не 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Основания для проведения контрольного (надзорного) мероприятия </w:t>
            </w:r>
            <w:hyperlink w:anchor="P1495" w:history="1">
              <w:r>
                <w:rPr>
                  <w:color w:val="0000FF"/>
                </w:rPr>
                <w:t>&lt;11&gt;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21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да/нет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22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 (если внеплановая и нет согласования с органами прокуратуры)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 </w:t>
            </w:r>
            <w:hyperlink w:anchor="P1496" w:history="1">
              <w:r>
                <w:rPr>
                  <w:color w:val="0000FF"/>
                </w:rPr>
                <w:t>&lt;12&gt;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справочник единого реестра видов контроля с возможностью множественного выбора </w:t>
            </w:r>
            <w:hyperlink w:anchor="P1499" w:history="1">
              <w:r>
                <w:rPr>
                  <w:color w:val="0000FF"/>
                </w:rPr>
                <w:t>&lt;13&gt;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Место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в день принятия решения о проведении, но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календарь в соответствии с </w:t>
            </w:r>
            <w:hyperlink r:id="rId23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об использовании в рамках контрольного (надзорного) мероприятия средств дистанционного взаимодействия с контролируемым лицом </w:t>
            </w:r>
            <w:hyperlink w:anchor="P1500" w:history="1">
              <w:r>
                <w:rPr>
                  <w:color w:val="0000FF"/>
                </w:rPr>
                <w:t>&lt;14&gt;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суток с момента осуществления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  <w:outlineLvl w:val="3"/>
            </w:pPr>
            <w:r>
              <w:t>Мониторинговая закупка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24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</w:t>
            </w:r>
            <w:r>
              <w:lastRenderedPageBreak/>
              <w:t>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64028A" w:rsidRDefault="0064028A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</w:t>
            </w:r>
            <w:r>
              <w:lastRenderedPageBreak/>
              <w:t xml:space="preserve">проведения контрольного (надзорного) мероприятия с органами прокуратуры в соответствии со </w:t>
            </w:r>
            <w:hyperlink r:id="rId25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</w:t>
            </w:r>
            <w:r>
              <w:lastRenderedPageBreak/>
              <w:t>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календарь в соответствии с </w:t>
            </w:r>
            <w:hyperlink r:id="rId26" w:history="1">
              <w:r>
                <w:rPr>
                  <w:color w:val="0000FF"/>
                </w:rPr>
                <w:t>частью 6 статьи 67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Информация о результате экспертизы продукции (товаров), результатов выполненных работ, оказанных услуг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рабочего дня с момента проведения экспертизы и (или) инструментального обследования и (или) испытания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поле,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  <w:outlineLvl w:val="3"/>
            </w:pPr>
            <w:r>
              <w:lastRenderedPageBreak/>
              <w:t>Выборочный контроль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27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64028A" w:rsidRDefault="0064028A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</w:t>
            </w:r>
            <w:r>
              <w:lastRenderedPageBreak/>
              <w:t>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28" w:history="1">
              <w:r>
                <w:rPr>
                  <w:color w:val="0000FF"/>
                </w:rPr>
                <w:t xml:space="preserve">статьей </w:t>
              </w:r>
              <w:r>
                <w:rPr>
                  <w:color w:val="0000FF"/>
                </w:rPr>
                <w:lastRenderedPageBreak/>
                <w:t>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</w:t>
            </w:r>
            <w:r>
              <w:lastRenderedPageBreak/>
              <w:t>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</w:t>
            </w:r>
            <w:r>
              <w:lastRenderedPageBreak/>
              <w:t>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Перечень представляемых контролируемыми лицами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Отметка об использовании видеозаписи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1, если не заполнен пункт 21 настоящего раздела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right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Отметка о присутствии контролируемого лица и (или) его представителя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да/нет, если да - сведения о присутствовавших лицах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1, если не заполнен пункт 20 настоящего раздела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отборе проб (образцов) продукции (товаров)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Отметка о возврате товаров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на следующий рабочий день после проведения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Проведение мероприятия в форме </w:t>
            </w:r>
            <w:r>
              <w:lastRenderedPageBreak/>
              <w:t>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3 (на </w:t>
            </w:r>
            <w:r>
              <w:lastRenderedPageBreak/>
              <w:t>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  <w:outlineLvl w:val="3"/>
            </w:pPr>
            <w:r>
              <w:lastRenderedPageBreak/>
              <w:t>Инспекционный визит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</w:t>
            </w:r>
            <w:r>
              <w:lastRenderedPageBreak/>
              <w:t>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</w:t>
            </w:r>
            <w:r>
              <w:lastRenderedPageBreak/>
              <w:t xml:space="preserve">указанный в </w:t>
            </w:r>
            <w:hyperlink r:id="rId29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контролируемом лице и (или) владельце/пользователе производственного объекта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в части типа, вида и подвида объекта сведения заполняются из справочника </w:t>
            </w:r>
            <w:r>
              <w:lastRenderedPageBreak/>
              <w:t>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 xml:space="preserve">3 (на следующий </w:t>
            </w:r>
            <w:r>
              <w:lastRenderedPageBreak/>
              <w:t>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</w:t>
            </w:r>
            <w:r>
              <w:lastRenderedPageBreak/>
              <w:t>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 xml:space="preserve">3 (на следующий рабочий день </w:t>
            </w:r>
            <w:r>
              <w:lastRenderedPageBreak/>
              <w:t>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контрольных (надзорных) мероприятий с органами прокуратуры в соответствии со </w:t>
            </w:r>
            <w:hyperlink r:id="rId30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об экспертах, экспертных организациях, специалистах, независимых органах инспекции, саморегулируемых организациях и </w:t>
            </w:r>
            <w:r>
              <w:lastRenderedPageBreak/>
              <w:t>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Дата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</w:t>
            </w:r>
            <w:r>
              <w:lastRenderedPageBreak/>
              <w:t>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календарь (1 день)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Перечень представляемых контролируемым лицом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3 (на следующий рабочий день после </w:t>
            </w:r>
            <w:r>
              <w:lastRenderedPageBreak/>
              <w:t>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использовании в рамках контрольного (надзорного) мероприятия средств дистанционного взаимодействия с контролируемым 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  <w:outlineLvl w:val="3"/>
            </w:pPr>
            <w:r>
              <w:lastRenderedPageBreak/>
              <w:t>Рейдовый осмотр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31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контролируемом лице и (или) владельце/пользователе объекта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контролируемые лица заполняются путем внесения ИНН или ОГРН/ОГРНИП 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32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</w:t>
            </w:r>
            <w:r>
              <w:lastRenderedPageBreak/>
              <w:t>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поле), единый реестр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Перечень представляемых контролируемым лицом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</w:t>
            </w:r>
            <w:r>
              <w:lastRenderedPageBreak/>
              <w:t>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  <w:outlineLvl w:val="3"/>
            </w:pPr>
            <w:r>
              <w:t>Документарная проверка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</w:t>
            </w:r>
            <w:r>
              <w:lastRenderedPageBreak/>
              <w:t>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</w:t>
            </w:r>
            <w:r>
              <w:lastRenderedPageBreak/>
              <w:t>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33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</w:t>
            </w:r>
            <w:r>
              <w:lastRenderedPageBreak/>
              <w:t>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64028A" w:rsidRDefault="0064028A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</w:t>
            </w:r>
            <w:r>
              <w:lastRenderedPageBreak/>
              <w:t>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</w:t>
            </w:r>
            <w:r>
              <w:lastRenderedPageBreak/>
              <w:t>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есть/нет - сведения о лицах 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Дата направления требования представить необходимые для рассмотрения в ходе документарной проверки документы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день направления требования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Дата получения документов во исполнение требования представить необходимые для рассмотрения в ходе документарной проверки документы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день получения документов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 (в случае получения документов)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</w:t>
            </w:r>
            <w:r>
              <w:lastRenderedPageBreak/>
              <w:t>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экспертах, экспертных 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</w:t>
            </w:r>
            <w:r>
              <w:lastRenderedPageBreak/>
              <w:t>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(реестр обязательных требований в части обязательных 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2 (в случае осуществления документарной проверки по месту нахождения (осуществления деятельности) контролируемого лица (его филиалов, представительств, </w:t>
            </w:r>
            <w:r>
              <w:lastRenderedPageBreak/>
              <w:t>обособленных структурных подразделений) - если предметом мероприятия являются сведения, составляющие государственную тайну и находящиеся по указанному месту нахождения)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Перечень представляемых </w:t>
            </w:r>
            <w:r>
              <w:lastRenderedPageBreak/>
              <w:t>контролируемым лицом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  <w:outlineLvl w:val="3"/>
            </w:pPr>
            <w:r>
              <w:t>Выездная проверка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Номер электронного паспорта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создания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присваивается системой автоматически, неизменяем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1 </w:t>
            </w:r>
            <w:hyperlink w:anchor="P1504" w:history="1">
              <w:r>
                <w:rPr>
                  <w:color w:val="0000FF"/>
                </w:rPr>
                <w:t>&lt;15&gt;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Контрольный (надзорный) орган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контроля (надзора) и его номер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плановом или внеплановом характере проводимого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</w:t>
            </w:r>
            <w:r>
              <w:lastRenderedPageBreak/>
              <w:t>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плановое/внеплановое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Основания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справочник единого реестра - план проведения плановых контрольных (надзорных) мероприятий или в случае внепланового мероприятия - перечень, указанный в </w:t>
            </w:r>
            <w:hyperlink r:id="rId34" w:history="1">
              <w:r>
                <w:rPr>
                  <w:color w:val="0000FF"/>
                </w:rPr>
                <w:t>части 1 статьи 57</w:t>
              </w:r>
            </w:hyperlink>
            <w:r>
              <w:t xml:space="preserve"> Федерального закона; справочник единого реестра видов контроля - индикаторы риска нарушения обязательных требований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контролируемом лице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контролируемые лица заполняются путем внесения ИНН или ОГРН/ОГРНИП</w:t>
            </w:r>
          </w:p>
          <w:p w:rsidR="0064028A" w:rsidRDefault="0064028A">
            <w:pPr>
              <w:pStyle w:val="ConsPlusNormal"/>
            </w:pPr>
            <w:r>
              <w:t xml:space="preserve">и информационного 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объектах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 части типа, вида и подвида объекта сведения заполняются из справочника единого реестра видов контроля, в части места заполняется из ФИАС (при указании адреса), сам объект заполняется в виде текстового поля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отнесении объектов контроля к категории риска либо объектов контроля или контролируемых лиц к классу опасности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об отнесении </w:t>
            </w:r>
            <w:r>
              <w:lastRenderedPageBreak/>
              <w:t>контролируемого лица к субъектам малого и среднего бизнеса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есть/нет - сведения о лицах </w:t>
            </w:r>
            <w:r>
              <w:lastRenderedPageBreak/>
              <w:t xml:space="preserve">заполняются в порядке, предусмотренном </w:t>
            </w:r>
            <w:hyperlink w:anchor="P97" w:history="1">
              <w:r>
                <w:rPr>
                  <w:color w:val="0000FF"/>
                </w:rPr>
                <w:t>пунктом 13</w:t>
              </w:r>
            </w:hyperlink>
            <w:r>
              <w:t xml:space="preserve"> Правил, автоматически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согласовании проведения контрольного (надзорного) мероприятия с органами прокуратуры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текстовое поле для указания должностного лица и календарь для указания даты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 (в случае планового мероприятия)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 причинении вреда (ущерба) или об угрозе причинения вреда (ущерба) охраняемым законом ценностям в случаях отсутствия необходимости согласования проведения контрольного (надзорного) мероприятия с органами прокуратуры в соответствии со </w:t>
            </w:r>
            <w:hyperlink r:id="rId35" w:history="1">
              <w:r>
                <w:rPr>
                  <w:color w:val="0000FF"/>
                </w:rPr>
                <w:t>статьей 66</w:t>
              </w:r>
            </w:hyperlink>
            <w:r>
              <w:t xml:space="preserve"> Федерального закона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 (если нет согласования с органами прокуратуры)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направлении контролируемому лицу уведомления о проведении выездной проверки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направления (не позднее, чем за 24 часа до ее начала) </w:t>
            </w:r>
            <w:hyperlink w:anchor="P1505" w:history="1">
              <w:r>
                <w:rPr>
                  <w:color w:val="0000FF"/>
                </w:rPr>
                <w:t>&lt;16&gt;</w:t>
              </w:r>
            </w:hyperlink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дата из календаря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должностных лицах контрольных (надзорных) органов, участвующих в соответствующем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об экспертах, экспертных </w:t>
            </w:r>
            <w:r>
              <w:lastRenderedPageBreak/>
              <w:t>организациях, специалистах, независимых органах инспекции, саморегулируемых организациях и иных лицах, привлекаемых для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 xml:space="preserve">в момент </w:t>
            </w:r>
            <w:r>
              <w:lastRenderedPageBreak/>
              <w:t>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об осуществляемых в рамках контрольного (надзорного) мероприятия контрольных (надзорных) действиях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 с возможностью множественного выбора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Предмет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</w:t>
            </w:r>
            <w:r>
              <w:lastRenderedPageBreak/>
              <w:t>плана проведения плановых контрольных (надзорных) мероприятий или (в части внеплановых мероприятий) в день принятия решения о проведении, но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справочник (реестр обязательных требований в части обязательных </w:t>
            </w:r>
            <w:r>
              <w:lastRenderedPageBreak/>
              <w:t>требований, при отсутствии - текстовое поле) единого реестра видов контроля - в части разрешительных документов и иных документов, ссылка на номер паспорта контрольного (надзорного) мероприятия и конкретное принятое в рамках него решение, исполнение которого контролируется в рамках данного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применяемом проверочном листе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момент согласования плана проведения плановых контрольных (надзорных) мероприятий или (в части внеплановых мероприятий) в день принятия решения о проведении, но не позднее 24 часов до начала </w:t>
            </w:r>
            <w:r>
              <w:lastRenderedPageBreak/>
              <w:t>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есть/нет, если есть - 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Место (места)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ФИАС (в случае указания адреса), при ином указании места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Дата (даты) проведения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в случае проведения мероприятия на территориях нескольких субъектов Российской Федерации срок устанавливается отдельно по каждому филиалу, представительству, </w:t>
            </w:r>
            <w:r>
              <w:lastRenderedPageBreak/>
              <w:t>обособленному структурному подразделению организации или производственному объекту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календарь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Перечень представляемых контролируемым лицом документов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составлении документов по итогам контрольных (надзорных) действий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суток с момента осуществления действия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есть/нет, если есть - приложенный документ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об использовании в рамках контрольного (надзорного) мероприятия средств дистанционного взаимодействия с контролируемым </w:t>
            </w:r>
            <w:r>
              <w:lastRenderedPageBreak/>
              <w:t>лицом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 xml:space="preserve">в момент согласования плана проведения </w:t>
            </w:r>
            <w:r>
              <w:lastRenderedPageBreak/>
              <w:t>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есть/нет, если есть - текстовое поле для описания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Проведение мероприятия в форме совместного (межведомственного)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момент согласования плана проведения плановых контрольных (надзорных) мероприятий или (в части внеплановых мероприятий) - не позднее 24 часов до начала проведения мероприятия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да/нет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 (на следующий рабочий день после проведения)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  <w:outlineLvl w:val="2"/>
            </w:pPr>
            <w:r>
              <w:t xml:space="preserve">III. Сведения об акте контрольного (надзорного) мероприятия </w:t>
            </w:r>
            <w:hyperlink w:anchor="P1506" w:history="1">
              <w:r>
                <w:rPr>
                  <w:color w:val="0000FF"/>
                </w:rPr>
                <w:t>&lt;17&gt;</w:t>
              </w:r>
            </w:hyperlink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Дата и номер акта, а также сам акт контрольного (надзорного) органа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календарь, текстовое поле, приложенный файл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Должностное лицо контрольного (надзорного) органа, подписавшее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Должностные лица контрольного (надзорного) органа, участвовавшие в контрольном (надзорном) мероприятии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заполняется автоматически из контрольного (надзорного) мероприятия на основе справочника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контролируемом лице, в отношении которого составлен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заполняется автоматически из контрольного (надзорного) мероприятия в отношении одного или нескольких указанных лиц (на основании справочника)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Нарушенные обязательные требования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(реестр обязательных требований); при отсутствии вида контроля в реестре обязательных требований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Наименование нормативных актов и их структурные единицы, содержащие обязательные требования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(реестр обязательных требований); при отсутствии вида контроля в реестре обязательных требований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Факт устранения выявленного нарушения (в случае выявления и устранения нарушения) в рамках контрольного (надзорного) мероприятия, по которому выносится акт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составления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нет/да (если да, то появляется текстовое поле)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об ознакомлении </w:t>
            </w:r>
            <w:r>
              <w:lastRenderedPageBreak/>
              <w:t>контролируемого лица с результатами контрольного (надзорного) мероприятия, оформленными актами контрольного (надзорного) органа или об отказе в ознакомлении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 xml:space="preserve">в течение 1 дня </w:t>
            </w:r>
            <w:r>
              <w:lastRenderedPageBreak/>
              <w:t>с момента ознакомления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ознакомлен/не ознакомлен (если не </w:t>
            </w:r>
            <w:r>
              <w:lastRenderedPageBreak/>
              <w:t>ознакомлен, то: отказ/нет информации)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  <w:outlineLvl w:val="2"/>
            </w:pPr>
            <w:r>
              <w:lastRenderedPageBreak/>
              <w:t>IV. Сведения о решениях контрольного (надзорного) органа, принятых по результатам контрольных (надзорных) мероприятий (заполняются при наличии соответствующих сведений в решении)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Вид решения, документ решения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контроля, приложенный файл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предписании об устранении выявленных нарушений и (или) о проведении мероприятий по предотвращению причинения вреда (ущерба) охраняемым законом ценностям, в том числе нарушенные обязательные требования и нормативные акты и их структурные единицы, предусматривающие обязательные требования, а также срок исполнения решения контрольного (надзорного) органа и информация о проведении мероприятий по предотвращению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поле, в части обязательных требований используется справочник из реестра обязательных требований (при отсутствии - единого реестра видов контроля), в части срока - отдельное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Незамедлительно принятые меры по недопущению причинения вреда (ущерба) охраняемым законом </w:t>
            </w:r>
            <w:r>
              <w:lastRenderedPageBreak/>
              <w:t>ценностям или прекращению его причинения, в том числе сведения об обращении в суд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направлении в уполномоченные государственные органы информации о наличии признаков преступления или административного правонарушения, выявленных в ходе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Принятые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Выданные рекомендации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Наименование контрольного (надзорного) органа, адрес его места нахождения, контактные телефоны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Дата и номер решения (действия) </w:t>
            </w:r>
            <w:r>
              <w:lastRenderedPageBreak/>
              <w:t>контрольного (надзорного) органа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 xml:space="preserve">в течение 1 дня </w:t>
            </w:r>
            <w:r>
              <w:lastRenderedPageBreak/>
              <w:t>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 xml:space="preserve">2 (обязательно </w:t>
            </w:r>
            <w:r>
              <w:lastRenderedPageBreak/>
              <w:t>при наличии решения)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9.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Должностное лицо контрольного (надзорного) органа, подписавшее (осуществившее) решение (действие)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Должностные лица контрольного (надзорного) органа, участвовавшие в контрольных (надзорных) мероприятиях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справочник единого реестра видов контроля в части названия должностных лиц, в части конкретных лиц - 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контролируемом лице, в отношении которого принято решение (осуществлено действие)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заполняется автоматически из контрольного (надзорного) мероприятия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 (обязательно при наличии решения)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привлечении к ответственности по результатам контрольных (надзорных)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да/нет </w:t>
            </w:r>
            <w:hyperlink w:anchor="P1507" w:history="1">
              <w:r>
                <w:rPr>
                  <w:color w:val="0000FF"/>
                </w:rPr>
                <w:t>&lt;18&gt;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виде назначенного наказания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текстовое поле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размере наказания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числовое поле и справочник самого единого реестра для выбора показателя (при отсутствии - текстовое поле)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привлеченных к ответственности лицах (включая индивидуальных предпринимателей, юридических лиц, должностных лиц)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отсылка к контролируемым лицам в рамках мероприятия либо заполнение иного лица путем внесения ИНН или ОГРН/ ОГРНИП и информационного </w:t>
            </w:r>
            <w:r>
              <w:lastRenderedPageBreak/>
              <w:t xml:space="preserve">взаимодействия в порядке, предусмотренном </w:t>
            </w:r>
            <w:hyperlink w:anchor="P95" w:history="1">
              <w:r>
                <w:rPr>
                  <w:color w:val="0000FF"/>
                </w:rPr>
                <w:t>пунктом 12</w:t>
              </w:r>
            </w:hyperlink>
            <w:r>
              <w:t xml:space="preserve"> Правил, в части юридического лица и фамилия, имя, отчество (при наличии) и СНИЛС - физического лица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16.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Структурные единицы нормативных правовых актов, содержащих информацию о мерах ответственности контролируемых лиц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заполняются автоматически из информационной системы досудебного обжалования государственной информационной системы "Типовое облачное решение по автоматизации контрольной (надзорной) деятельности" (далее - информационная система досудебного обжалования), при отсутствии информации в информационной системе досудебного обжалования - вносятся в виде текстовых полей, приложенных документов и справочника единого реестра видов контроля в части названия должностных лиц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17.</w:t>
            </w:r>
          </w:p>
        </w:tc>
        <w:tc>
          <w:tcPr>
            <w:tcW w:w="3855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>Сведения о жалобах на действия и решения контрольных (надзорных) органов и их должностных лиц, а также результатах их рассмотрения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в течение 1 дня с момента принятия</w:t>
            </w:r>
          </w:p>
        </w:tc>
        <w:tc>
          <w:tcPr>
            <w:tcW w:w="3968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заполняются автоматически из информационной системы досудебного обжалования </w:t>
            </w:r>
            <w:hyperlink w:anchor="P1508" w:history="1">
              <w:r>
                <w:rPr>
                  <w:color w:val="0000FF"/>
                </w:rPr>
                <w:t>&lt;19&gt;</w:t>
              </w:r>
            </w:hyperlink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2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348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4028A" w:rsidRDefault="0064028A">
            <w:pPr>
              <w:pStyle w:val="ConsPlusNormal"/>
              <w:jc w:val="center"/>
              <w:outlineLvl w:val="2"/>
            </w:pPr>
            <w:r>
              <w:t>V. Сведения о согласовании плана контрольных (надзорных) мероприятий</w:t>
            </w:r>
          </w:p>
        </w:tc>
      </w:tr>
      <w:tr w:rsidR="006402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56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8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28A" w:rsidRDefault="0064028A">
            <w:pPr>
              <w:pStyle w:val="ConsPlusNormal"/>
            </w:pPr>
            <w:r>
              <w:t xml:space="preserve">Сведения о ходе и результатах согласования плана проведения плановых контрольных (надзорных) мероприятий на очередной </w:t>
            </w:r>
            <w:r>
              <w:lastRenderedPageBreak/>
              <w:t>календарный год, а также внесении в него изменений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 xml:space="preserve">в момент загрузки сведений для целей </w:t>
            </w:r>
            <w:r>
              <w:lastRenderedPageBreak/>
              <w:t>согласования</w:t>
            </w:r>
          </w:p>
        </w:tc>
        <w:tc>
          <w:tcPr>
            <w:tcW w:w="39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28A" w:rsidRDefault="0064028A">
            <w:pPr>
              <w:pStyle w:val="ConsPlusNormal"/>
            </w:pPr>
            <w:r>
              <w:lastRenderedPageBreak/>
              <w:t xml:space="preserve">должностное лицо контрольного (надзорного) органа, подписавшее и согласовавшее содержание мероприятий, включенных в план, </w:t>
            </w:r>
            <w:r>
              <w:lastRenderedPageBreak/>
              <w:t>также должностные лица, уполномоченные согласовывать (прокуроры)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 xml:space="preserve">1 (на следующий рабочий день после </w:t>
            </w:r>
            <w:r>
              <w:lastRenderedPageBreak/>
              <w:t>утверждения плана) в части согласованных контрольных (надзорных) мероприятий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4028A" w:rsidRDefault="0064028A">
            <w:pPr>
              <w:pStyle w:val="ConsPlusNormal"/>
              <w:jc w:val="center"/>
            </w:pPr>
            <w:r>
              <w:lastRenderedPageBreak/>
              <w:t>2</w:t>
            </w:r>
          </w:p>
        </w:tc>
      </w:tr>
    </w:tbl>
    <w:p w:rsidR="0064028A" w:rsidRDefault="0064028A">
      <w:pPr>
        <w:sectPr w:rsidR="0064028A">
          <w:pgSz w:w="16838" w:h="11905" w:orient="landscape"/>
          <w:pgMar w:top="1418" w:right="1134" w:bottom="1418" w:left="1134" w:header="0" w:footer="0" w:gutter="0"/>
          <w:cols w:space="720"/>
        </w:sectPr>
      </w:pP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ind w:firstLine="540"/>
        <w:jc w:val="both"/>
      </w:pPr>
      <w:r>
        <w:t>--------------------------------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16" w:name="P1478"/>
      <w:bookmarkEnd w:id="16"/>
      <w:r>
        <w:t xml:space="preserve">&lt;1&gt; Здесь и далее при форматировании номера используются номер вида контроля и номер контрольного (надзорного) органа, переданные из справочника единого реестра видов контроля. К номеру профилактического мероприятия и контрольного (надзорного) мероприятия формируется QR-код (включающий ссылку на неизменяемый адрес мероприятия в информационно-телекоммуникационной сети "Интернет"), размещаемый в публичной части единого реестра в информационно-телекоммуникационной сети "Интернет" и используемый контрольным (надзорным) органом для целей исполнения </w:t>
      </w:r>
      <w:hyperlink w:anchor="P117" w:history="1">
        <w:r>
          <w:rPr>
            <w:color w:val="0000FF"/>
          </w:rPr>
          <w:t>пункта 21</w:t>
        </w:r>
      </w:hyperlink>
      <w:r>
        <w:t xml:space="preserve"> Правил.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17" w:name="P1479"/>
      <w:bookmarkEnd w:id="17"/>
      <w:r>
        <w:t>&lt;2&gt; Здесь и далее в части контрольных (надзорных) органов применительно к конкретному виду контроля (надзора).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18" w:name="P1480"/>
      <w:bookmarkEnd w:id="18"/>
      <w:r>
        <w:t>&lt;3&gt; Здесь и далее используется справочник профилактических мероприятий, контрольных (надзорных) мероприятий, применимых к конкретному виду контроля согласно единому реестру видов контроля.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19" w:name="P1481"/>
      <w:bookmarkEnd w:id="19"/>
      <w:r>
        <w:t>&lt;4&gt; Здесь и далее в отношении контролируемых лиц, а также владельцах (пользователях) производственного объекта указываются: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фамилия, имя, отчество (при наличии) гражданина или наименование организации;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адрес юридического лица (его филиалов, представительств, обособленных структурных подразделений);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идентификационный номер налогоплательщика или основной государственный регистрационный номер (основной государственный регистрационный номер индивидуального предпринимателя);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 xml:space="preserve">коды Общероссийского </w:t>
      </w:r>
      <w:hyperlink r:id="rId36" w:history="1">
        <w:r>
          <w:rPr>
            <w:color w:val="0000FF"/>
          </w:rPr>
          <w:t>классификатора</w:t>
        </w:r>
      </w:hyperlink>
      <w:r>
        <w:t xml:space="preserve"> видов экономической деятельности;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место нахождения (осуществления деятельности) контролируемого лица (его филиалов, представительств, обособленных структурных подразделений) (в отношении индивидуальных предпринимателей исключительно место фактического осуществления деятельности).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20" w:name="P1487"/>
      <w:bookmarkEnd w:id="20"/>
      <w:r>
        <w:t>&lt;5&gt; Здесь и далее адрес регистрации индивидуального предпринимателя - имеет статус "2".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21" w:name="P1488"/>
      <w:bookmarkEnd w:id="21"/>
      <w:r>
        <w:t>&lt;6&gt; Здесь и далее федеральная информационная адресная система используется в случае, если место обозначено через указание почтового адреса. Адрес может быть исправлен контрольным (надзорным) органом самостоятельно в случае его некорректного отображения в едином реестре.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22" w:name="P1489"/>
      <w:bookmarkEnd w:id="22"/>
      <w:r>
        <w:t>&lt;7&gt; Здесь и далее используется справочник категорий риска, применимых к данному контрольному (надзорному) мероприятию. В случае отнесения контролируемого лица к категории риска, к которой неприменимо проведение соответствующего контрольного (надзорного) мероприятия в соответствии со справочником единого реестра видов контроля, сохранение и проведение такого мероприятия не допускаются. Класс опасности указывается путем выбора между 1, 2, 3 и 4 классом опасности.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23" w:name="P1490"/>
      <w:bookmarkEnd w:id="23"/>
      <w:r>
        <w:t>&lt;8&gt; Здесь и далее сведения об отнесении контролируемого лица к субъектам малого и среднего предпринимательства проверяются и фиксируются на момент создания профилактического мероприятия, контрольного (надзорного) мероприятия, а также на момент проведения такого мероприятия.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24" w:name="P1491"/>
      <w:bookmarkEnd w:id="24"/>
      <w:r>
        <w:lastRenderedPageBreak/>
        <w:t>&lt;9&gt; Здесь и далее в отношении должностных лиц контрольных (надзорных) органов, участвующих в соответствующих профилактических мероприятиях или контрольных (надзорных) мероприятиях, указываются: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фамилии, имена, отчества (при наличии);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должности инспектора (инспекторов, в том числе руководителя группы инспекторов).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25" w:name="P1494"/>
      <w:bookmarkEnd w:id="25"/>
      <w:r>
        <w:t>&lt;10&gt; Здесь и далее используется справочник должностных лиц, применимых к конкретному виду контроля и контрольному (надзорному) органу согласно единому реестру видов контроля.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26" w:name="P1495"/>
      <w:bookmarkEnd w:id="26"/>
      <w:r>
        <w:t>&lt;11&gt; Здесь и далее в случае, если основанием является требование прокурора о проведении контрольного (надзорного) мероприятия, поручение Президента Российской Федерации, поручение Правительства Российской Федерации о проведении контрольных (надзорных) мероприятий, то указываются дополнительно его реквизиты в формате текстового поля.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27" w:name="P1496"/>
      <w:bookmarkEnd w:id="27"/>
      <w:r>
        <w:t>&lt;12&gt; Здесь и далее в отношении экспертов, экспертных организаций, специалистов, независимых органов инспекции, саморегулируемых организаций, и иных лиц, привлекаемых для проведения контрольного (надзорного) мероприятия, указываются: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фамилии, имена, отчества (при наличии), привлекаемых к проведению контрольного (надзорного) мероприятия специалистов, экспертов;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наименование экспертных организаций, независимых органов инспекции, саморегулируемых организаций, привлекаемых к проведению мероприятия.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28" w:name="P1499"/>
      <w:bookmarkEnd w:id="28"/>
      <w:r>
        <w:t>&lt;13&gt; Здесь и далее используются справочники контрольных (надзорных) действий, применимых к конкретному контрольному (надзорному) мероприятию, контрольному (надзорному) органу в рамках конкретного вида контроля в едином реестре видов контроля.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29" w:name="P1500"/>
      <w:bookmarkEnd w:id="29"/>
      <w:r>
        <w:t>&lt;14&gt; Здесь и далее - выбор из трех категорий: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1-я категория - проводилось только с использованием дистанционных технологий;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2-я категория - применялись дистанционные технологии совместно с очным взаимодействием;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3-я категория - дистанционные технологии не применялись.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30" w:name="P1504"/>
      <w:bookmarkEnd w:id="30"/>
      <w:r>
        <w:t>&lt;15&gt; Здесь и далее в рамках выездной проверки - "3" в случае проведения мероприятия по основаниям о причинении вреда (ущерба) или об угрозе причинения вреда (ущерба) охраняемым законом ценностям.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31" w:name="P1505"/>
      <w:bookmarkEnd w:id="31"/>
      <w:r>
        <w:t xml:space="preserve">&lt;16&gt; В отношении выездной проверки: в случае если контрольное (надзорное) мероприятие в соответствии с Федеральным </w:t>
      </w:r>
      <w:hyperlink r:id="rId37" w:history="1">
        <w:r>
          <w:rPr>
            <w:color w:val="0000FF"/>
          </w:rPr>
          <w:t>законом</w:t>
        </w:r>
      </w:hyperlink>
      <w:r>
        <w:t xml:space="preserve"> проводится без уведомления контролируемого лица, то статус отображения в публичном доступе информации о его проведении осуществляется в следующем порядке: "3 (на следующий рабочий день после проведения)".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32" w:name="P1506"/>
      <w:bookmarkEnd w:id="32"/>
      <w:r>
        <w:t>&lt;17&gt; Сведения об акте и о решении заполняются в ранее сформированный электронный паспорт мероприятия с автоматической привязкой номера мероприятия и контрольного (надзорного) органа.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33" w:name="P1507"/>
      <w:bookmarkEnd w:id="33"/>
      <w:r>
        <w:t xml:space="preserve">&lt;18&gt; В случае привлечения контрольным (надзорным) органом лица к административной ответственности по результатам контрольных (надзорных) мероприятий прикрепляется </w:t>
      </w:r>
      <w:r>
        <w:lastRenderedPageBreak/>
        <w:t>протокол об административном правонарушении.</w:t>
      </w:r>
    </w:p>
    <w:p w:rsidR="0064028A" w:rsidRDefault="0064028A">
      <w:pPr>
        <w:pStyle w:val="ConsPlusNormal"/>
        <w:spacing w:before="220"/>
        <w:ind w:firstLine="540"/>
        <w:jc w:val="both"/>
      </w:pPr>
      <w:bookmarkStart w:id="34" w:name="P1508"/>
      <w:bookmarkEnd w:id="34"/>
      <w:r>
        <w:t>&lt;19&gt; При отсутствии информации в информационной системе досудебного обжалования сведения вносятся в виде текстовых полей, приложенных документов, а также из справочника единого реестра видов контроля в части наименования должностных лиц.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В случае невозможности использования при внесении сведений о результатах рассмотрения жалобы на решение контрольного (надзорного) органа информационной системы досудебного обжалования в единый реестр вносятся сведения о реквизитах только тех решения контрольного (надзорного) органа и (или) судебного акта, которыми обжалуемое решение контрольного (надзорного) было отменено (изменено).</w:t>
      </w:r>
    </w:p>
    <w:p w:rsidR="0064028A" w:rsidRDefault="0064028A">
      <w:pPr>
        <w:pStyle w:val="ConsPlusNormal"/>
        <w:spacing w:before="220"/>
        <w:ind w:firstLine="540"/>
        <w:jc w:val="both"/>
      </w:pPr>
      <w:r>
        <w:t>В случае если по результатам обжалования в акт или решение контрольного (надзорного) органа были внесены изменения, в единый реестр загружается обновленный акт или решение с соответствующими пометками к вновь загруженному акту или решению. Отмененный или измененный акт или решение, загруженные ранее, не удаляются, им присваивается статус "отменено" или "изменено".</w:t>
      </w: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jc w:val="both"/>
      </w:pPr>
    </w:p>
    <w:p w:rsidR="0064028A" w:rsidRDefault="006402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82D25" w:rsidRDefault="00E82D25">
      <w:bookmarkStart w:id="35" w:name="_GoBack"/>
      <w:bookmarkEnd w:id="35"/>
    </w:p>
    <w:sectPr w:rsidR="00E82D25" w:rsidSect="00744704">
      <w:pgSz w:w="11905" w:h="16838"/>
      <w:pgMar w:top="1134" w:right="1418" w:bottom="1134" w:left="1418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28A"/>
    <w:rsid w:val="0064028A"/>
    <w:rsid w:val="008C7F5E"/>
    <w:rsid w:val="00E82D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02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0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02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0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402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2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2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0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6402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640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6402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6402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6402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402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6402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F72AA4427357739E0984C667A2F3C7B0288013A5A66E3F6B29A7380909522183A6B89B9DCF52C1EF984DB9587BC78721ED8E091478FF1EDS960G" TargetMode="External"/><Relationship Id="rId13" Type="http://schemas.openxmlformats.org/officeDocument/2006/relationships/hyperlink" Target="consultantplus://offline/ref=DF72AA4427357739E0984C667A2F3C7B028E0F345A61E3F6B29A738090952218286BD1B5DCF2321FFA918DC4C1SE68G" TargetMode="External"/><Relationship Id="rId18" Type="http://schemas.openxmlformats.org/officeDocument/2006/relationships/hyperlink" Target="consultantplus://offline/ref=DF72AA4427357739E0984C667A2F3C7B028E0F345A61E3F6B29A738090952218286BD1B5DCF2321FFA918DC4C1SE68G" TargetMode="External"/><Relationship Id="rId26" Type="http://schemas.openxmlformats.org/officeDocument/2006/relationships/hyperlink" Target="consultantplus://offline/ref=DF72AA4427357739E0984C667A2F3C7B028E0F345A61E3F6B29A7380909522183A6B89B9DCF52B1AFB84DB9587BC78721ED8E091478FF1EDS960G" TargetMode="External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DF72AA4427357739E0984C667A2F3C7B028E0F345A61E3F6B29A7380909522183A6B89B9DCF52A1CFF84DB9587BC78721ED8E091478FF1EDS960G" TargetMode="External"/><Relationship Id="rId34" Type="http://schemas.openxmlformats.org/officeDocument/2006/relationships/hyperlink" Target="consultantplus://offline/ref=DF72AA4427357739E0984C667A2F3C7B028E0F345A61E3F6B29A7380909522183A6B89B9DCF52A1CFF84DB9587BC78721ED8E091478FF1EDS960G" TargetMode="External"/><Relationship Id="rId7" Type="http://schemas.openxmlformats.org/officeDocument/2006/relationships/hyperlink" Target="consultantplus://offline/ref=DF72AA4427357739E0984C667A2F3C7B028D04305C64E3F6B29A7380909522183A6B89B9D4F5274BADCBDAC9C3EE6B721FD8E2975BS86CG" TargetMode="External"/><Relationship Id="rId12" Type="http://schemas.openxmlformats.org/officeDocument/2006/relationships/hyperlink" Target="consultantplus://offline/ref=DF72AA4427357739E0984C667A2F3C7B028305355B62E3F6B29A738090952218286BD1B5DCF2321FFA918DC4C1SE68G" TargetMode="External"/><Relationship Id="rId17" Type="http://schemas.openxmlformats.org/officeDocument/2006/relationships/hyperlink" Target="consultantplus://offline/ref=DF72AA4427357739E0984C667A2F3C7B028C04325C61E3F6B29A738090952218286BD1B5DCF2321FFA918DC4C1SE68G" TargetMode="External"/><Relationship Id="rId25" Type="http://schemas.openxmlformats.org/officeDocument/2006/relationships/hyperlink" Target="consultantplus://offline/ref=DF72AA4427357739E0984C667A2F3C7B028E0F345A61E3F6B29A7380909522183A6B89B9DCF52B1DF484DB9587BC78721ED8E091478FF1EDS960G" TargetMode="External"/><Relationship Id="rId33" Type="http://schemas.openxmlformats.org/officeDocument/2006/relationships/hyperlink" Target="consultantplus://offline/ref=DF72AA4427357739E0984C667A2F3C7B028E0F345A61E3F6B29A7380909522183A6B89B9DCF52A1CFF84DB9587BC78721ED8E091478FF1EDS960G" TargetMode="External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72AA4427357739E0984C667A2F3C7B08880E3B5F6ABEFCBAC37F82979A7D1D3D7A89B8DBEB2C19E28D8FC6SC62G" TargetMode="External"/><Relationship Id="rId20" Type="http://schemas.openxmlformats.org/officeDocument/2006/relationships/hyperlink" Target="consultantplus://offline/ref=DF72AA4427357739E0984C667A2F3C7B028E0F345A61E3F6B29A7380909522183A6B89B9DCF52918FA84DB9587BC78721ED8E091478FF1EDS960G" TargetMode="External"/><Relationship Id="rId29" Type="http://schemas.openxmlformats.org/officeDocument/2006/relationships/hyperlink" Target="consultantplus://offline/ref=DF72AA4427357739E0984C667A2F3C7B028E0F345A61E3F6B29A7380909522183A6B89B9DCF52A1CFF84DB9587BC78721ED8E091478FF1EDS96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72AA4427357739E0984C667A2F3C7B028E0F345A61E3F6B29A7380909522183A6B89B9DCF52E1FF584DB9587BC78721ED8E091478FF1EDS960G" TargetMode="External"/><Relationship Id="rId11" Type="http://schemas.openxmlformats.org/officeDocument/2006/relationships/hyperlink" Target="consultantplus://offline/ref=DF72AA4427357739E0984C667A2F3C7B028E0F345A61E3F6B29A7380909522183A6B89B9DCF42C1FF884DB9587BC78721ED8E091478FF1EDS960G" TargetMode="External"/><Relationship Id="rId24" Type="http://schemas.openxmlformats.org/officeDocument/2006/relationships/hyperlink" Target="consultantplus://offline/ref=DF72AA4427357739E0984C667A2F3C7B028E0F345A61E3F6B29A7380909522183A6B89B9DCF52A1CFF84DB9587BC78721ED8E091478FF1EDS960G" TargetMode="External"/><Relationship Id="rId32" Type="http://schemas.openxmlformats.org/officeDocument/2006/relationships/hyperlink" Target="consultantplus://offline/ref=DF72AA4427357739E0984C667A2F3C7B028E0F345A61E3F6B29A7380909522183A6B89B9DCF52B1DF484DB9587BC78721ED8E091478FF1EDS960G" TargetMode="External"/><Relationship Id="rId37" Type="http://schemas.openxmlformats.org/officeDocument/2006/relationships/hyperlink" Target="consultantplus://offline/ref=DF72AA4427357739E0984C667A2F3C7B028E0F345A61E3F6B29A738090952218286BD1B5DCF2321FFA918DC4C1SE68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DF72AA4427357739E0984C667A2F3C7B028E0F345A61E3F6B29A738090952218286BD1B5DCF2321FFA918DC4C1SE68G" TargetMode="External"/><Relationship Id="rId23" Type="http://schemas.openxmlformats.org/officeDocument/2006/relationships/hyperlink" Target="consultantplus://offline/ref=DF72AA4427357739E0984C667A2F3C7B028E0F345A61E3F6B29A7380909522183A6B89B9DCF52B1AFB84DB9587BC78721ED8E091478FF1EDS960G" TargetMode="External"/><Relationship Id="rId28" Type="http://schemas.openxmlformats.org/officeDocument/2006/relationships/hyperlink" Target="consultantplus://offline/ref=DF72AA4427357739E0984C667A2F3C7B028E0F345A61E3F6B29A7380909522183A6B89B9DCF52B1DF484DB9587BC78721ED8E091478FF1EDS960G" TargetMode="External"/><Relationship Id="rId36" Type="http://schemas.openxmlformats.org/officeDocument/2006/relationships/hyperlink" Target="consultantplus://offline/ref=DF72AA4427357739E0984C667A2F3C7B028305355B62E3F6B29A738090952218286BD1B5DCF2321FFA918DC4C1SE68G" TargetMode="External"/><Relationship Id="rId10" Type="http://schemas.openxmlformats.org/officeDocument/2006/relationships/hyperlink" Target="consultantplus://offline/ref=DF72AA4427357739E0984C667A2F3C7B028E0F345A61E3F6B29A7380909522183A6B89B9DCF52516F484DB9587BC78721ED8E091478FF1EDS960G" TargetMode="External"/><Relationship Id="rId19" Type="http://schemas.openxmlformats.org/officeDocument/2006/relationships/hyperlink" Target="consultantplus://offline/ref=DF72AA4427357739E0984C667A2F3C7B028E0F345A61E3F6B29A7380909522183A6B89B9DCF5291BF484DB9587BC78721ED8E091478FF1EDS960G" TargetMode="External"/><Relationship Id="rId31" Type="http://schemas.openxmlformats.org/officeDocument/2006/relationships/hyperlink" Target="consultantplus://offline/ref=DF72AA4427357739E0984C667A2F3C7B028E0F345A61E3F6B29A7380909522183A6B89B9DCF52A1CFF84DB9587BC78721ED8E091478FF1EDS96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72AA4427357739E0984C667A2F3C7B028E0F345A61E3F6B29A738090952218286BD1B5DCF2321FFA918DC4C1SE68G" TargetMode="External"/><Relationship Id="rId14" Type="http://schemas.openxmlformats.org/officeDocument/2006/relationships/hyperlink" Target="consultantplus://offline/ref=DF72AA4427357739E0984C667A2F3C7B028E0F345A61E3F6B29A738090952218286BD1B5DCF2321FFA918DC4C1SE68G" TargetMode="External"/><Relationship Id="rId22" Type="http://schemas.openxmlformats.org/officeDocument/2006/relationships/hyperlink" Target="consultantplus://offline/ref=DF72AA4427357739E0984C667A2F3C7B028E0F345A61E3F6B29A7380909522183A6B89B9DCF52B1DF484DB9587BC78721ED8E091478FF1EDS960G" TargetMode="External"/><Relationship Id="rId27" Type="http://schemas.openxmlformats.org/officeDocument/2006/relationships/hyperlink" Target="consultantplus://offline/ref=DF72AA4427357739E0984C667A2F3C7B028E0F345A61E3F6B29A7380909522183A6B89B9DCF52A1CFF84DB9587BC78721ED8E091478FF1EDS960G" TargetMode="External"/><Relationship Id="rId30" Type="http://schemas.openxmlformats.org/officeDocument/2006/relationships/hyperlink" Target="consultantplus://offline/ref=DF72AA4427357739E0984C667A2F3C7B028E0F345A61E3F6B29A7380909522183A6B89B9DCF52B1DF484DB9587BC78721ED8E091478FF1EDS960G" TargetMode="External"/><Relationship Id="rId35" Type="http://schemas.openxmlformats.org/officeDocument/2006/relationships/hyperlink" Target="consultantplus://offline/ref=DF72AA4427357739E0984C667A2F3C7B028E0F345A61E3F6B29A7380909522183A6B89B9DCF52B1DF484DB9587BC78721ED8E091478FF1EDS960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100</Pages>
  <Words>17075</Words>
  <Characters>97329</Characters>
  <Application>Microsoft Office Word</Application>
  <DocSecurity>0</DocSecurity>
  <Lines>811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2021-06-07T06:58:00Z</dcterms:created>
  <dcterms:modified xsi:type="dcterms:W3CDTF">2021-06-07T06:58:00Z</dcterms:modified>
</cp:coreProperties>
</file>