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86A" w:rsidRDefault="00206FBA" w:rsidP="0013286A">
      <w:r>
        <w:rPr>
          <w:sz w:val="24"/>
        </w:rPr>
        <w:t xml:space="preserve">    </w:t>
      </w:r>
      <w:r w:rsidR="0013286A">
        <w:rPr>
          <w:noProof/>
          <w:lang w:eastAsia="ru-RU"/>
        </w:rPr>
        <mc:AlternateContent>
          <mc:Choice Requires="wps">
            <w:drawing>
              <wp:anchor distT="0" distB="0" distL="114300" distR="114300" simplePos="0" relativeHeight="251659264" behindDoc="0" locked="0" layoutInCell="0" allowOverlap="1" wp14:anchorId="116BADC9" wp14:editId="6AF6A81F">
                <wp:simplePos x="0" y="0"/>
                <wp:positionH relativeFrom="column">
                  <wp:posOffset>-52070</wp:posOffset>
                </wp:positionH>
                <wp:positionV relativeFrom="paragraph">
                  <wp:posOffset>-501015</wp:posOffset>
                </wp:positionV>
                <wp:extent cx="2933700" cy="185166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муниципального района Кинельский</w:t>
                            </w:r>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ADC9" id="Rectangle 2" o:spid="_x0000_s1026" style="position:absolute;margin-left:-4.1pt;margin-top:-39.45pt;width:231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" o:allowincell="f" filled="f" stroked="f" strokecolor="#333">
                <v:textbox inset="1pt,1pt,1pt,1pt">
                  <w:txbxContent>
                    <w:p w:rsidR="0013286A" w:rsidRDefault="0013286A" w:rsidP="0013286A">
                      <w:pPr>
                        <w:jc w:val="center"/>
                        <w:rPr>
                          <w:sz w:val="24"/>
                        </w:rPr>
                      </w:pPr>
                    </w:p>
                    <w:p w:rsidR="0013286A" w:rsidRDefault="0013286A" w:rsidP="0013286A">
                      <w:pPr>
                        <w:jc w:val="center"/>
                        <w:rPr>
                          <w:sz w:val="24"/>
                        </w:rPr>
                      </w:pPr>
                      <w:r>
                        <w:rPr>
                          <w:sz w:val="24"/>
                        </w:rPr>
                        <w:t>Администрация</w:t>
                      </w:r>
                    </w:p>
                    <w:p w:rsidR="0013286A" w:rsidRDefault="0013286A" w:rsidP="0013286A">
                      <w:pPr>
                        <w:jc w:val="center"/>
                        <w:rPr>
                          <w:sz w:val="24"/>
                        </w:rPr>
                      </w:pPr>
                      <w:r>
                        <w:rPr>
                          <w:sz w:val="24"/>
                        </w:rPr>
                        <w:t xml:space="preserve">муниципального района </w:t>
                      </w:r>
                      <w:proofErr w:type="spellStart"/>
                      <w:r>
                        <w:rPr>
                          <w:sz w:val="24"/>
                        </w:rPr>
                        <w:t>Кинельский</w:t>
                      </w:r>
                      <w:proofErr w:type="spellEnd"/>
                    </w:p>
                    <w:p w:rsidR="0013286A" w:rsidRDefault="0013286A" w:rsidP="0013286A">
                      <w:pPr>
                        <w:jc w:val="center"/>
                        <w:rPr>
                          <w:sz w:val="24"/>
                        </w:rPr>
                      </w:pPr>
                      <w:r>
                        <w:rPr>
                          <w:sz w:val="24"/>
                        </w:rPr>
                        <w:t>Самарской области</w:t>
                      </w:r>
                    </w:p>
                    <w:p w:rsidR="0013286A" w:rsidRDefault="0013286A" w:rsidP="0013286A">
                      <w:pPr>
                        <w:jc w:val="center"/>
                        <w:rPr>
                          <w:rFonts w:ascii="Academy" w:hAnsi="Academy"/>
                          <w:sz w:val="24"/>
                        </w:rPr>
                      </w:pPr>
                    </w:p>
                    <w:p w:rsidR="0013286A" w:rsidRDefault="0013286A" w:rsidP="0013286A">
                      <w:pPr>
                        <w:jc w:val="center"/>
                        <w:rPr>
                          <w:sz w:val="36"/>
                        </w:rPr>
                      </w:pPr>
                      <w:r>
                        <w:rPr>
                          <w:sz w:val="36"/>
                        </w:rPr>
                        <w:t>Постановление</w:t>
                      </w:r>
                    </w:p>
                    <w:p w:rsidR="0013286A" w:rsidRDefault="0013286A" w:rsidP="0013286A">
                      <w:pPr>
                        <w:rPr>
                          <w:rFonts w:ascii="Arial" w:hAnsi="Arial"/>
                          <w:sz w:val="24"/>
                        </w:rPr>
                      </w:pPr>
                      <w:r>
                        <w:rPr>
                          <w:sz w:val="24"/>
                        </w:rPr>
                        <w:t xml:space="preserve">     </w:t>
                      </w:r>
                      <w:r>
                        <w:rPr>
                          <w:rFonts w:ascii="Arial" w:hAnsi="Arial"/>
                          <w:sz w:val="24"/>
                        </w:rPr>
                        <w:t xml:space="preserve">   </w:t>
                      </w:r>
                    </w:p>
                    <w:p w:rsidR="0013286A" w:rsidRDefault="0013286A" w:rsidP="0013286A">
                      <w:pPr>
                        <w:rPr>
                          <w:sz w:val="24"/>
                          <w:szCs w:val="24"/>
                        </w:rPr>
                      </w:pPr>
                      <w:r>
                        <w:rPr>
                          <w:rFonts w:ascii="Arial" w:hAnsi="Arial"/>
                          <w:sz w:val="24"/>
                        </w:rPr>
                        <w:t xml:space="preserve">                 </w:t>
                      </w:r>
                      <w:r w:rsidRPr="000313B9">
                        <w:rPr>
                          <w:sz w:val="24"/>
                          <w:szCs w:val="24"/>
                        </w:rPr>
                        <w:t xml:space="preserve">от  </w:t>
                      </w:r>
                      <w:r>
                        <w:rPr>
                          <w:sz w:val="24"/>
                          <w:szCs w:val="24"/>
                        </w:rPr>
                        <w:t xml:space="preserve"> </w:t>
                      </w:r>
                      <w:r w:rsidR="003D40BA">
                        <w:rPr>
                          <w:sz w:val="24"/>
                          <w:szCs w:val="24"/>
                        </w:rPr>
                        <w:t>19.12.2024г.</w:t>
                      </w:r>
                      <w:r>
                        <w:rPr>
                          <w:sz w:val="24"/>
                          <w:szCs w:val="24"/>
                        </w:rPr>
                        <w:t xml:space="preserve">     </w:t>
                      </w:r>
                      <w:r w:rsidRPr="000313B9">
                        <w:rPr>
                          <w:sz w:val="24"/>
                          <w:szCs w:val="24"/>
                        </w:rPr>
                        <w:t xml:space="preserve"> №  </w:t>
                      </w:r>
                      <w:r w:rsidR="003D40BA">
                        <w:rPr>
                          <w:sz w:val="24"/>
                          <w:szCs w:val="24"/>
                        </w:rPr>
                        <w:t>2212</w:t>
                      </w:r>
                    </w:p>
                    <w:p w:rsidR="0013286A" w:rsidRPr="000313B9" w:rsidRDefault="0013286A" w:rsidP="0013286A">
                      <w:pPr>
                        <w:rPr>
                          <w:sz w:val="24"/>
                          <w:szCs w:val="24"/>
                        </w:rPr>
                      </w:pPr>
                    </w:p>
                    <w:p w:rsidR="0013286A" w:rsidRPr="000313B9" w:rsidRDefault="0013286A" w:rsidP="0013286A">
                      <w:pPr>
                        <w:rPr>
                          <w:sz w:val="24"/>
                          <w:szCs w:val="24"/>
                          <w:u w:val="single"/>
                        </w:rPr>
                      </w:pPr>
                      <w:r w:rsidRPr="000313B9">
                        <w:rPr>
                          <w:sz w:val="24"/>
                          <w:szCs w:val="24"/>
                        </w:rPr>
                        <w:t xml:space="preserve">                                </w:t>
                      </w:r>
                      <w:proofErr w:type="spellStart"/>
                      <w:r w:rsidRPr="000313B9">
                        <w:rPr>
                          <w:sz w:val="24"/>
                          <w:szCs w:val="24"/>
                        </w:rPr>
                        <w:t>г.Кинель</w:t>
                      </w:r>
                      <w:proofErr w:type="spellEnd"/>
                    </w:p>
                    <w:p w:rsidR="0013286A" w:rsidRDefault="0013286A" w:rsidP="0013286A">
                      <w:pPr>
                        <w:jc w:val="center"/>
                      </w:pPr>
                    </w:p>
                    <w:p w:rsidR="0013286A" w:rsidRDefault="0013286A" w:rsidP="0013286A">
                      <w:pPr>
                        <w:jc w:val="center"/>
                      </w:pPr>
                      <w:r>
                        <w:t xml:space="preserve">                                                                                                  </w:t>
                      </w:r>
                    </w:p>
                  </w:txbxContent>
                </v:textbox>
              </v:rect>
            </w:pict>
          </mc:Fallback>
        </mc:AlternateContent>
      </w:r>
      <w:r w:rsidR="0013286A">
        <w:t xml:space="preserve">                                                                  </w:t>
      </w:r>
    </w:p>
    <w:p w:rsidR="0013286A" w:rsidRPr="00E412D2" w:rsidRDefault="0013286A" w:rsidP="0013286A">
      <w:pPr>
        <w:tabs>
          <w:tab w:val="left" w:pos="6000"/>
        </w:tabs>
        <w:rPr>
          <w:sz w:val="26"/>
          <w:szCs w:val="26"/>
        </w:rPr>
      </w:pPr>
      <w:r>
        <w:tab/>
      </w:r>
    </w:p>
    <w:p w:rsidR="0013286A" w:rsidRDefault="0013286A" w:rsidP="0013286A">
      <w:r>
        <w:t xml:space="preserve">                                                                                       </w:t>
      </w:r>
    </w:p>
    <w:p w:rsidR="0013286A" w:rsidRPr="00FC2855" w:rsidRDefault="0013286A" w:rsidP="0013286A">
      <w:pPr>
        <w:tabs>
          <w:tab w:val="left" w:pos="6735"/>
        </w:tabs>
        <w:rPr>
          <w:sz w:val="28"/>
          <w:szCs w:val="28"/>
        </w:rPr>
      </w:pPr>
      <w:r>
        <w:t xml:space="preserve">          </w:t>
      </w:r>
      <w:r>
        <w:tab/>
      </w:r>
      <w:r w:rsidRPr="00FC2855">
        <w:rPr>
          <w:sz w:val="28"/>
          <w:szCs w:val="28"/>
        </w:rPr>
        <w:t xml:space="preserve">     </w:t>
      </w:r>
    </w:p>
    <w:p w:rsidR="0013286A" w:rsidRDefault="0013286A" w:rsidP="0013286A">
      <w:pPr>
        <w:tabs>
          <w:tab w:val="left" w:pos="5430"/>
        </w:tabs>
      </w:pPr>
      <w:r>
        <w:tab/>
        <w:t xml:space="preserve">                         </w:t>
      </w:r>
    </w:p>
    <w:p w:rsidR="0013286A" w:rsidRDefault="0013286A" w:rsidP="0013286A"/>
    <w:p w:rsidR="0013286A" w:rsidRPr="00AD4653" w:rsidRDefault="0013286A" w:rsidP="0013286A">
      <w:pPr>
        <w:jc w:val="both"/>
        <w:rPr>
          <w:sz w:val="28"/>
        </w:rPr>
      </w:pPr>
      <w:r>
        <w:rPr>
          <w:sz w:val="28"/>
        </w:rPr>
        <w:t xml:space="preserve">                                  </w:t>
      </w:r>
    </w:p>
    <w:tbl>
      <w:tblPr>
        <w:tblpPr w:leftFromText="180" w:rightFromText="180" w:vertAnchor="page" w:horzAnchor="margin" w:tblpY="4096"/>
        <w:tblW w:w="0" w:type="auto"/>
        <w:tblLook w:val="01E0" w:firstRow="1" w:lastRow="1" w:firstColumn="1" w:lastColumn="1" w:noHBand="0" w:noVBand="0"/>
      </w:tblPr>
      <w:tblGrid>
        <w:gridCol w:w="5070"/>
      </w:tblGrid>
      <w:tr w:rsidR="001A78A4" w:rsidRPr="00B661F2" w:rsidTr="00434A29">
        <w:tc>
          <w:tcPr>
            <w:tcW w:w="5070" w:type="dxa"/>
          </w:tcPr>
          <w:p w:rsidR="001A78A4" w:rsidRPr="00B661F2" w:rsidRDefault="001A78A4" w:rsidP="001A78A4">
            <w:pPr>
              <w:pStyle w:val="a7"/>
              <w:spacing w:line="276" w:lineRule="auto"/>
              <w:jc w:val="both"/>
              <w:rPr>
                <w:sz w:val="28"/>
                <w:szCs w:val="28"/>
              </w:rPr>
            </w:pPr>
            <w:r w:rsidRPr="00B661F2">
              <w:rPr>
                <w:sz w:val="28"/>
                <w:szCs w:val="28"/>
              </w:rPr>
              <w:t>Об утверждении</w:t>
            </w:r>
            <w:r>
              <w:rPr>
                <w:sz w:val="28"/>
                <w:szCs w:val="28"/>
              </w:rPr>
              <w:t xml:space="preserve"> муниципальной программы «</w:t>
            </w:r>
            <w:r w:rsidRPr="00EF643E">
              <w:rPr>
                <w:sz w:val="28"/>
                <w:szCs w:val="28"/>
                <w:lang w:eastAsia="en-US"/>
              </w:rPr>
              <w:t>Организация работы по строите</w:t>
            </w:r>
            <w:r>
              <w:rPr>
                <w:sz w:val="28"/>
                <w:szCs w:val="28"/>
                <w:lang w:eastAsia="en-US"/>
              </w:rPr>
              <w:t xml:space="preserve">льству, реконструкции и ремонту объектов </w:t>
            </w:r>
            <w:r w:rsidRPr="00EF643E">
              <w:rPr>
                <w:sz w:val="28"/>
                <w:szCs w:val="28"/>
                <w:lang w:eastAsia="en-US"/>
              </w:rPr>
              <w:t xml:space="preserve">жилищно-коммунального и социально-культурного назначения на территории муниципального района </w:t>
            </w:r>
            <w:proofErr w:type="gramStart"/>
            <w:r w:rsidRPr="00EF643E">
              <w:rPr>
                <w:sz w:val="28"/>
                <w:szCs w:val="28"/>
                <w:lang w:eastAsia="en-US"/>
              </w:rPr>
              <w:t xml:space="preserve">Кинельский </w:t>
            </w:r>
            <w:r>
              <w:rPr>
                <w:bCs/>
                <w:sz w:val="28"/>
                <w:szCs w:val="28"/>
                <w:lang w:eastAsia="ar-SA"/>
              </w:rPr>
              <w:t xml:space="preserve"> Самарской</w:t>
            </w:r>
            <w:proofErr w:type="gramEnd"/>
            <w:r>
              <w:rPr>
                <w:bCs/>
                <w:sz w:val="28"/>
                <w:szCs w:val="28"/>
                <w:lang w:eastAsia="ar-SA"/>
              </w:rPr>
              <w:t xml:space="preserve"> области </w:t>
            </w:r>
            <w:r w:rsidRPr="001D330D">
              <w:rPr>
                <w:bCs/>
                <w:sz w:val="28"/>
                <w:szCs w:val="28"/>
                <w:lang w:eastAsia="ar-SA"/>
              </w:rPr>
              <w:t>на 2025-2034 годы</w:t>
            </w:r>
            <w:r>
              <w:rPr>
                <w:sz w:val="28"/>
                <w:szCs w:val="28"/>
              </w:rPr>
              <w:t>».</w:t>
            </w:r>
          </w:p>
        </w:tc>
      </w:tr>
    </w:tbl>
    <w:p w:rsidR="001A78A4" w:rsidRPr="00B661F2" w:rsidRDefault="001A78A4" w:rsidP="001A78A4">
      <w:pPr>
        <w:spacing w:before="12" w:after="12"/>
        <w:ind w:right="-1"/>
        <w:jc w:val="both"/>
        <w:rPr>
          <w:sz w:val="28"/>
          <w:szCs w:val="28"/>
        </w:rPr>
      </w:pPr>
    </w:p>
    <w:p w:rsidR="001A78A4" w:rsidRPr="00B661F2" w:rsidRDefault="001A78A4" w:rsidP="001A78A4">
      <w:pPr>
        <w:spacing w:before="12" w:after="12" w:line="336" w:lineRule="auto"/>
        <w:ind w:right="-7" w:firstLine="708"/>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Default="001A78A4" w:rsidP="001A78A4">
      <w:pPr>
        <w:spacing w:before="12" w:after="12" w:line="336" w:lineRule="auto"/>
        <w:ind w:right="-7"/>
        <w:jc w:val="both"/>
        <w:rPr>
          <w:sz w:val="28"/>
          <w:szCs w:val="28"/>
        </w:rPr>
      </w:pPr>
    </w:p>
    <w:p w:rsidR="001A78A4" w:rsidRPr="00B661F2" w:rsidRDefault="001A78A4" w:rsidP="001A78A4">
      <w:pPr>
        <w:spacing w:before="12" w:after="12" w:line="336" w:lineRule="auto"/>
        <w:ind w:right="-7"/>
        <w:jc w:val="both"/>
        <w:rPr>
          <w:sz w:val="28"/>
          <w:szCs w:val="28"/>
        </w:rPr>
      </w:pPr>
    </w:p>
    <w:p w:rsidR="001A78A4" w:rsidRDefault="001A78A4" w:rsidP="001A78A4">
      <w:pPr>
        <w:spacing w:line="360" w:lineRule="auto"/>
        <w:jc w:val="both"/>
        <w:rPr>
          <w:sz w:val="28"/>
          <w:szCs w:val="28"/>
        </w:rPr>
      </w:pPr>
    </w:p>
    <w:p w:rsidR="001A78A4" w:rsidRDefault="001A78A4" w:rsidP="001A78A4">
      <w:pPr>
        <w:spacing w:line="360" w:lineRule="auto"/>
        <w:jc w:val="both"/>
        <w:rPr>
          <w:sz w:val="28"/>
          <w:szCs w:val="28"/>
        </w:rPr>
      </w:pPr>
    </w:p>
    <w:p w:rsidR="001A78A4" w:rsidRPr="00825FA0" w:rsidRDefault="001A78A4" w:rsidP="001A78A4">
      <w:pPr>
        <w:spacing w:line="360" w:lineRule="auto"/>
        <w:jc w:val="both"/>
        <w:rPr>
          <w:sz w:val="28"/>
        </w:rPr>
      </w:pPr>
      <w:r w:rsidRPr="00825FA0">
        <w:rPr>
          <w:sz w:val="28"/>
        </w:rPr>
        <w:t xml:space="preserve">            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w:t>
      </w:r>
      <w:r>
        <w:rPr>
          <w:sz w:val="28"/>
        </w:rPr>
        <w:t xml:space="preserve">а Кинельский Самарской области, </w:t>
      </w:r>
      <w:r w:rsidRPr="00825FA0">
        <w:rPr>
          <w:sz w:val="28"/>
        </w:rPr>
        <w:t>адми</w:t>
      </w:r>
      <w:r>
        <w:rPr>
          <w:sz w:val="28"/>
        </w:rPr>
        <w:t xml:space="preserve">нистрация </w:t>
      </w:r>
      <w:r w:rsidRPr="00825FA0">
        <w:rPr>
          <w:sz w:val="28"/>
        </w:rPr>
        <w:t>муниципального района Кинельский Самарской области</w:t>
      </w:r>
    </w:p>
    <w:p w:rsidR="001A78A4" w:rsidRPr="00825FA0" w:rsidRDefault="001A78A4" w:rsidP="001A78A4">
      <w:pPr>
        <w:spacing w:line="360" w:lineRule="auto"/>
        <w:jc w:val="both"/>
        <w:rPr>
          <w:sz w:val="28"/>
        </w:rPr>
      </w:pPr>
      <w:r w:rsidRPr="00825FA0">
        <w:rPr>
          <w:sz w:val="28"/>
        </w:rPr>
        <w:t xml:space="preserve">          ПОСТАНОВЛЯЕТ:</w:t>
      </w:r>
    </w:p>
    <w:p w:rsidR="001A78A4" w:rsidRPr="00825FA0" w:rsidRDefault="001A78A4" w:rsidP="001A78A4">
      <w:pPr>
        <w:spacing w:line="360" w:lineRule="auto"/>
        <w:ind w:right="-110"/>
        <w:jc w:val="both"/>
        <w:rPr>
          <w:sz w:val="28"/>
          <w:szCs w:val="28"/>
        </w:rPr>
      </w:pPr>
      <w:r w:rsidRPr="00825FA0">
        <w:rPr>
          <w:sz w:val="28"/>
          <w:szCs w:val="28"/>
        </w:rPr>
        <w:t xml:space="preserve">         1. Утвердить муниципальн</w:t>
      </w:r>
      <w:r>
        <w:rPr>
          <w:sz w:val="28"/>
          <w:szCs w:val="28"/>
        </w:rPr>
        <w:t>ую</w:t>
      </w:r>
      <w:r w:rsidRPr="00825FA0">
        <w:rPr>
          <w:sz w:val="28"/>
          <w:szCs w:val="28"/>
        </w:rPr>
        <w:t xml:space="preserve"> программ</w:t>
      </w:r>
      <w:r>
        <w:rPr>
          <w:sz w:val="28"/>
          <w:szCs w:val="28"/>
        </w:rPr>
        <w:t>у</w:t>
      </w:r>
      <w:r w:rsidRPr="00825FA0">
        <w:rPr>
          <w:sz w:val="28"/>
          <w:szCs w:val="28"/>
        </w:rPr>
        <w:t xml:space="preserve"> «</w:t>
      </w:r>
      <w:r w:rsidRPr="00EF643E">
        <w:rPr>
          <w:sz w:val="28"/>
          <w:szCs w:val="28"/>
          <w:lang w:eastAsia="en-US"/>
        </w:rPr>
        <w:t xml:space="preserve">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Pr>
          <w:bCs/>
          <w:sz w:val="28"/>
          <w:szCs w:val="28"/>
        </w:rPr>
        <w:t xml:space="preserve">Самарской области </w:t>
      </w:r>
      <w:r w:rsidRPr="001D330D">
        <w:rPr>
          <w:bCs/>
          <w:sz w:val="28"/>
          <w:szCs w:val="28"/>
        </w:rPr>
        <w:t>на 2025-2034 годы</w:t>
      </w:r>
      <w:r w:rsidRPr="00825FA0">
        <w:rPr>
          <w:sz w:val="28"/>
          <w:szCs w:val="28"/>
        </w:rPr>
        <w:t xml:space="preserve">». </w:t>
      </w:r>
    </w:p>
    <w:p w:rsidR="001A78A4" w:rsidRPr="00825FA0" w:rsidRDefault="001A78A4" w:rsidP="001A78A4">
      <w:pPr>
        <w:spacing w:line="360" w:lineRule="auto"/>
        <w:ind w:right="-110"/>
        <w:jc w:val="both"/>
        <w:rPr>
          <w:sz w:val="28"/>
          <w:szCs w:val="28"/>
        </w:rPr>
      </w:pPr>
      <w:r w:rsidRPr="00825FA0">
        <w:rPr>
          <w:sz w:val="28"/>
          <w:szCs w:val="28"/>
        </w:rPr>
        <w:t xml:space="preserve">         2. Контроль за выполнением настоящего постановления возложить на директора МБУ «Управление строительства, архитектуры и ЖКХ </w:t>
      </w:r>
      <w:r>
        <w:rPr>
          <w:sz w:val="28"/>
          <w:szCs w:val="28"/>
        </w:rPr>
        <w:t xml:space="preserve">муниципального района </w:t>
      </w:r>
      <w:r w:rsidRPr="002D5D26">
        <w:rPr>
          <w:sz w:val="28"/>
          <w:szCs w:val="28"/>
        </w:rPr>
        <w:t>Кинельск</w:t>
      </w:r>
      <w:r>
        <w:rPr>
          <w:sz w:val="28"/>
          <w:szCs w:val="28"/>
        </w:rPr>
        <w:t>ий</w:t>
      </w:r>
      <w:r w:rsidRPr="002D5D26">
        <w:rPr>
          <w:sz w:val="28"/>
          <w:szCs w:val="28"/>
        </w:rPr>
        <w:t xml:space="preserve"> </w:t>
      </w:r>
      <w:r>
        <w:rPr>
          <w:sz w:val="28"/>
          <w:szCs w:val="28"/>
        </w:rPr>
        <w:t>Самарской области</w:t>
      </w:r>
      <w:r w:rsidRPr="00825FA0">
        <w:rPr>
          <w:sz w:val="28"/>
          <w:szCs w:val="28"/>
        </w:rPr>
        <w:t>» Трунова А.А.</w:t>
      </w:r>
    </w:p>
    <w:p w:rsidR="001A78A4" w:rsidRPr="00825FA0" w:rsidRDefault="001A78A4" w:rsidP="001A78A4">
      <w:pPr>
        <w:spacing w:line="360" w:lineRule="auto"/>
        <w:ind w:right="-110"/>
        <w:jc w:val="both"/>
        <w:rPr>
          <w:sz w:val="28"/>
          <w:szCs w:val="28"/>
        </w:rPr>
      </w:pPr>
      <w:r w:rsidRPr="00825FA0">
        <w:rPr>
          <w:sz w:val="28"/>
          <w:szCs w:val="28"/>
        </w:rPr>
        <w:t xml:space="preserve">         3. </w:t>
      </w:r>
      <w:r w:rsidRPr="0013286A">
        <w:rPr>
          <w:sz w:val="28"/>
          <w:szCs w:val="28"/>
        </w:rPr>
        <w:t>Опубликовать настоящее постановление на официальном сайте администрации муниципального района Кинельский в информационно-</w:t>
      </w:r>
      <w:r w:rsidRPr="0013286A">
        <w:rPr>
          <w:sz w:val="28"/>
          <w:szCs w:val="28"/>
        </w:rPr>
        <w:lastRenderedPageBreak/>
        <w:t>телекоммуникационной сети Интернет (kinel.ru) в разделе «Официальное опубликование».</w:t>
      </w:r>
    </w:p>
    <w:p w:rsidR="001A78A4" w:rsidRPr="00825FA0" w:rsidRDefault="001A78A4" w:rsidP="001A78A4">
      <w:pPr>
        <w:spacing w:line="360" w:lineRule="auto"/>
        <w:ind w:left="-426" w:right="-110" w:firstLine="142"/>
        <w:jc w:val="both"/>
        <w:rPr>
          <w:sz w:val="28"/>
          <w:szCs w:val="28"/>
        </w:rPr>
      </w:pPr>
      <w:r w:rsidRPr="00825FA0">
        <w:rPr>
          <w:sz w:val="28"/>
          <w:szCs w:val="28"/>
        </w:rPr>
        <w:t xml:space="preserve">            4. Настоящее постановление вступает в силу после его официального опубликования.</w:t>
      </w:r>
    </w:p>
    <w:p w:rsidR="001A78A4" w:rsidRDefault="001A78A4" w:rsidP="001A78A4">
      <w:pPr>
        <w:ind w:left="708" w:firstLine="708"/>
        <w:rPr>
          <w:sz w:val="28"/>
          <w:szCs w:val="28"/>
        </w:rPr>
      </w:pPr>
    </w:p>
    <w:p w:rsidR="001A78A4" w:rsidRDefault="001A78A4" w:rsidP="001A78A4">
      <w:pPr>
        <w:ind w:left="708" w:firstLine="708"/>
        <w:rPr>
          <w:sz w:val="28"/>
          <w:szCs w:val="28"/>
        </w:rPr>
      </w:pPr>
    </w:p>
    <w:p w:rsidR="001A78A4" w:rsidRPr="00B661F2" w:rsidRDefault="001A78A4" w:rsidP="001A78A4">
      <w:pPr>
        <w:ind w:left="708" w:firstLine="708"/>
        <w:rPr>
          <w:sz w:val="28"/>
          <w:szCs w:val="28"/>
        </w:rPr>
      </w:pPr>
      <w:r w:rsidRPr="00B661F2">
        <w:rPr>
          <w:sz w:val="28"/>
          <w:szCs w:val="28"/>
        </w:rPr>
        <w:t xml:space="preserve">      </w:t>
      </w:r>
    </w:p>
    <w:p w:rsidR="001A78A4" w:rsidRPr="00B661F2" w:rsidRDefault="001A78A4" w:rsidP="001A78A4">
      <w:pPr>
        <w:ind w:hanging="426"/>
        <w:contextualSpacing/>
        <w:jc w:val="both"/>
        <w:rPr>
          <w:sz w:val="28"/>
          <w:szCs w:val="28"/>
        </w:rPr>
      </w:pPr>
      <w:r w:rsidRPr="00B661F2">
        <w:rPr>
          <w:sz w:val="28"/>
          <w:szCs w:val="28"/>
        </w:rPr>
        <w:t>Глава муниципального района Кинельский</w:t>
      </w:r>
      <w:r w:rsidRPr="00B661F2">
        <w:rPr>
          <w:sz w:val="28"/>
          <w:szCs w:val="28"/>
        </w:rPr>
        <w:tab/>
      </w:r>
      <w:r w:rsidRPr="00B661F2">
        <w:rPr>
          <w:sz w:val="28"/>
          <w:szCs w:val="28"/>
        </w:rPr>
        <w:tab/>
      </w:r>
      <w:r w:rsidRPr="00B661F2">
        <w:rPr>
          <w:sz w:val="28"/>
          <w:szCs w:val="28"/>
        </w:rPr>
        <w:tab/>
      </w:r>
      <w:r>
        <w:rPr>
          <w:sz w:val="28"/>
          <w:szCs w:val="28"/>
        </w:rPr>
        <w:t xml:space="preserve">                </w:t>
      </w:r>
      <w:proofErr w:type="spellStart"/>
      <w:r>
        <w:rPr>
          <w:sz w:val="28"/>
          <w:szCs w:val="28"/>
        </w:rPr>
        <w:t>Ю.Н.Жидков</w:t>
      </w:r>
      <w:proofErr w:type="spellEnd"/>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8"/>
          <w:szCs w:val="28"/>
        </w:rPr>
      </w:pPr>
    </w:p>
    <w:p w:rsidR="001A78A4" w:rsidRDefault="001A78A4" w:rsidP="001A78A4">
      <w:pPr>
        <w:rPr>
          <w:sz w:val="24"/>
          <w:szCs w:val="24"/>
        </w:rPr>
      </w:pPr>
      <w:r>
        <w:rPr>
          <w:sz w:val="24"/>
          <w:szCs w:val="24"/>
        </w:rPr>
        <w:t>Трунов А.А. 8-84663-21333</w:t>
      </w:r>
    </w:p>
    <w:p w:rsidR="001A78A4" w:rsidRDefault="001A78A4" w:rsidP="001A78A4">
      <w:pPr>
        <w:rPr>
          <w:sz w:val="24"/>
          <w:szCs w:val="24"/>
        </w:rPr>
      </w:pPr>
      <w:r>
        <w:rPr>
          <w:sz w:val="24"/>
          <w:szCs w:val="24"/>
        </w:rPr>
        <w:t>Губанова И.В.</w:t>
      </w:r>
    </w:p>
    <w:p w:rsidR="001A78A4" w:rsidRPr="00EC0332" w:rsidRDefault="001A78A4" w:rsidP="001A78A4">
      <w:pPr>
        <w:rPr>
          <w:sz w:val="24"/>
          <w:szCs w:val="24"/>
        </w:rPr>
      </w:pPr>
    </w:p>
    <w:p w:rsidR="001A78A4" w:rsidRPr="006C48F6" w:rsidRDefault="001A78A4" w:rsidP="001A78A4">
      <w:pPr>
        <w:jc w:val="both"/>
        <w:rPr>
          <w:sz w:val="24"/>
          <w:szCs w:val="24"/>
        </w:rPr>
      </w:pPr>
      <w:r w:rsidRPr="00EC0332">
        <w:rPr>
          <w:sz w:val="24"/>
          <w:szCs w:val="24"/>
        </w:rPr>
        <w:t>Рассылка: прокуратура – 1 экз.,</w:t>
      </w:r>
      <w:r>
        <w:rPr>
          <w:sz w:val="24"/>
          <w:szCs w:val="24"/>
        </w:rPr>
        <w:t xml:space="preserve"> МБУ «</w:t>
      </w:r>
      <w:r w:rsidRPr="00EE6228">
        <w:rPr>
          <w:sz w:val="24"/>
          <w:szCs w:val="24"/>
        </w:rPr>
        <w:t>Управление строительства, архитектуры и ЖКХ муниципального района Кинельский Самарской области</w:t>
      </w:r>
      <w:r w:rsidRPr="00EC0332">
        <w:rPr>
          <w:sz w:val="24"/>
          <w:szCs w:val="24"/>
        </w:rPr>
        <w:t>» - 1 экз.</w:t>
      </w:r>
    </w:p>
    <w:tbl>
      <w:tblPr>
        <w:tblW w:w="0" w:type="auto"/>
        <w:tblLook w:val="04A0" w:firstRow="1" w:lastRow="0" w:firstColumn="1" w:lastColumn="0" w:noHBand="0" w:noVBand="1"/>
      </w:tblPr>
      <w:tblGrid>
        <w:gridCol w:w="4536"/>
        <w:gridCol w:w="4786"/>
      </w:tblGrid>
      <w:tr w:rsidR="00B12B67" w:rsidRPr="00B12B67" w:rsidTr="00475E7F">
        <w:tc>
          <w:tcPr>
            <w:tcW w:w="4536" w:type="dxa"/>
            <w:shd w:val="clear" w:color="auto" w:fill="auto"/>
          </w:tcPr>
          <w:p w:rsidR="00B12B67" w:rsidRPr="00B12B67" w:rsidRDefault="00B12B67" w:rsidP="00D46153">
            <w:pPr>
              <w:jc w:val="both"/>
              <w:rPr>
                <w:sz w:val="24"/>
              </w:rPr>
            </w:pPr>
          </w:p>
        </w:tc>
        <w:tc>
          <w:tcPr>
            <w:tcW w:w="4786" w:type="dxa"/>
            <w:shd w:val="clear" w:color="auto" w:fill="auto"/>
          </w:tcPr>
          <w:p w:rsidR="00B12B67" w:rsidRPr="00B12B67" w:rsidRDefault="00B12B67" w:rsidP="00D46153">
            <w:pPr>
              <w:jc w:val="center"/>
              <w:rPr>
                <w:color w:val="000000"/>
                <w:spacing w:val="-7"/>
                <w:sz w:val="28"/>
                <w:szCs w:val="28"/>
              </w:rPr>
            </w:pPr>
            <w:r w:rsidRPr="00B12B67">
              <w:rPr>
                <w:rFonts w:eastAsia="Times New Roman CYR"/>
                <w:color w:val="000000"/>
                <w:spacing w:val="-6"/>
                <w:sz w:val="28"/>
                <w:szCs w:val="28"/>
              </w:rPr>
              <w:t xml:space="preserve">Утверждена </w:t>
            </w:r>
            <w:r w:rsidRPr="00B12B67">
              <w:rPr>
                <w:color w:val="000000"/>
                <w:spacing w:val="-7"/>
                <w:sz w:val="28"/>
                <w:szCs w:val="28"/>
              </w:rPr>
              <w:t>постановлением</w:t>
            </w:r>
          </w:p>
          <w:p w:rsidR="00B12B67" w:rsidRPr="00B12B67" w:rsidRDefault="00B12B67" w:rsidP="00D46153">
            <w:pPr>
              <w:jc w:val="center"/>
              <w:rPr>
                <w:color w:val="000000"/>
                <w:spacing w:val="-7"/>
                <w:sz w:val="28"/>
                <w:szCs w:val="28"/>
              </w:rPr>
            </w:pPr>
            <w:r w:rsidRPr="00B12B67">
              <w:rPr>
                <w:color w:val="000000"/>
                <w:spacing w:val="-7"/>
                <w:sz w:val="28"/>
                <w:szCs w:val="28"/>
              </w:rPr>
              <w:t>администрации муниципального</w:t>
            </w:r>
          </w:p>
          <w:p w:rsidR="00B12B67" w:rsidRPr="00B12B67" w:rsidRDefault="00B12B67" w:rsidP="00D46153">
            <w:pPr>
              <w:shd w:val="clear" w:color="auto" w:fill="FFFFFF"/>
              <w:autoSpaceDE w:val="0"/>
              <w:spacing w:line="322" w:lineRule="exact"/>
              <w:jc w:val="center"/>
              <w:rPr>
                <w:color w:val="000000"/>
                <w:spacing w:val="-7"/>
                <w:sz w:val="28"/>
                <w:szCs w:val="28"/>
              </w:rPr>
            </w:pPr>
            <w:r w:rsidRPr="00B12B67">
              <w:rPr>
                <w:color w:val="000000"/>
                <w:spacing w:val="-7"/>
                <w:sz w:val="28"/>
                <w:szCs w:val="28"/>
              </w:rPr>
              <w:t>района Кинельский</w:t>
            </w:r>
          </w:p>
          <w:p w:rsidR="00B12B67" w:rsidRPr="00B12B67" w:rsidRDefault="00475E7F" w:rsidP="00475E7F">
            <w:pPr>
              <w:shd w:val="clear" w:color="auto" w:fill="FFFFFF"/>
              <w:autoSpaceDE w:val="0"/>
              <w:spacing w:line="322" w:lineRule="exact"/>
              <w:rPr>
                <w:rFonts w:eastAsia="Times New Roman CYR"/>
                <w:color w:val="000000"/>
                <w:spacing w:val="-6"/>
                <w:sz w:val="28"/>
                <w:szCs w:val="28"/>
              </w:rPr>
            </w:pPr>
            <w:r>
              <w:rPr>
                <w:rFonts w:eastAsia="Times New Roman CYR"/>
                <w:color w:val="000000"/>
                <w:spacing w:val="-7"/>
                <w:sz w:val="28"/>
                <w:szCs w:val="28"/>
              </w:rPr>
              <w:t xml:space="preserve">           </w:t>
            </w:r>
            <w:r w:rsidR="00B12B67" w:rsidRPr="00B12B67">
              <w:rPr>
                <w:rFonts w:eastAsia="Times New Roman CYR"/>
                <w:color w:val="000000"/>
                <w:spacing w:val="-7"/>
                <w:sz w:val="28"/>
                <w:szCs w:val="28"/>
              </w:rPr>
              <w:t>№</w:t>
            </w:r>
            <w:r w:rsidR="0013286A">
              <w:rPr>
                <w:rFonts w:eastAsia="Times New Roman CYR"/>
                <w:color w:val="000000"/>
                <w:spacing w:val="-7"/>
                <w:sz w:val="28"/>
                <w:szCs w:val="28"/>
              </w:rPr>
              <w:t xml:space="preserve">   </w:t>
            </w:r>
            <w:r w:rsidR="003D40BA">
              <w:rPr>
                <w:rFonts w:eastAsia="Times New Roman CYR"/>
                <w:color w:val="000000"/>
                <w:spacing w:val="-7"/>
                <w:sz w:val="28"/>
                <w:szCs w:val="28"/>
              </w:rPr>
              <w:t>2212</w:t>
            </w:r>
            <w:r w:rsidR="0013286A">
              <w:rPr>
                <w:rFonts w:eastAsia="Times New Roman CYR"/>
                <w:color w:val="000000"/>
                <w:spacing w:val="-7"/>
                <w:sz w:val="28"/>
                <w:szCs w:val="28"/>
              </w:rPr>
              <w:t xml:space="preserve">     </w:t>
            </w:r>
            <w:r w:rsidR="00B12B67" w:rsidRPr="00B12B67">
              <w:rPr>
                <w:rFonts w:eastAsia="Times New Roman CYR"/>
                <w:color w:val="000000"/>
                <w:spacing w:val="-7"/>
                <w:sz w:val="28"/>
                <w:szCs w:val="28"/>
              </w:rPr>
              <w:t xml:space="preserve"> от </w:t>
            </w:r>
            <w:r w:rsidR="0013286A">
              <w:rPr>
                <w:rFonts w:eastAsia="Times New Roman CYR"/>
                <w:color w:val="000000"/>
                <w:spacing w:val="-7"/>
                <w:sz w:val="28"/>
                <w:szCs w:val="28"/>
              </w:rPr>
              <w:t xml:space="preserve"> </w:t>
            </w:r>
            <w:r>
              <w:rPr>
                <w:rFonts w:eastAsia="Times New Roman CYR"/>
                <w:color w:val="000000"/>
                <w:spacing w:val="-7"/>
                <w:sz w:val="28"/>
                <w:szCs w:val="28"/>
              </w:rPr>
              <w:t xml:space="preserve">   </w:t>
            </w:r>
            <w:r w:rsidR="003D40BA">
              <w:rPr>
                <w:rFonts w:eastAsia="Times New Roman CYR"/>
                <w:color w:val="000000"/>
                <w:spacing w:val="-7"/>
                <w:sz w:val="28"/>
                <w:szCs w:val="28"/>
              </w:rPr>
              <w:t>19.12.2024 г.</w:t>
            </w:r>
            <w:r>
              <w:rPr>
                <w:rFonts w:eastAsia="Times New Roman CYR"/>
                <w:color w:val="000000"/>
                <w:spacing w:val="-7"/>
                <w:sz w:val="28"/>
                <w:szCs w:val="28"/>
              </w:rPr>
              <w:t xml:space="preserve">  </w:t>
            </w:r>
            <w:r w:rsidR="0013286A">
              <w:rPr>
                <w:rFonts w:eastAsia="Times New Roman CYR"/>
                <w:color w:val="000000"/>
                <w:spacing w:val="-7"/>
                <w:sz w:val="28"/>
                <w:szCs w:val="28"/>
              </w:rPr>
              <w:t xml:space="preserve"> </w:t>
            </w:r>
          </w:p>
          <w:p w:rsidR="00B12B67" w:rsidRPr="00B12B67" w:rsidRDefault="00B12B67" w:rsidP="00D46153">
            <w:pPr>
              <w:jc w:val="center"/>
              <w:rPr>
                <w:sz w:val="24"/>
              </w:rPr>
            </w:pPr>
          </w:p>
        </w:tc>
      </w:tr>
    </w:tbl>
    <w:p w:rsidR="00B12B67" w:rsidRDefault="00B12B67" w:rsidP="00D46153">
      <w:pPr>
        <w:jc w:val="both"/>
        <w:rPr>
          <w:sz w:val="24"/>
        </w:rPr>
      </w:pPr>
    </w:p>
    <w:p w:rsidR="00517EDF" w:rsidRPr="00897D83" w:rsidRDefault="00517EDF" w:rsidP="00D46153">
      <w:pPr>
        <w:jc w:val="both"/>
        <w:rPr>
          <w:rFonts w:eastAsia="Times New Roman CYR"/>
          <w:color w:val="000000"/>
          <w:spacing w:val="-6"/>
          <w:sz w:val="28"/>
          <w:szCs w:val="28"/>
        </w:rPr>
      </w:pPr>
      <w:r w:rsidRPr="00897D83">
        <w:rPr>
          <w:rFonts w:eastAsia="Times New Roman CYR"/>
          <w:color w:val="000000"/>
          <w:spacing w:val="-6"/>
          <w:sz w:val="28"/>
          <w:szCs w:val="28"/>
        </w:rPr>
        <w:t xml:space="preserve"> </w:t>
      </w:r>
    </w:p>
    <w:p w:rsidR="00517EDF" w:rsidRPr="00897D83" w:rsidRDefault="00517EDF" w:rsidP="00D46153">
      <w:pPr>
        <w:shd w:val="clear" w:color="auto" w:fill="FFFFFF"/>
        <w:autoSpaceDE w:val="0"/>
        <w:spacing w:before="3005" w:line="322" w:lineRule="exact"/>
        <w:ind w:right="34"/>
        <w:jc w:val="center"/>
        <w:rPr>
          <w:rFonts w:eastAsia="Times New Roman CYR"/>
          <w:color w:val="000000"/>
          <w:sz w:val="28"/>
          <w:szCs w:val="28"/>
        </w:rPr>
      </w:pPr>
      <w:r w:rsidRPr="00F05B30">
        <w:rPr>
          <w:rFonts w:eastAsia="Times New Roman CYR"/>
          <w:color w:val="000000"/>
          <w:spacing w:val="5"/>
          <w:sz w:val="28"/>
          <w:szCs w:val="28"/>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895D22">
        <w:rPr>
          <w:rFonts w:eastAsia="Times New Roman CYR"/>
          <w:color w:val="000000"/>
          <w:spacing w:val="5"/>
          <w:sz w:val="28"/>
          <w:szCs w:val="28"/>
        </w:rPr>
        <w:t xml:space="preserve">САМАРСКОЙ ОБЛАСТИ </w:t>
      </w:r>
      <w:r w:rsidRPr="00F05B30">
        <w:rPr>
          <w:rFonts w:eastAsia="Times New Roman CYR"/>
          <w:color w:val="000000"/>
          <w:spacing w:val="5"/>
          <w:sz w:val="28"/>
          <w:szCs w:val="28"/>
        </w:rPr>
        <w:t>НА 20</w:t>
      </w:r>
      <w:r w:rsidR="00895D22">
        <w:rPr>
          <w:rFonts w:eastAsia="Times New Roman CYR"/>
          <w:color w:val="000000"/>
          <w:spacing w:val="5"/>
          <w:sz w:val="28"/>
          <w:szCs w:val="28"/>
        </w:rPr>
        <w:t>25</w:t>
      </w:r>
      <w:r w:rsidRPr="00F05B30">
        <w:rPr>
          <w:rFonts w:eastAsia="Times New Roman CYR"/>
          <w:color w:val="000000"/>
          <w:spacing w:val="5"/>
          <w:sz w:val="28"/>
          <w:szCs w:val="28"/>
        </w:rPr>
        <w:t>-20</w:t>
      </w:r>
      <w:r w:rsidR="00895D22">
        <w:rPr>
          <w:rFonts w:eastAsia="Times New Roman CYR"/>
          <w:color w:val="000000"/>
          <w:spacing w:val="5"/>
          <w:sz w:val="28"/>
          <w:szCs w:val="28"/>
        </w:rPr>
        <w:t>34</w:t>
      </w:r>
      <w:r w:rsidRPr="00F05B30">
        <w:rPr>
          <w:rFonts w:eastAsia="Times New Roman CYR"/>
          <w:color w:val="000000"/>
          <w:spacing w:val="5"/>
          <w:sz w:val="28"/>
          <w:szCs w:val="28"/>
        </w:rPr>
        <w:t xml:space="preserve"> ГОДЫ</w:t>
      </w:r>
      <w:r w:rsidRPr="00897D83">
        <w:rPr>
          <w:rFonts w:eastAsia="Times New Roman CYR"/>
          <w:color w:val="000000"/>
          <w:spacing w:val="7"/>
          <w:sz w:val="28"/>
          <w:szCs w:val="28"/>
        </w:rPr>
        <w:t>»</w:t>
      </w:r>
    </w:p>
    <w:p w:rsidR="00517EDF" w:rsidRPr="00897D83" w:rsidRDefault="00517EDF" w:rsidP="00D46153">
      <w:pPr>
        <w:shd w:val="clear" w:color="auto" w:fill="FFFFFF"/>
        <w:autoSpaceDE w:val="0"/>
        <w:spacing w:line="322" w:lineRule="exact"/>
        <w:ind w:right="34"/>
        <w:jc w:val="center"/>
        <w:rPr>
          <w:color w:val="000000"/>
          <w:spacing w:val="5"/>
          <w:sz w:val="28"/>
          <w:szCs w:val="28"/>
        </w:rPr>
      </w:pPr>
      <w:r w:rsidRPr="00897D83">
        <w:rPr>
          <w:rFonts w:eastAsia="Times New Roman CYR"/>
          <w:color w:val="000000"/>
          <w:spacing w:val="5"/>
          <w:sz w:val="28"/>
          <w:szCs w:val="28"/>
        </w:rPr>
        <w:t xml:space="preserve"> (далее</w:t>
      </w:r>
      <w:r w:rsidRPr="00897D83">
        <w:rPr>
          <w:color w:val="000000"/>
          <w:spacing w:val="5"/>
          <w:sz w:val="28"/>
          <w:szCs w:val="28"/>
        </w:rPr>
        <w:t xml:space="preserve"> - </w:t>
      </w:r>
      <w:r w:rsidRPr="00897D83">
        <w:rPr>
          <w:rFonts w:eastAsia="Times New Roman CYR"/>
          <w:color w:val="000000"/>
          <w:spacing w:val="5"/>
          <w:sz w:val="28"/>
          <w:szCs w:val="28"/>
        </w:rPr>
        <w:t>Программа</w:t>
      </w:r>
      <w:r w:rsidRPr="00897D83">
        <w:rPr>
          <w:color w:val="000000"/>
          <w:spacing w:val="5"/>
          <w:sz w:val="28"/>
          <w:szCs w:val="28"/>
        </w:rPr>
        <w:t>)</w:t>
      </w: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Pr="00897D83"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Default="00517EDF" w:rsidP="00D46153">
      <w:pPr>
        <w:rPr>
          <w:sz w:val="28"/>
          <w:szCs w:val="28"/>
        </w:rPr>
      </w:pPr>
    </w:p>
    <w:p w:rsidR="00517EDF" w:rsidRPr="00517EDF" w:rsidRDefault="00517EDF" w:rsidP="00D46153">
      <w:pPr>
        <w:rPr>
          <w:sz w:val="28"/>
          <w:szCs w:val="28"/>
        </w:rPr>
      </w:pPr>
    </w:p>
    <w:p w:rsidR="00F05B30" w:rsidRDefault="00F05B30" w:rsidP="00D46153">
      <w:pPr>
        <w:jc w:val="center"/>
        <w:rPr>
          <w:sz w:val="28"/>
          <w:szCs w:val="28"/>
        </w:rPr>
      </w:pPr>
    </w:p>
    <w:p w:rsidR="00F05B30" w:rsidRPr="00897D83" w:rsidRDefault="00F05B30" w:rsidP="00D46153">
      <w:pPr>
        <w:jc w:val="center"/>
        <w:rPr>
          <w:sz w:val="28"/>
          <w:szCs w:val="28"/>
        </w:rPr>
      </w:pPr>
    </w:p>
    <w:p w:rsidR="000A060B" w:rsidRPr="00897D83" w:rsidRDefault="000A060B" w:rsidP="00D46153">
      <w:pPr>
        <w:rPr>
          <w:sz w:val="28"/>
          <w:szCs w:val="28"/>
        </w:rPr>
      </w:pPr>
    </w:p>
    <w:p w:rsidR="009D3701" w:rsidRPr="00897D83" w:rsidRDefault="009D3701" w:rsidP="00D46153">
      <w:pPr>
        <w:rPr>
          <w:sz w:val="28"/>
          <w:szCs w:val="28"/>
        </w:rPr>
      </w:pPr>
    </w:p>
    <w:p w:rsidR="009D3701" w:rsidRPr="00897D83" w:rsidRDefault="009D3701" w:rsidP="00D46153">
      <w:pPr>
        <w:rPr>
          <w:sz w:val="28"/>
          <w:szCs w:val="28"/>
        </w:rPr>
      </w:pPr>
    </w:p>
    <w:p w:rsidR="009D3701" w:rsidRPr="00F05B30" w:rsidRDefault="009D3701"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Pr="00F05B30" w:rsidRDefault="00242794" w:rsidP="00D46153">
      <w:pPr>
        <w:rPr>
          <w:sz w:val="28"/>
          <w:szCs w:val="28"/>
        </w:rPr>
      </w:pPr>
    </w:p>
    <w:p w:rsidR="00242794" w:rsidRDefault="00242794" w:rsidP="00D46153">
      <w:pPr>
        <w:rPr>
          <w:sz w:val="28"/>
          <w:szCs w:val="28"/>
        </w:rPr>
      </w:pPr>
    </w:p>
    <w:p w:rsidR="00D6538B" w:rsidRPr="00F05B30" w:rsidRDefault="00D6538B" w:rsidP="00D46153">
      <w:pPr>
        <w:rPr>
          <w:sz w:val="28"/>
          <w:szCs w:val="28"/>
        </w:rPr>
      </w:pPr>
    </w:p>
    <w:p w:rsidR="00242794" w:rsidRDefault="00242794" w:rsidP="00D46153">
      <w:pPr>
        <w:rPr>
          <w:sz w:val="28"/>
          <w:szCs w:val="28"/>
        </w:rPr>
      </w:pPr>
    </w:p>
    <w:p w:rsidR="00EF643E" w:rsidRPr="00EF643E" w:rsidRDefault="00EF643E" w:rsidP="00EF643E">
      <w:pPr>
        <w:suppressAutoHyphens w:val="0"/>
        <w:spacing w:after="160" w:line="259" w:lineRule="auto"/>
        <w:rPr>
          <w:b/>
          <w:sz w:val="28"/>
          <w:szCs w:val="28"/>
          <w:lang w:eastAsia="ru-RU"/>
        </w:rPr>
      </w:pPr>
      <w:r w:rsidRPr="00EF643E">
        <w:rPr>
          <w:b/>
          <w:sz w:val="28"/>
          <w:szCs w:val="28"/>
          <w:lang w:eastAsia="ru-RU"/>
        </w:rPr>
        <w:lastRenderedPageBreak/>
        <w:t xml:space="preserve">                   ПАСПОРТ МУНИЦИПАЛЬНОЙ ПРОГРАММЫ</w:t>
      </w:r>
    </w:p>
    <w:tbl>
      <w:tblPr>
        <w:tblStyle w:val="13"/>
        <w:tblW w:w="0" w:type="auto"/>
        <w:tblLook w:val="04A0" w:firstRow="1" w:lastRow="0" w:firstColumn="1" w:lastColumn="0" w:noHBand="0" w:noVBand="1"/>
      </w:tblPr>
      <w:tblGrid>
        <w:gridCol w:w="3539"/>
        <w:gridCol w:w="6032"/>
      </w:tblGrid>
      <w:tr w:rsidR="00EF643E" w:rsidRPr="00EF643E" w:rsidTr="00AB729E">
        <w:tc>
          <w:tcPr>
            <w:tcW w:w="3539" w:type="dxa"/>
          </w:tcPr>
          <w:p w:rsidR="00EF643E" w:rsidRPr="00EF643E" w:rsidRDefault="00D27544"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Наименование 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EF643E" w:rsidP="0013286A">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 xml:space="preserve">Муниципальная программа «Организация работы по строительству, реконструкции и ремонту объектов жилищно-коммунального и социально-культурного назначения на территории муниципального района Кинельский </w:t>
            </w:r>
            <w:r w:rsidR="00D6538B" w:rsidRPr="00AB729E">
              <w:rPr>
                <w:rFonts w:ascii="Times New Roman" w:hAnsi="Times New Roman"/>
                <w:sz w:val="28"/>
                <w:szCs w:val="28"/>
                <w:lang w:eastAsia="en-US"/>
              </w:rPr>
              <w:t>Самарской области на 2025-2034 годы</w:t>
            </w:r>
            <w:r w:rsidRPr="00AB729E">
              <w:rPr>
                <w:rFonts w:ascii="Times New Roman" w:hAnsi="Times New Roman"/>
                <w:sz w:val="28"/>
                <w:szCs w:val="28"/>
                <w:lang w:eastAsia="en-US"/>
              </w:rPr>
              <w:t xml:space="preserve">» </w:t>
            </w:r>
          </w:p>
        </w:tc>
      </w:tr>
      <w:tr w:rsidR="00EF643E" w:rsidRPr="00EF643E" w:rsidTr="00AB729E">
        <w:trPr>
          <w:trHeight w:val="1294"/>
        </w:trPr>
        <w:tc>
          <w:tcPr>
            <w:tcW w:w="3539" w:type="dxa"/>
          </w:tcPr>
          <w:p w:rsidR="00EF643E" w:rsidRPr="00EF643E" w:rsidRDefault="00D27544" w:rsidP="00D27544">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Дата принятия решения о разработке муниципальной программы</w:t>
            </w:r>
          </w:p>
        </w:tc>
        <w:tc>
          <w:tcPr>
            <w:tcW w:w="6032" w:type="dxa"/>
          </w:tcPr>
          <w:p w:rsidR="00EF643E" w:rsidRPr="00AB729E" w:rsidRDefault="00EF643E"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lang w:eastAsia="en-US"/>
              </w:rPr>
              <w:t>Распоряжение администрации муниципального района Кинельский №</w:t>
            </w:r>
            <w:r w:rsidR="00D6538B" w:rsidRPr="00AB729E">
              <w:rPr>
                <w:rFonts w:ascii="Times New Roman" w:hAnsi="Times New Roman"/>
                <w:sz w:val="28"/>
                <w:szCs w:val="28"/>
                <w:lang w:eastAsia="en-US"/>
              </w:rPr>
              <w:t>518</w:t>
            </w:r>
            <w:r w:rsidRPr="00AB729E">
              <w:rPr>
                <w:rFonts w:ascii="Times New Roman" w:hAnsi="Times New Roman"/>
                <w:sz w:val="28"/>
                <w:szCs w:val="28"/>
                <w:lang w:eastAsia="en-US"/>
              </w:rPr>
              <w:t xml:space="preserve"> от </w:t>
            </w:r>
            <w:r w:rsidR="00D6538B" w:rsidRPr="00AB729E">
              <w:rPr>
                <w:rFonts w:ascii="Times New Roman" w:hAnsi="Times New Roman"/>
                <w:sz w:val="28"/>
                <w:szCs w:val="28"/>
                <w:lang w:eastAsia="en-US"/>
              </w:rPr>
              <w:t>12</w:t>
            </w:r>
            <w:r w:rsidRPr="00AB729E">
              <w:rPr>
                <w:rFonts w:ascii="Times New Roman" w:hAnsi="Times New Roman"/>
                <w:sz w:val="28"/>
                <w:szCs w:val="28"/>
                <w:lang w:eastAsia="en-US"/>
              </w:rPr>
              <w:t>.1</w:t>
            </w:r>
            <w:r w:rsidR="00D6538B" w:rsidRPr="00AB729E">
              <w:rPr>
                <w:rFonts w:ascii="Times New Roman" w:hAnsi="Times New Roman"/>
                <w:sz w:val="28"/>
                <w:szCs w:val="28"/>
                <w:lang w:eastAsia="en-US"/>
              </w:rPr>
              <w:t>2</w:t>
            </w:r>
            <w:r w:rsidRPr="00AB729E">
              <w:rPr>
                <w:rFonts w:ascii="Times New Roman" w:hAnsi="Times New Roman"/>
                <w:sz w:val="28"/>
                <w:szCs w:val="28"/>
                <w:lang w:eastAsia="en-US"/>
              </w:rPr>
              <w:t>.20</w:t>
            </w:r>
            <w:r w:rsidR="00D6538B" w:rsidRPr="00AB729E">
              <w:rPr>
                <w:rFonts w:ascii="Times New Roman" w:hAnsi="Times New Roman"/>
                <w:sz w:val="28"/>
                <w:szCs w:val="28"/>
                <w:lang w:eastAsia="en-US"/>
              </w:rPr>
              <w:t>24</w:t>
            </w:r>
            <w:r w:rsidRPr="00AB729E">
              <w:rPr>
                <w:rFonts w:ascii="Times New Roman" w:hAnsi="Times New Roman"/>
                <w:sz w:val="28"/>
                <w:szCs w:val="28"/>
                <w:lang w:eastAsia="en-US"/>
              </w:rPr>
              <w:t xml:space="preserve"> г.</w:t>
            </w:r>
          </w:p>
        </w:tc>
      </w:tr>
      <w:tr w:rsidR="00EF643E" w:rsidRPr="00EF643E" w:rsidTr="00AB729E">
        <w:trPr>
          <w:trHeight w:val="1288"/>
        </w:trPr>
        <w:tc>
          <w:tcPr>
            <w:tcW w:w="3539" w:type="dxa"/>
          </w:tcPr>
          <w:p w:rsidR="00D27544" w:rsidRPr="00EF643E" w:rsidRDefault="00D27544" w:rsidP="00D27544">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t>Ответственный исполнитель муниципальной программы</w:t>
            </w:r>
          </w:p>
          <w:p w:rsidR="00EF643E" w:rsidRPr="00EF643E" w:rsidRDefault="00EF643E" w:rsidP="00EF643E">
            <w:pPr>
              <w:suppressAutoHyphens w:val="0"/>
              <w:spacing w:line="259" w:lineRule="auto"/>
              <w:rPr>
                <w:rFonts w:ascii="Times New Roman" w:hAnsi="Times New Roman"/>
                <w:bCs/>
                <w:sz w:val="28"/>
                <w:szCs w:val="28"/>
                <w:lang w:eastAsia="en-US"/>
              </w:rPr>
            </w:pPr>
          </w:p>
        </w:tc>
        <w:tc>
          <w:tcPr>
            <w:tcW w:w="6032" w:type="dxa"/>
          </w:tcPr>
          <w:p w:rsidR="00EF643E" w:rsidRPr="00AB729E" w:rsidRDefault="00D6538B" w:rsidP="00D6538B">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 xml:space="preserve">МБУ «Управление строительства, архитектуры и ЖКХ муниципального района Кинельский Самарской области» </w:t>
            </w:r>
          </w:p>
        </w:tc>
      </w:tr>
      <w:tr w:rsidR="00EF643E" w:rsidRPr="00EF643E" w:rsidTr="00AB729E">
        <w:tc>
          <w:tcPr>
            <w:tcW w:w="3539" w:type="dxa"/>
          </w:tcPr>
          <w:p w:rsidR="00AB729E" w:rsidRPr="00D6538B" w:rsidRDefault="00AB729E" w:rsidP="00AB729E">
            <w:pPr>
              <w:suppressAutoHyphens w:val="0"/>
              <w:spacing w:line="259" w:lineRule="auto"/>
              <w:rPr>
                <w:rFonts w:ascii="Times New Roman" w:hAnsi="Times New Roman"/>
                <w:sz w:val="28"/>
                <w:szCs w:val="28"/>
                <w:lang w:eastAsia="en-US"/>
              </w:rPr>
            </w:pPr>
            <w:r>
              <w:rPr>
                <w:rFonts w:ascii="Times New Roman" w:hAnsi="Times New Roman"/>
                <w:sz w:val="28"/>
                <w:szCs w:val="28"/>
                <w:lang w:eastAsia="en-US"/>
              </w:rPr>
              <w:t>Соисполнители муниципальной программы</w:t>
            </w:r>
          </w:p>
          <w:p w:rsidR="00EF643E" w:rsidRPr="00D6538B" w:rsidRDefault="00EF643E" w:rsidP="00D6538B">
            <w:pPr>
              <w:suppressAutoHyphens w:val="0"/>
              <w:spacing w:line="259" w:lineRule="auto"/>
              <w:rPr>
                <w:rFonts w:ascii="Times New Roman" w:hAnsi="Times New Roman"/>
                <w:sz w:val="28"/>
                <w:szCs w:val="28"/>
                <w:lang w:eastAsia="en-US"/>
              </w:rPr>
            </w:pP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lang w:eastAsia="en-US"/>
              </w:rPr>
              <w:t>Администрация муниципального района Кинельский Самарской области</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Участники </w:t>
            </w:r>
            <w:r>
              <w:rPr>
                <w:rFonts w:ascii="Times New Roman" w:hAnsi="Times New Roman"/>
                <w:sz w:val="28"/>
                <w:szCs w:val="28"/>
                <w:lang w:eastAsia="en-US"/>
              </w:rPr>
              <w:t>муниципальной программы</w:t>
            </w:r>
          </w:p>
          <w:p w:rsidR="00EF643E" w:rsidRPr="00EF643E" w:rsidRDefault="00EF643E" w:rsidP="00EF643E">
            <w:pPr>
              <w:suppressAutoHyphens w:val="0"/>
              <w:spacing w:after="160" w:line="259" w:lineRule="auto"/>
              <w:rPr>
                <w:rFonts w:ascii="Times New Roman" w:hAnsi="Times New Roman"/>
                <w:sz w:val="28"/>
                <w:szCs w:val="28"/>
                <w:lang w:eastAsia="en-US"/>
              </w:rPr>
            </w:pPr>
          </w:p>
        </w:tc>
        <w:tc>
          <w:tcPr>
            <w:tcW w:w="6032" w:type="dxa"/>
          </w:tcPr>
          <w:p w:rsidR="00EF643E" w:rsidRPr="00AB729E" w:rsidRDefault="007E606A" w:rsidP="00FD15EF">
            <w:pPr>
              <w:suppressAutoHyphens w:val="0"/>
              <w:spacing w:after="160" w:line="259" w:lineRule="auto"/>
              <w:jc w:val="both"/>
              <w:rPr>
                <w:rFonts w:ascii="Times New Roman" w:hAnsi="Times New Roman"/>
                <w:sz w:val="28"/>
                <w:szCs w:val="28"/>
                <w:lang w:eastAsia="en-US"/>
              </w:rPr>
            </w:pPr>
            <w:r>
              <w:rPr>
                <w:rFonts w:ascii="Times New Roman" w:hAnsi="Times New Roman"/>
                <w:sz w:val="28"/>
                <w:szCs w:val="28"/>
                <w:lang w:eastAsia="en-US"/>
              </w:rPr>
              <w:t>Ю</w:t>
            </w:r>
            <w:r w:rsidR="00FD15EF" w:rsidRPr="00AB729E">
              <w:rPr>
                <w:rFonts w:ascii="Times New Roman" w:hAnsi="Times New Roman"/>
                <w:sz w:val="28"/>
                <w:szCs w:val="28"/>
                <w:lang w:eastAsia="en-US"/>
              </w:rPr>
              <w:t>ридические и физические лица, определенные в соответствии с законодательством Российской Федерации и участвующие в реализации мероприятий программы.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Цели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 xml:space="preserve">Сохранение и улучшение технических, санитарно-гигиенических, эстетических характеристик объектов недвижимого имущества, находящихся </w:t>
            </w:r>
            <w:r w:rsidRPr="00AB729E">
              <w:rPr>
                <w:rFonts w:ascii="Times New Roman" w:hAnsi="Times New Roman"/>
                <w:bCs/>
                <w:sz w:val="28"/>
                <w:szCs w:val="28"/>
              </w:rPr>
              <w:t>в муниципальной собственности</w:t>
            </w:r>
            <w:r w:rsidRPr="00AB729E">
              <w:rPr>
                <w:rFonts w:ascii="Times New Roman" w:hAnsi="Times New Roman"/>
                <w:sz w:val="28"/>
                <w:szCs w:val="28"/>
              </w:rPr>
              <w:t>, в том числе обеспечение безаварийной работы инженерных систем и оборудования.</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Задачи </w:t>
            </w:r>
            <w:r>
              <w:rPr>
                <w:rFonts w:ascii="Times New Roman" w:hAnsi="Times New Roman"/>
                <w:sz w:val="28"/>
                <w:szCs w:val="28"/>
                <w:lang w:eastAsia="en-US"/>
              </w:rPr>
              <w:t>муниципальной программы</w:t>
            </w:r>
          </w:p>
        </w:tc>
        <w:tc>
          <w:tcPr>
            <w:tcW w:w="6032" w:type="dxa"/>
          </w:tcPr>
          <w:p w:rsidR="00EF643E" w:rsidRPr="00AB729E" w:rsidRDefault="00D6538B" w:rsidP="00A47A0F">
            <w:pPr>
              <w:suppressAutoHyphens w:val="0"/>
              <w:spacing w:after="160" w:line="259" w:lineRule="auto"/>
              <w:jc w:val="both"/>
              <w:rPr>
                <w:rFonts w:ascii="Times New Roman" w:hAnsi="Times New Roman"/>
                <w:sz w:val="28"/>
                <w:szCs w:val="28"/>
                <w:lang w:eastAsia="en-US"/>
              </w:rPr>
            </w:pPr>
            <w:r w:rsidRPr="00AB729E">
              <w:rPr>
                <w:rFonts w:ascii="Times New Roman" w:hAnsi="Times New Roman"/>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Показатели (индикаторы) </w:t>
            </w:r>
            <w:r>
              <w:rPr>
                <w:rFonts w:ascii="Times New Roman" w:hAnsi="Times New Roman"/>
                <w:sz w:val="28"/>
                <w:szCs w:val="28"/>
                <w:lang w:eastAsia="en-US"/>
              </w:rPr>
              <w:t>муниципальной программы</w:t>
            </w:r>
            <w:r w:rsidR="00EF643E" w:rsidRPr="00EF643E">
              <w:rPr>
                <w:rFonts w:ascii="Times New Roman" w:hAnsi="Times New Roman"/>
                <w:bCs/>
                <w:sz w:val="28"/>
                <w:szCs w:val="28"/>
                <w:lang w:eastAsia="en-US"/>
              </w:rPr>
              <w:t xml:space="preserve">                                          </w:t>
            </w:r>
          </w:p>
        </w:tc>
        <w:tc>
          <w:tcPr>
            <w:tcW w:w="6032" w:type="dxa"/>
          </w:tcPr>
          <w:p w:rsidR="00AE2194" w:rsidRPr="00AB729E" w:rsidRDefault="00D6538B" w:rsidP="00AE2194">
            <w:pPr>
              <w:suppressAutoHyphens w:val="0"/>
              <w:spacing w:line="259" w:lineRule="auto"/>
              <w:jc w:val="both"/>
              <w:rPr>
                <w:rFonts w:ascii="Times New Roman" w:hAnsi="Times New Roman"/>
                <w:sz w:val="28"/>
                <w:szCs w:val="28"/>
                <w:lang w:eastAsia="en-US"/>
              </w:rPr>
            </w:pPr>
            <w:r w:rsidRPr="00AB729E">
              <w:rPr>
                <w:rFonts w:ascii="Times New Roman" w:hAnsi="Times New Roman"/>
                <w:bCs/>
                <w:sz w:val="28"/>
                <w:szCs w:val="28"/>
              </w:rPr>
              <w:t xml:space="preserve">Количество объектов, находящихся в муниципальной собственности при исполнении функций </w:t>
            </w:r>
            <w:r w:rsidRPr="00AB729E">
              <w:rPr>
                <w:rFonts w:ascii="Times New Roman" w:hAnsi="Times New Roman"/>
                <w:sz w:val="28"/>
                <w:szCs w:val="28"/>
              </w:rPr>
              <w:t xml:space="preserve">заказчика (застройщика) при </w:t>
            </w:r>
            <w:r w:rsidRPr="00AB729E">
              <w:rPr>
                <w:rFonts w:ascii="Times New Roman" w:hAnsi="Times New Roman"/>
                <w:sz w:val="28"/>
                <w:szCs w:val="28"/>
              </w:rPr>
              <w:lastRenderedPageBreak/>
              <w:t xml:space="preserve">строительстве, реконструкции и капитальном ремонте объектов </w:t>
            </w:r>
            <w:r w:rsidRPr="00AB729E">
              <w:rPr>
                <w:rFonts w:ascii="Times New Roman" w:hAnsi="Times New Roman"/>
                <w:bCs/>
                <w:sz w:val="28"/>
                <w:szCs w:val="28"/>
              </w:rPr>
              <w:t>и сооружений.</w:t>
            </w:r>
          </w:p>
        </w:tc>
      </w:tr>
      <w:tr w:rsidR="00EF643E" w:rsidRPr="00EF643E" w:rsidTr="00AB729E">
        <w:tc>
          <w:tcPr>
            <w:tcW w:w="3539" w:type="dxa"/>
          </w:tcPr>
          <w:p w:rsidR="00EF643E" w:rsidRPr="00EF643E" w:rsidRDefault="00AB729E" w:rsidP="00D6538B">
            <w:pPr>
              <w:suppressAutoHyphens w:val="0"/>
              <w:spacing w:line="259" w:lineRule="auto"/>
              <w:rPr>
                <w:rFonts w:ascii="Times New Roman" w:hAnsi="Times New Roman"/>
                <w:bCs/>
                <w:sz w:val="28"/>
                <w:szCs w:val="28"/>
                <w:lang w:eastAsia="en-US"/>
              </w:rPr>
            </w:pPr>
            <w:r>
              <w:rPr>
                <w:rFonts w:ascii="Times New Roman" w:hAnsi="Times New Roman"/>
                <w:bCs/>
                <w:sz w:val="28"/>
                <w:szCs w:val="28"/>
                <w:lang w:eastAsia="en-US"/>
              </w:rPr>
              <w:lastRenderedPageBreak/>
              <w:t xml:space="preserve">Этапы и сроки реализации </w:t>
            </w:r>
            <w:r>
              <w:rPr>
                <w:rFonts w:ascii="Times New Roman" w:hAnsi="Times New Roman"/>
                <w:sz w:val="28"/>
                <w:szCs w:val="28"/>
                <w:lang w:eastAsia="en-US"/>
              </w:rPr>
              <w:t>муниципальной программы</w:t>
            </w:r>
          </w:p>
        </w:tc>
        <w:tc>
          <w:tcPr>
            <w:tcW w:w="6032" w:type="dxa"/>
          </w:tcPr>
          <w:p w:rsidR="00372CF6" w:rsidRDefault="00372CF6" w:rsidP="00372CF6">
            <w:pPr>
              <w:suppressAutoHyphens w:val="0"/>
              <w:spacing w:line="259" w:lineRule="auto"/>
              <w:rPr>
                <w:rFonts w:ascii="Times New Roman" w:hAnsi="Times New Roman"/>
                <w:bCs/>
                <w:sz w:val="28"/>
                <w:szCs w:val="28"/>
              </w:rPr>
            </w:pPr>
            <w:r w:rsidRPr="00372CF6">
              <w:rPr>
                <w:rFonts w:ascii="Times New Roman" w:hAnsi="Times New Roman"/>
                <w:bCs/>
                <w:sz w:val="28"/>
                <w:szCs w:val="28"/>
              </w:rPr>
              <w:t xml:space="preserve">Программа реализуется в один этап. </w:t>
            </w:r>
          </w:p>
          <w:p w:rsidR="00EF643E" w:rsidRPr="00AB729E" w:rsidRDefault="00372CF6" w:rsidP="00372CF6">
            <w:pPr>
              <w:suppressAutoHyphens w:val="0"/>
              <w:spacing w:line="259" w:lineRule="auto"/>
              <w:rPr>
                <w:rFonts w:ascii="Times New Roman" w:hAnsi="Times New Roman"/>
                <w:sz w:val="28"/>
                <w:szCs w:val="28"/>
                <w:lang w:eastAsia="en-US"/>
              </w:rPr>
            </w:pPr>
            <w:r w:rsidRPr="00372CF6">
              <w:rPr>
                <w:rFonts w:ascii="Times New Roman" w:hAnsi="Times New Roman"/>
                <w:bCs/>
                <w:sz w:val="28"/>
                <w:szCs w:val="28"/>
              </w:rPr>
              <w:t>Срок реализации Программы: 2025-2034 годы.</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Объемы бюджетных ассигнований </w:t>
            </w:r>
            <w:r>
              <w:rPr>
                <w:rFonts w:ascii="Times New Roman" w:hAnsi="Times New Roman"/>
                <w:sz w:val="28"/>
                <w:szCs w:val="28"/>
                <w:lang w:eastAsia="en-US"/>
              </w:rPr>
              <w:t xml:space="preserve">муниципальной </w:t>
            </w:r>
            <w:bookmarkStart w:id="0" w:name="_GoBack"/>
            <w:bookmarkEnd w:id="0"/>
            <w:r>
              <w:rPr>
                <w:rFonts w:ascii="Times New Roman" w:hAnsi="Times New Roman"/>
                <w:sz w:val="28"/>
                <w:szCs w:val="28"/>
                <w:lang w:eastAsia="en-US"/>
              </w:rPr>
              <w:t>программы</w:t>
            </w:r>
          </w:p>
        </w:tc>
        <w:tc>
          <w:tcPr>
            <w:tcW w:w="6032" w:type="dxa"/>
          </w:tcPr>
          <w:p w:rsidR="00D6538B" w:rsidRPr="00AB729E" w:rsidRDefault="00D6538B" w:rsidP="00D6538B">
            <w:pPr>
              <w:spacing w:line="276" w:lineRule="auto"/>
              <w:ind w:firstLine="501"/>
              <w:rPr>
                <w:rFonts w:ascii="Times New Roman" w:hAnsi="Times New Roman"/>
                <w:sz w:val="28"/>
                <w:szCs w:val="28"/>
              </w:rPr>
            </w:pPr>
            <w:r w:rsidRPr="00AB729E">
              <w:rPr>
                <w:rFonts w:ascii="Times New Roman" w:hAnsi="Times New Roman"/>
                <w:sz w:val="28"/>
                <w:szCs w:val="28"/>
              </w:rPr>
              <w:t xml:space="preserve">Общий объем финансирования программных мероприятий составляет </w:t>
            </w:r>
            <w:r w:rsidR="00121825">
              <w:rPr>
                <w:rFonts w:ascii="Times New Roman" w:hAnsi="Times New Roman"/>
                <w:sz w:val="28"/>
                <w:szCs w:val="28"/>
              </w:rPr>
              <w:t xml:space="preserve">          </w:t>
            </w:r>
            <w:r w:rsidR="00121825" w:rsidRPr="00121825">
              <w:rPr>
                <w:rFonts w:ascii="Times New Roman" w:hAnsi="Times New Roman"/>
                <w:sz w:val="28"/>
                <w:szCs w:val="28"/>
              </w:rPr>
              <w:t>197 892,7</w:t>
            </w:r>
            <w:r w:rsidRPr="00AB729E">
              <w:rPr>
                <w:rFonts w:ascii="Times New Roman" w:hAnsi="Times New Roman"/>
                <w:sz w:val="28"/>
                <w:szCs w:val="28"/>
              </w:rPr>
              <w:t xml:space="preserve"> тыс. руб., из них:</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xml:space="preserve">- в 2025 году – </w:t>
            </w:r>
            <w:r w:rsidR="00121825" w:rsidRPr="00121825">
              <w:rPr>
                <w:rFonts w:ascii="Times New Roman" w:hAnsi="Times New Roman"/>
                <w:sz w:val="28"/>
                <w:szCs w:val="28"/>
              </w:rPr>
              <w:t>20 168,8</w:t>
            </w:r>
            <w:r w:rsidR="00121825">
              <w:rPr>
                <w:rFonts w:ascii="Times New Roman" w:hAnsi="Times New Roman"/>
                <w:sz w:val="28"/>
                <w:szCs w:val="28"/>
              </w:rPr>
              <w:t xml:space="preserve"> </w:t>
            </w:r>
            <w:r w:rsidRPr="00AB729E">
              <w:rPr>
                <w:rFonts w:ascii="Times New Roman" w:hAnsi="Times New Roman"/>
                <w:sz w:val="28"/>
                <w:szCs w:val="28"/>
              </w:rPr>
              <w:t>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2026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2027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2028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2029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2030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2031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2032 году – 19 747,1 тыс. руб.;</w:t>
            </w:r>
          </w:p>
          <w:p w:rsidR="00D6538B" w:rsidRPr="00AB729E" w:rsidRDefault="00D6538B" w:rsidP="00D6538B">
            <w:pPr>
              <w:spacing w:line="276" w:lineRule="auto"/>
              <w:rPr>
                <w:rFonts w:ascii="Times New Roman" w:hAnsi="Times New Roman"/>
                <w:sz w:val="28"/>
                <w:szCs w:val="28"/>
              </w:rPr>
            </w:pPr>
            <w:r w:rsidRPr="00AB729E">
              <w:rPr>
                <w:rFonts w:ascii="Times New Roman" w:hAnsi="Times New Roman"/>
                <w:sz w:val="28"/>
                <w:szCs w:val="28"/>
              </w:rPr>
              <w:t>- в 2033 году – 19 747,1 тыс. руб.;</w:t>
            </w:r>
          </w:p>
          <w:p w:rsidR="00EF643E" w:rsidRPr="00AB729E" w:rsidRDefault="00D6538B" w:rsidP="00D6538B">
            <w:pPr>
              <w:suppressAutoHyphens w:val="0"/>
              <w:spacing w:after="160" w:line="259" w:lineRule="auto"/>
              <w:rPr>
                <w:rFonts w:ascii="Times New Roman" w:hAnsi="Times New Roman"/>
                <w:sz w:val="28"/>
                <w:szCs w:val="28"/>
                <w:lang w:eastAsia="en-US"/>
              </w:rPr>
            </w:pPr>
            <w:r w:rsidRPr="00AB729E">
              <w:rPr>
                <w:rFonts w:ascii="Times New Roman" w:hAnsi="Times New Roman"/>
                <w:sz w:val="28"/>
                <w:szCs w:val="28"/>
              </w:rPr>
              <w:t>- в 2034 году – 19 747,1 тыс. руб.</w:t>
            </w:r>
          </w:p>
        </w:tc>
      </w:tr>
      <w:tr w:rsidR="00EF643E" w:rsidRPr="00EF643E" w:rsidTr="00AB729E">
        <w:tc>
          <w:tcPr>
            <w:tcW w:w="3539" w:type="dxa"/>
          </w:tcPr>
          <w:p w:rsidR="00EF643E" w:rsidRPr="00EF643E" w:rsidRDefault="00AB729E" w:rsidP="00EF643E">
            <w:pPr>
              <w:suppressAutoHyphens w:val="0"/>
              <w:spacing w:after="160" w:line="259" w:lineRule="auto"/>
              <w:rPr>
                <w:rFonts w:ascii="Times New Roman" w:hAnsi="Times New Roman"/>
                <w:bCs/>
                <w:sz w:val="28"/>
                <w:szCs w:val="28"/>
                <w:lang w:eastAsia="en-US"/>
              </w:rPr>
            </w:pPr>
            <w:r>
              <w:rPr>
                <w:rFonts w:ascii="Times New Roman" w:hAnsi="Times New Roman"/>
                <w:bCs/>
                <w:sz w:val="28"/>
                <w:szCs w:val="28"/>
                <w:lang w:eastAsia="en-US"/>
              </w:rPr>
              <w:t xml:space="preserve">Ожидаемые результаты реализации </w:t>
            </w:r>
            <w:r>
              <w:rPr>
                <w:rFonts w:ascii="Times New Roman" w:hAnsi="Times New Roman"/>
                <w:sz w:val="28"/>
                <w:szCs w:val="28"/>
                <w:lang w:eastAsia="en-US"/>
              </w:rPr>
              <w:t>муниципальной программы</w:t>
            </w:r>
          </w:p>
        </w:tc>
        <w:tc>
          <w:tcPr>
            <w:tcW w:w="6032" w:type="dxa"/>
          </w:tcPr>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D27544" w:rsidRPr="00AB729E" w:rsidRDefault="00D27544" w:rsidP="00D27544">
            <w:pPr>
              <w:spacing w:line="276" w:lineRule="auto"/>
              <w:ind w:firstLine="576"/>
              <w:jc w:val="both"/>
              <w:rPr>
                <w:rFonts w:ascii="Times New Roman" w:hAnsi="Times New Roman"/>
                <w:sz w:val="28"/>
                <w:szCs w:val="28"/>
              </w:rPr>
            </w:pPr>
            <w:r w:rsidRPr="00AB729E">
              <w:rPr>
                <w:rFonts w:ascii="Times New Roman" w:hAnsi="Times New Roman"/>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EF643E" w:rsidRPr="00AB729E" w:rsidRDefault="00D27544" w:rsidP="00D27544">
            <w:pPr>
              <w:suppressAutoHyphens w:val="0"/>
              <w:spacing w:after="160"/>
              <w:jc w:val="both"/>
              <w:rPr>
                <w:rFonts w:ascii="Times New Roman" w:hAnsi="Times New Roman"/>
                <w:sz w:val="28"/>
                <w:szCs w:val="28"/>
                <w:lang w:eastAsia="en-US"/>
              </w:rPr>
            </w:pPr>
            <w:r w:rsidRPr="00AB729E">
              <w:rPr>
                <w:rFonts w:ascii="Times New Roman" w:hAnsi="Times New Roman"/>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B12B67" w:rsidRPr="00F05B30" w:rsidRDefault="00B12B67" w:rsidP="00D46153">
      <w:pPr>
        <w:rPr>
          <w:sz w:val="28"/>
          <w:szCs w:val="28"/>
        </w:rPr>
      </w:pPr>
    </w:p>
    <w:p w:rsidR="00242794" w:rsidRPr="00F05B30" w:rsidRDefault="00242794" w:rsidP="00D46153">
      <w:pPr>
        <w:rPr>
          <w:sz w:val="28"/>
          <w:szCs w:val="28"/>
        </w:rPr>
      </w:pPr>
    </w:p>
    <w:p w:rsidR="007E606A" w:rsidRPr="007E606A" w:rsidRDefault="00C61F19" w:rsidP="001A78A4">
      <w:pPr>
        <w:pStyle w:val="a4"/>
        <w:shd w:val="clear" w:color="auto" w:fill="FFFFFF"/>
        <w:autoSpaceDE w:val="0"/>
        <w:spacing w:after="240" w:line="360" w:lineRule="auto"/>
        <w:ind w:left="0" w:right="538"/>
        <w:jc w:val="center"/>
        <w:rPr>
          <w:b/>
          <w:sz w:val="28"/>
          <w:szCs w:val="28"/>
        </w:rPr>
      </w:pPr>
      <w:r>
        <w:rPr>
          <w:b/>
          <w:sz w:val="28"/>
          <w:szCs w:val="28"/>
        </w:rPr>
        <w:t xml:space="preserve">1. </w:t>
      </w:r>
      <w:r w:rsidR="007E606A" w:rsidRPr="007E606A">
        <w:rPr>
          <w:b/>
          <w:sz w:val="28"/>
          <w:szCs w:val="28"/>
        </w:rPr>
        <w:t xml:space="preserve">Характеристика текущего состояния, </w:t>
      </w:r>
      <w:r w:rsidR="007E606A" w:rsidRPr="005435CD">
        <w:rPr>
          <w:b/>
          <w:sz w:val="28"/>
          <w:szCs w:val="28"/>
        </w:rPr>
        <w:t xml:space="preserve">основные проблемы </w:t>
      </w:r>
      <w:r w:rsidR="007E606A">
        <w:rPr>
          <w:b/>
          <w:sz w:val="28"/>
          <w:szCs w:val="28"/>
        </w:rPr>
        <w:t>реализации муниципальной программы</w:t>
      </w:r>
      <w:r w:rsidR="007E606A" w:rsidRPr="005435CD">
        <w:rPr>
          <w:b/>
          <w:sz w:val="28"/>
          <w:szCs w:val="28"/>
        </w:rPr>
        <w:t xml:space="preserve">, </w:t>
      </w:r>
      <w:r w:rsidR="007E606A" w:rsidRPr="007E606A">
        <w:rPr>
          <w:b/>
          <w:sz w:val="28"/>
          <w:szCs w:val="28"/>
        </w:rPr>
        <w:t>показатели и анализ рисков реализации муниципальной программы.</w:t>
      </w:r>
    </w:p>
    <w:p w:rsidR="00B619D5" w:rsidRPr="009A2F50" w:rsidRDefault="00B619D5" w:rsidP="007E606A">
      <w:pPr>
        <w:spacing w:after="240" w:line="360" w:lineRule="auto"/>
        <w:ind w:firstLine="851"/>
        <w:contextualSpacing/>
        <w:jc w:val="both"/>
        <w:rPr>
          <w:sz w:val="28"/>
          <w:szCs w:val="28"/>
        </w:rPr>
      </w:pPr>
      <w:r w:rsidRPr="009A2F50">
        <w:rPr>
          <w:sz w:val="28"/>
          <w:szCs w:val="28"/>
        </w:rPr>
        <w:lastRenderedPageBreak/>
        <w:t>Большая часть нежилых зданий школ и детских садов, а также нежилых зданий социально-культурного назначения (сельские дома культуры), расположенных на территории муниципального района Кинельский, были построены более 30 лет назад. Несмотря на то, что ежегодно из бюджета муниципального района Кинельский выделяются денежные средства на проведение работ по текущему и капитальному ремонту, имеют место аварийные ситуации на системах отопления, водоснабжения, канализации.</w:t>
      </w:r>
    </w:p>
    <w:p w:rsidR="00B619D5" w:rsidRPr="00B619D5" w:rsidRDefault="00B619D5" w:rsidP="00B619D5">
      <w:pPr>
        <w:spacing w:line="360" w:lineRule="auto"/>
        <w:ind w:firstLine="851"/>
        <w:contextualSpacing/>
        <w:jc w:val="both"/>
        <w:rPr>
          <w:sz w:val="28"/>
          <w:szCs w:val="28"/>
        </w:rPr>
      </w:pPr>
      <w:r w:rsidRPr="009A2F50">
        <w:rPr>
          <w:sz w:val="28"/>
          <w:szCs w:val="28"/>
        </w:rPr>
        <w:t xml:space="preserve">Также в настоящее время существует ряд проблем, отрицательно </w:t>
      </w:r>
      <w:r w:rsidRPr="00B619D5">
        <w:rPr>
          <w:sz w:val="28"/>
          <w:szCs w:val="28"/>
        </w:rPr>
        <w:t>влияющих на развитие физической культуры на территории муниципального района Кинельский, а именно:</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недостаточная обеспеченность населения спортивными сооружениями;</w:t>
      </w:r>
    </w:p>
    <w:p w:rsidR="00B619D5" w:rsidRPr="00B619D5" w:rsidRDefault="00B619D5" w:rsidP="00B619D5">
      <w:pPr>
        <w:spacing w:line="360" w:lineRule="auto"/>
        <w:ind w:firstLine="277"/>
        <w:contextualSpacing/>
        <w:jc w:val="both"/>
        <w:rPr>
          <w:sz w:val="28"/>
          <w:szCs w:val="28"/>
        </w:rPr>
      </w:pPr>
      <w:r w:rsidRPr="00B619D5">
        <w:rPr>
          <w:sz w:val="28"/>
          <w:szCs w:val="28"/>
        </w:rPr>
        <w:t>- недостаточное количество универсальных спортивных площадок;</w:t>
      </w:r>
    </w:p>
    <w:p w:rsidR="00B619D5" w:rsidRPr="00B619D5" w:rsidRDefault="00B619D5" w:rsidP="00B619D5">
      <w:pPr>
        <w:autoSpaceDE w:val="0"/>
        <w:autoSpaceDN w:val="0"/>
        <w:adjustRightInd w:val="0"/>
        <w:spacing w:line="360" w:lineRule="auto"/>
        <w:ind w:firstLine="277"/>
        <w:jc w:val="both"/>
        <w:rPr>
          <w:sz w:val="28"/>
          <w:szCs w:val="28"/>
        </w:rPr>
      </w:pPr>
      <w:r w:rsidRPr="00B619D5">
        <w:rPr>
          <w:sz w:val="28"/>
          <w:szCs w:val="28"/>
        </w:rPr>
        <w:t>- несоответствие уровня инфраструктуры и материальной базы физической культуры и спорта задачам развития массового спорта.</w:t>
      </w:r>
    </w:p>
    <w:p w:rsidR="00B619D5" w:rsidRPr="00B619D5" w:rsidRDefault="00B619D5" w:rsidP="00B619D5">
      <w:pPr>
        <w:spacing w:before="100" w:beforeAutospacing="1" w:after="100" w:afterAutospacing="1" w:line="360" w:lineRule="auto"/>
        <w:ind w:firstLine="851"/>
        <w:contextualSpacing/>
        <w:jc w:val="both"/>
        <w:rPr>
          <w:color w:val="000000"/>
          <w:sz w:val="28"/>
          <w:szCs w:val="28"/>
        </w:rPr>
      </w:pPr>
      <w:r w:rsidRPr="00B619D5">
        <w:rPr>
          <w:sz w:val="28"/>
          <w:szCs w:val="28"/>
        </w:rPr>
        <w:t xml:space="preserve">Муниципальное бюджетное учреждение «Управление строительства, архитектуры и жилищно-коммунального хозяйства муниципального района Кинельский Самарской области» осуществляет </w:t>
      </w:r>
      <w:r w:rsidRPr="00B619D5">
        <w:rPr>
          <w:color w:val="000000"/>
          <w:sz w:val="28"/>
          <w:szCs w:val="28"/>
        </w:rPr>
        <w:t>функции муниципального заказчика по проведению строительства, реконструкции, текущему и капитальному ремонту объектов производственного, социально-культурного и коммунально-бытового назначения, инженерных сетей и сооружений, расположенных на территории муниципального района Кинельский Самарской области. В целях реализации указанной функции учреждение осуществляет следующие виды деятельности: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B619D5">
        <w:rPr>
          <w:color w:val="000000"/>
          <w:sz w:val="28"/>
          <w:szCs w:val="28"/>
        </w:rPr>
        <w:t>разрабатывает</w:t>
      </w:r>
      <w:r w:rsidRPr="00897D83">
        <w:rPr>
          <w:color w:val="000000"/>
          <w:sz w:val="28"/>
          <w:szCs w:val="28"/>
        </w:rPr>
        <w:t xml:space="preserve"> сметную документацию на строительно-монтажные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заключает муниципальные контракты, гражданско-правовые договоры с проектными организациями и подрядчиками на разработку проектно-сметной документации, строительство, реконструкцию, капитальный ремонт объектов капитального строительства;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bCs/>
          <w:color w:val="000000"/>
          <w:sz w:val="28"/>
          <w:szCs w:val="28"/>
        </w:rPr>
        <w:t>организует в</w:t>
      </w:r>
      <w:r w:rsidRPr="00897D83">
        <w:rPr>
          <w:color w:val="000000"/>
          <w:sz w:val="28"/>
          <w:szCs w:val="28"/>
        </w:rPr>
        <w:t xml:space="preserve">ыполнение планов по строительству, реконструкции и </w:t>
      </w:r>
      <w:r w:rsidRPr="00897D83">
        <w:rPr>
          <w:color w:val="000000"/>
          <w:sz w:val="28"/>
          <w:szCs w:val="28"/>
        </w:rPr>
        <w:lastRenderedPageBreak/>
        <w:t>ремонту объектов капитального строительства, находящихся в собственности района;</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осуществляет контроль за расходованием средств подрядными </w:t>
      </w:r>
      <w:r w:rsidRPr="00897D83">
        <w:rPr>
          <w:bCs/>
          <w:color w:val="000000"/>
          <w:sz w:val="28"/>
          <w:szCs w:val="28"/>
        </w:rPr>
        <w:t xml:space="preserve">организациями путем проведения </w:t>
      </w:r>
      <w:r w:rsidRPr="00897D83">
        <w:rPr>
          <w:color w:val="000000"/>
          <w:sz w:val="28"/>
          <w:szCs w:val="28"/>
        </w:rPr>
        <w:t>документальной проверки и проверки на местах;</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участвует в приемке законченных строительством объектов на правах члена межведомственной комиссии;</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 xml:space="preserve">контролирует деятельность подрядных организаций по </w:t>
      </w:r>
      <w:r w:rsidRPr="00897D83">
        <w:rPr>
          <w:bCs/>
          <w:color w:val="000000"/>
          <w:sz w:val="28"/>
          <w:szCs w:val="28"/>
        </w:rPr>
        <w:t xml:space="preserve">строительству, реконструкции, капитальному ремонту </w:t>
      </w:r>
      <w:r w:rsidRPr="00897D83">
        <w:rPr>
          <w:color w:val="000000"/>
          <w:sz w:val="28"/>
          <w:szCs w:val="28"/>
        </w:rPr>
        <w:t>и ремонту в части соблюдения объемов, качества и сроков выполнения работ;</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оплачивает выполненные подрядчиком работы;</w:t>
      </w:r>
    </w:p>
    <w:p w:rsidR="00B619D5" w:rsidRPr="00897D83" w:rsidRDefault="00B619D5" w:rsidP="00B619D5">
      <w:pPr>
        <w:widowControl w:val="0"/>
        <w:numPr>
          <w:ilvl w:val="0"/>
          <w:numId w:val="1"/>
        </w:numPr>
        <w:spacing w:line="360" w:lineRule="auto"/>
        <w:ind w:left="0" w:firstLine="851"/>
        <w:jc w:val="both"/>
        <w:rPr>
          <w:color w:val="000000"/>
          <w:sz w:val="28"/>
          <w:szCs w:val="28"/>
        </w:rPr>
      </w:pPr>
      <w:r w:rsidRPr="00897D83">
        <w:rPr>
          <w:color w:val="000000"/>
          <w:sz w:val="28"/>
          <w:szCs w:val="28"/>
        </w:rPr>
        <w:t>контролирует соблюдение сроков ввода объектов в эксплуатацию.</w:t>
      </w:r>
    </w:p>
    <w:p w:rsidR="00B619D5" w:rsidRPr="009A2F50" w:rsidRDefault="00B619D5" w:rsidP="00B619D5">
      <w:pPr>
        <w:spacing w:line="360" w:lineRule="auto"/>
        <w:ind w:firstLine="419"/>
        <w:jc w:val="both"/>
        <w:rPr>
          <w:sz w:val="28"/>
          <w:szCs w:val="28"/>
        </w:rPr>
      </w:pPr>
      <w:r w:rsidRPr="009A2F50">
        <w:rPr>
          <w:sz w:val="28"/>
          <w:szCs w:val="28"/>
        </w:rPr>
        <w:t>Принятие данной муниципальной программы позволит:</w:t>
      </w:r>
    </w:p>
    <w:p w:rsidR="00B619D5" w:rsidRPr="009A2F50" w:rsidRDefault="00B619D5" w:rsidP="00B619D5">
      <w:pPr>
        <w:spacing w:line="360" w:lineRule="auto"/>
        <w:ind w:firstLine="419"/>
        <w:jc w:val="both"/>
        <w:rPr>
          <w:sz w:val="28"/>
          <w:szCs w:val="28"/>
        </w:rPr>
      </w:pPr>
      <w:r w:rsidRPr="009A2F50">
        <w:rPr>
          <w:sz w:val="28"/>
          <w:szCs w:val="28"/>
        </w:rPr>
        <w:t>-увеличить уровень обеспеченности населения муниципального района Кинельский качественными услугами дошкольного и общего образования;</w:t>
      </w:r>
    </w:p>
    <w:p w:rsidR="00B619D5" w:rsidRPr="009A2F50" w:rsidRDefault="00B619D5" w:rsidP="00B619D5">
      <w:pPr>
        <w:spacing w:line="360" w:lineRule="auto"/>
        <w:ind w:firstLine="419"/>
        <w:jc w:val="both"/>
        <w:rPr>
          <w:sz w:val="28"/>
          <w:szCs w:val="28"/>
        </w:rPr>
      </w:pPr>
      <w:r w:rsidRPr="009A2F50">
        <w:rPr>
          <w:sz w:val="28"/>
          <w:szCs w:val="28"/>
        </w:rPr>
        <w:t>-повысить уровень благоустроенности территорий муниципального района Кинельский Самарской области;</w:t>
      </w:r>
    </w:p>
    <w:p w:rsidR="00B619D5" w:rsidRPr="009A2F50" w:rsidRDefault="00B619D5" w:rsidP="00B619D5">
      <w:pPr>
        <w:spacing w:line="360" w:lineRule="auto"/>
        <w:ind w:firstLine="419"/>
        <w:jc w:val="both"/>
        <w:rPr>
          <w:sz w:val="28"/>
          <w:szCs w:val="28"/>
        </w:rPr>
      </w:pPr>
      <w:r w:rsidRPr="009A2F50">
        <w:rPr>
          <w:sz w:val="28"/>
          <w:szCs w:val="28"/>
        </w:rPr>
        <w:t>-создать комфортные и безопасные условия проживания, жизнедеятельности населения, в том числе для занятий физической культурой и спортом;</w:t>
      </w:r>
    </w:p>
    <w:p w:rsidR="00B619D5" w:rsidRPr="009A2F50" w:rsidRDefault="00B619D5" w:rsidP="00B619D5">
      <w:pPr>
        <w:spacing w:line="360" w:lineRule="auto"/>
        <w:ind w:firstLine="419"/>
        <w:jc w:val="both"/>
        <w:rPr>
          <w:sz w:val="28"/>
          <w:szCs w:val="28"/>
        </w:rPr>
      </w:pPr>
      <w:r w:rsidRPr="009A2F50">
        <w:rPr>
          <w:sz w:val="28"/>
          <w:szCs w:val="28"/>
        </w:rPr>
        <w:t>- обеспечить безопасность строительных работ и контроль качества выполнения подрядными организациями требований муниципальных контрактов;</w:t>
      </w:r>
    </w:p>
    <w:p w:rsidR="00897D83" w:rsidRPr="00B619D5" w:rsidRDefault="00B619D5" w:rsidP="00B619D5">
      <w:pPr>
        <w:spacing w:before="100" w:beforeAutospacing="1" w:after="100" w:afterAutospacing="1" w:line="360" w:lineRule="auto"/>
        <w:ind w:firstLine="851"/>
        <w:contextualSpacing/>
        <w:jc w:val="both"/>
        <w:rPr>
          <w:sz w:val="28"/>
          <w:szCs w:val="28"/>
        </w:rPr>
      </w:pPr>
      <w:r w:rsidRPr="009A2F50">
        <w:rPr>
          <w:sz w:val="28"/>
          <w:szCs w:val="28"/>
        </w:rPr>
        <w:t>- обеспечить содержание объектов недвижимого имущества, находящихся в собственности района в надлежащем санитарном состоянии.</w:t>
      </w:r>
    </w:p>
    <w:p w:rsidR="00776D4F" w:rsidRPr="00776D4F" w:rsidRDefault="00776D4F" w:rsidP="001A78A4">
      <w:pPr>
        <w:pStyle w:val="2"/>
        <w:numPr>
          <w:ilvl w:val="0"/>
          <w:numId w:val="4"/>
        </w:numPr>
        <w:spacing w:line="360" w:lineRule="auto"/>
        <w:ind w:left="0" w:firstLine="0"/>
        <w:contextualSpacing/>
        <w:jc w:val="center"/>
        <w:rPr>
          <w:b/>
          <w:sz w:val="28"/>
          <w:szCs w:val="28"/>
        </w:rPr>
      </w:pPr>
      <w:r w:rsidRPr="00776D4F">
        <w:rPr>
          <w:b/>
          <w:sz w:val="28"/>
          <w:szCs w:val="28"/>
        </w:rPr>
        <w:t>Цели и задачи, этапы и сроки реализации муниципальной программы, кон</w:t>
      </w:r>
      <w:r w:rsidR="001A78A4">
        <w:rPr>
          <w:b/>
          <w:sz w:val="28"/>
          <w:szCs w:val="28"/>
        </w:rPr>
        <w:t xml:space="preserve">ечные результаты ее реализации, </w:t>
      </w:r>
      <w:r w:rsidRPr="00776D4F">
        <w:rPr>
          <w:b/>
          <w:sz w:val="28"/>
          <w:szCs w:val="28"/>
        </w:rPr>
        <w:t>характеризующие целевое состояние (изменение состояния) в сфере реализации муниципальной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t>Основная цель Программы:</w:t>
      </w:r>
    </w:p>
    <w:p w:rsidR="00776D4F" w:rsidRPr="00776D4F" w:rsidRDefault="00776D4F" w:rsidP="00776D4F">
      <w:pPr>
        <w:pStyle w:val="2"/>
        <w:spacing w:line="360" w:lineRule="auto"/>
        <w:ind w:firstLine="851"/>
        <w:contextualSpacing/>
        <w:jc w:val="both"/>
        <w:rPr>
          <w:sz w:val="28"/>
          <w:szCs w:val="28"/>
        </w:rPr>
      </w:pPr>
      <w:r w:rsidRPr="00776D4F">
        <w:rPr>
          <w:sz w:val="28"/>
          <w:szCs w:val="28"/>
        </w:rPr>
        <w:lastRenderedPageBreak/>
        <w:t>Сохранение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p w:rsidR="00776D4F" w:rsidRPr="00776D4F" w:rsidRDefault="00776D4F" w:rsidP="00776D4F">
      <w:pPr>
        <w:pStyle w:val="2"/>
        <w:spacing w:line="360" w:lineRule="auto"/>
        <w:ind w:firstLine="851"/>
        <w:contextualSpacing/>
        <w:jc w:val="both"/>
        <w:rPr>
          <w:sz w:val="28"/>
          <w:szCs w:val="28"/>
        </w:rPr>
      </w:pPr>
      <w:r w:rsidRPr="00776D4F">
        <w:rPr>
          <w:sz w:val="28"/>
          <w:szCs w:val="28"/>
        </w:rPr>
        <w:t>Программа предусматривает решение следующей задачи:</w:t>
      </w:r>
    </w:p>
    <w:p w:rsidR="00776D4F" w:rsidRPr="00776D4F" w:rsidRDefault="00776D4F" w:rsidP="00776D4F">
      <w:pPr>
        <w:pStyle w:val="2"/>
        <w:spacing w:line="360" w:lineRule="auto"/>
        <w:ind w:firstLine="851"/>
        <w:contextualSpacing/>
        <w:jc w:val="both"/>
        <w:rPr>
          <w:sz w:val="28"/>
          <w:szCs w:val="28"/>
        </w:rPr>
      </w:pPr>
      <w:r w:rsidRPr="00776D4F">
        <w:rPr>
          <w:sz w:val="28"/>
          <w:szCs w:val="28"/>
        </w:rPr>
        <w:t>Координация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p w:rsidR="00787288" w:rsidRPr="00787288" w:rsidRDefault="00787288" w:rsidP="00787288">
      <w:pPr>
        <w:widowControl w:val="0"/>
        <w:spacing w:line="360" w:lineRule="auto"/>
        <w:ind w:firstLine="851"/>
        <w:jc w:val="both"/>
        <w:rPr>
          <w:sz w:val="28"/>
          <w:szCs w:val="28"/>
        </w:rPr>
      </w:pPr>
      <w:r w:rsidRPr="00787288">
        <w:rPr>
          <w:sz w:val="28"/>
          <w:szCs w:val="28"/>
        </w:rPr>
        <w:t xml:space="preserve">Программа реализуется в один этап. Срок реализации Программы: </w:t>
      </w:r>
      <w:r w:rsidRPr="00787288">
        <w:rPr>
          <w:bCs/>
          <w:sz w:val="28"/>
          <w:szCs w:val="28"/>
        </w:rPr>
        <w:t>2025-2034</w:t>
      </w:r>
      <w:r w:rsidRPr="00787288">
        <w:rPr>
          <w:sz w:val="28"/>
          <w:szCs w:val="28"/>
        </w:rPr>
        <w:t xml:space="preserve"> годы.</w:t>
      </w:r>
    </w:p>
    <w:p w:rsidR="00787288" w:rsidRPr="00787288" w:rsidRDefault="00787288" w:rsidP="00787288">
      <w:pPr>
        <w:widowControl w:val="0"/>
        <w:spacing w:line="360" w:lineRule="auto"/>
        <w:ind w:firstLine="851"/>
        <w:jc w:val="both"/>
        <w:rPr>
          <w:sz w:val="28"/>
          <w:szCs w:val="28"/>
        </w:rPr>
      </w:pPr>
      <w:r w:rsidRPr="00787288">
        <w:rPr>
          <w:sz w:val="28"/>
          <w:szCs w:val="28"/>
        </w:rPr>
        <w:t>Конечным результатом реализации муниципальной программы является:</w:t>
      </w:r>
    </w:p>
    <w:p w:rsidR="00787288" w:rsidRPr="00787288" w:rsidRDefault="00787288" w:rsidP="00787288">
      <w:pPr>
        <w:spacing w:line="360" w:lineRule="auto"/>
        <w:ind w:firstLine="851"/>
        <w:jc w:val="both"/>
        <w:rPr>
          <w:sz w:val="28"/>
          <w:szCs w:val="28"/>
        </w:rPr>
      </w:pPr>
      <w:r w:rsidRPr="00787288">
        <w:rPr>
          <w:sz w:val="28"/>
          <w:szCs w:val="28"/>
        </w:rPr>
        <w:t>- уменьшение доли нежилых зданий школ, детских садов и домов культуры, расположенных на территории муниципального района Кинельский, требующих проведения капитального ремонта в общем количестве таких зданий;</w:t>
      </w:r>
    </w:p>
    <w:p w:rsidR="00787288" w:rsidRPr="00787288" w:rsidRDefault="00787288" w:rsidP="00787288">
      <w:pPr>
        <w:spacing w:line="360" w:lineRule="auto"/>
        <w:ind w:firstLine="851"/>
        <w:jc w:val="both"/>
        <w:rPr>
          <w:sz w:val="28"/>
          <w:szCs w:val="28"/>
        </w:rPr>
      </w:pPr>
      <w:r w:rsidRPr="00787288">
        <w:rPr>
          <w:sz w:val="28"/>
          <w:szCs w:val="28"/>
        </w:rPr>
        <w:t>- создание благоприятных условий для занятий физической культурой и спортом жителей муниципального района Кинельский Самарской области;</w:t>
      </w:r>
    </w:p>
    <w:p w:rsidR="00787288" w:rsidRPr="00787288" w:rsidRDefault="00787288" w:rsidP="00787288">
      <w:pPr>
        <w:widowControl w:val="0"/>
        <w:spacing w:line="360" w:lineRule="auto"/>
        <w:ind w:firstLine="851"/>
        <w:jc w:val="both"/>
        <w:rPr>
          <w:sz w:val="28"/>
          <w:szCs w:val="28"/>
        </w:rPr>
      </w:pPr>
      <w:r w:rsidRPr="00787288">
        <w:rPr>
          <w:sz w:val="28"/>
          <w:szCs w:val="28"/>
        </w:rPr>
        <w:t>-создание комфортных и безопасных условий проживания и жизнедеятельности населения на территории муниципального района Кинельский.</w:t>
      </w:r>
    </w:p>
    <w:p w:rsidR="00776D4F" w:rsidRPr="00C401D0" w:rsidRDefault="00776D4F" w:rsidP="001A78A4">
      <w:pPr>
        <w:pStyle w:val="2"/>
        <w:numPr>
          <w:ilvl w:val="0"/>
          <w:numId w:val="4"/>
        </w:numPr>
        <w:spacing w:line="360" w:lineRule="auto"/>
        <w:ind w:left="0" w:firstLine="0"/>
        <w:contextualSpacing/>
        <w:jc w:val="center"/>
        <w:rPr>
          <w:sz w:val="28"/>
          <w:szCs w:val="28"/>
        </w:rPr>
      </w:pPr>
      <w:r w:rsidRPr="00E55851">
        <w:rPr>
          <w:b/>
          <w:sz w:val="28"/>
          <w:szCs w:val="28"/>
        </w:rPr>
        <w:t>Перечень показателей (индикаторов)</w:t>
      </w:r>
      <w:r>
        <w:rPr>
          <w:b/>
          <w:sz w:val="28"/>
          <w:szCs w:val="28"/>
        </w:rPr>
        <w:t>, характеризующих ежегодный ход и итоги реализации муниципальной программы.</w:t>
      </w:r>
    </w:p>
    <w:p w:rsidR="00776D4F" w:rsidRDefault="00776D4F" w:rsidP="00776D4F">
      <w:pPr>
        <w:pStyle w:val="2"/>
        <w:spacing w:line="360" w:lineRule="auto"/>
        <w:ind w:firstLine="851"/>
        <w:contextualSpacing/>
        <w:jc w:val="both"/>
        <w:rPr>
          <w:bCs/>
          <w:sz w:val="28"/>
          <w:szCs w:val="28"/>
        </w:rPr>
      </w:pPr>
      <w:r w:rsidRPr="00C401D0">
        <w:rPr>
          <w:rFonts w:eastAsia="Times New Roman CYR"/>
          <w:color w:val="000000"/>
          <w:sz w:val="28"/>
          <w:szCs w:val="28"/>
        </w:rPr>
        <w:t xml:space="preserve">Индикатором программы является </w:t>
      </w:r>
      <w:r w:rsidRPr="00C401D0">
        <w:rPr>
          <w:bCs/>
          <w:sz w:val="28"/>
          <w:szCs w:val="28"/>
        </w:rPr>
        <w:t xml:space="preserve">количество объектов, находящихся в муниципальной собственности при исполнении функций </w:t>
      </w:r>
      <w:r w:rsidRPr="00C401D0">
        <w:rPr>
          <w:sz w:val="28"/>
          <w:szCs w:val="28"/>
        </w:rPr>
        <w:t xml:space="preserve">заказчика (застройщика) при строительстве, реконструкции и капитальном ремонте объектов </w:t>
      </w:r>
      <w:r w:rsidRPr="00C401D0">
        <w:rPr>
          <w:bCs/>
          <w:sz w:val="28"/>
          <w:szCs w:val="28"/>
        </w:rPr>
        <w:t>и сооружений.</w:t>
      </w:r>
    </w:p>
    <w:p w:rsidR="00776D4F" w:rsidRDefault="00776D4F" w:rsidP="00776D4F">
      <w:pPr>
        <w:shd w:val="clear" w:color="auto" w:fill="FFFFFF"/>
        <w:autoSpaceDE w:val="0"/>
        <w:spacing w:line="360" w:lineRule="auto"/>
        <w:ind w:firstLine="851"/>
        <w:contextualSpacing/>
        <w:jc w:val="both"/>
        <w:rPr>
          <w:color w:val="000000"/>
          <w:sz w:val="28"/>
          <w:szCs w:val="28"/>
        </w:rPr>
      </w:pPr>
      <w:r w:rsidRPr="00776D4F">
        <w:rPr>
          <w:color w:val="000000"/>
          <w:sz w:val="28"/>
          <w:szCs w:val="28"/>
        </w:rPr>
        <w:t xml:space="preserve">Перечень показателей (индикаторов), характеризующих ежегодный ход и итоги реализации муниципальной программы </w:t>
      </w:r>
      <w:r>
        <w:rPr>
          <w:color w:val="000000"/>
          <w:sz w:val="28"/>
          <w:szCs w:val="28"/>
        </w:rPr>
        <w:t>представлен</w:t>
      </w:r>
      <w:r w:rsidRPr="00897D83">
        <w:rPr>
          <w:color w:val="000000"/>
          <w:sz w:val="28"/>
          <w:szCs w:val="28"/>
        </w:rPr>
        <w:t xml:space="preserve"> в Приложении №1 к Программе.</w:t>
      </w:r>
    </w:p>
    <w:p w:rsidR="00776D4F" w:rsidRPr="00C401D0" w:rsidRDefault="00776D4F" w:rsidP="00776D4F">
      <w:pPr>
        <w:pStyle w:val="2"/>
        <w:spacing w:line="360" w:lineRule="auto"/>
        <w:ind w:firstLine="851"/>
        <w:contextualSpacing/>
        <w:jc w:val="both"/>
        <w:rPr>
          <w:sz w:val="16"/>
          <w:szCs w:val="16"/>
        </w:rPr>
      </w:pPr>
    </w:p>
    <w:p w:rsidR="00776D4F" w:rsidRDefault="00C61F19" w:rsidP="001A78A4">
      <w:pPr>
        <w:pStyle w:val="2"/>
        <w:numPr>
          <w:ilvl w:val="0"/>
          <w:numId w:val="4"/>
        </w:numPr>
        <w:spacing w:line="360" w:lineRule="auto"/>
        <w:ind w:left="0" w:firstLine="0"/>
        <w:contextualSpacing/>
        <w:jc w:val="center"/>
        <w:rPr>
          <w:b/>
          <w:sz w:val="28"/>
          <w:szCs w:val="28"/>
        </w:rPr>
      </w:pPr>
      <w:r w:rsidRPr="00C61F19">
        <w:rPr>
          <w:b/>
          <w:sz w:val="28"/>
          <w:szCs w:val="28"/>
        </w:rPr>
        <w:lastRenderedPageBreak/>
        <w:t>Перечень мероприятий муниципальной программы</w:t>
      </w:r>
    </w:p>
    <w:p w:rsidR="00C61F19" w:rsidRDefault="0010306E" w:rsidP="00C61F19">
      <w:pPr>
        <w:pStyle w:val="2"/>
        <w:spacing w:line="360" w:lineRule="auto"/>
        <w:ind w:firstLine="851"/>
        <w:contextualSpacing/>
        <w:jc w:val="both"/>
        <w:rPr>
          <w:sz w:val="28"/>
          <w:szCs w:val="28"/>
        </w:rPr>
      </w:pPr>
      <w:r>
        <w:rPr>
          <w:sz w:val="28"/>
          <w:szCs w:val="28"/>
        </w:rPr>
        <w:t>Основные мероприятия Программы: р</w:t>
      </w:r>
      <w:r w:rsidRPr="009A2F50">
        <w:rPr>
          <w:sz w:val="28"/>
          <w:szCs w:val="28"/>
        </w:rPr>
        <w:t xml:space="preserve">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w:t>
      </w:r>
      <w:r w:rsidRPr="009A2F50">
        <w:rPr>
          <w:bCs/>
          <w:sz w:val="28"/>
          <w:szCs w:val="28"/>
        </w:rPr>
        <w:t>находящегося в муниципальной собственности</w:t>
      </w:r>
      <w:r w:rsidRPr="009A2F50">
        <w:rPr>
          <w:sz w:val="28"/>
          <w:szCs w:val="28"/>
        </w:rPr>
        <w:t>, в том числе для обеспечения безаварийной работы инженерных систем и оборудования на указанных объектах.</w:t>
      </w:r>
    </w:p>
    <w:p w:rsidR="0010306E" w:rsidRPr="00C61F19" w:rsidRDefault="0010306E" w:rsidP="0010306E">
      <w:pPr>
        <w:pStyle w:val="a7"/>
        <w:spacing w:line="360" w:lineRule="auto"/>
        <w:ind w:firstLine="709"/>
        <w:jc w:val="both"/>
        <w:rPr>
          <w:sz w:val="28"/>
          <w:szCs w:val="28"/>
          <w:lang w:eastAsia="ar-SA"/>
        </w:rPr>
      </w:pPr>
      <w:r>
        <w:rPr>
          <w:sz w:val="28"/>
          <w:szCs w:val="28"/>
        </w:rPr>
        <w:t xml:space="preserve">Перечень мероприятий муниципальной программы представлен </w:t>
      </w:r>
      <w:r>
        <w:rPr>
          <w:sz w:val="28"/>
          <w:szCs w:val="28"/>
          <w:lang w:eastAsia="ar-SA"/>
        </w:rPr>
        <w:t xml:space="preserve">в приложении №2 к настоящей Программе. </w:t>
      </w:r>
    </w:p>
    <w:p w:rsidR="005258F5" w:rsidRPr="00C61F19" w:rsidRDefault="009F7703" w:rsidP="001A78A4">
      <w:pPr>
        <w:pStyle w:val="2"/>
        <w:numPr>
          <w:ilvl w:val="0"/>
          <w:numId w:val="4"/>
        </w:numPr>
        <w:spacing w:line="360" w:lineRule="auto"/>
        <w:ind w:left="0" w:firstLine="0"/>
        <w:contextualSpacing/>
        <w:jc w:val="center"/>
        <w:rPr>
          <w:sz w:val="28"/>
          <w:szCs w:val="28"/>
        </w:rPr>
      </w:pPr>
      <w:r>
        <w:rPr>
          <w:b/>
          <w:sz w:val="28"/>
          <w:szCs w:val="28"/>
        </w:rPr>
        <w:t>О</w:t>
      </w:r>
      <w:r w:rsidRPr="00542FA7">
        <w:rPr>
          <w:b/>
          <w:sz w:val="28"/>
          <w:szCs w:val="28"/>
        </w:rPr>
        <w:t>боснование ресурсного обеспечения</w:t>
      </w:r>
      <w:r w:rsidRPr="00EE3152">
        <w:rPr>
          <w:b/>
          <w:sz w:val="28"/>
          <w:szCs w:val="28"/>
        </w:rPr>
        <w:t xml:space="preserve"> муниципальной программы.</w:t>
      </w:r>
    </w:p>
    <w:p w:rsidR="00B47F2E" w:rsidRPr="00B47F2E" w:rsidRDefault="00B47F2E" w:rsidP="00B47F2E">
      <w:pPr>
        <w:spacing w:line="360" w:lineRule="auto"/>
        <w:ind w:firstLine="851"/>
        <w:jc w:val="both"/>
        <w:rPr>
          <w:sz w:val="28"/>
          <w:szCs w:val="28"/>
        </w:rPr>
      </w:pPr>
      <w:r w:rsidRPr="00B47F2E">
        <w:rPr>
          <w:sz w:val="28"/>
          <w:szCs w:val="28"/>
        </w:rPr>
        <w:t xml:space="preserve">Общий объем финансирования программных мероприятий составит </w:t>
      </w:r>
      <w:r w:rsidR="00121825">
        <w:rPr>
          <w:sz w:val="28"/>
          <w:szCs w:val="28"/>
        </w:rPr>
        <w:t xml:space="preserve">      </w:t>
      </w:r>
      <w:r w:rsidR="00121825" w:rsidRPr="00121825">
        <w:rPr>
          <w:sz w:val="28"/>
          <w:szCs w:val="28"/>
        </w:rPr>
        <w:t xml:space="preserve">197 892,7 </w:t>
      </w:r>
      <w:r w:rsidRPr="00B47F2E">
        <w:rPr>
          <w:sz w:val="28"/>
          <w:szCs w:val="28"/>
        </w:rPr>
        <w:t xml:space="preserve">тыс. руб., финансирование будет осуществляться за счет средств бюджета муниципального района Кинельский Самарской области. </w:t>
      </w:r>
    </w:p>
    <w:p w:rsidR="00B47F2E" w:rsidRPr="00B47F2E" w:rsidRDefault="00B47F2E" w:rsidP="00B47F2E">
      <w:pPr>
        <w:spacing w:line="360" w:lineRule="auto"/>
        <w:ind w:firstLine="851"/>
        <w:jc w:val="both"/>
        <w:rPr>
          <w:sz w:val="28"/>
          <w:szCs w:val="28"/>
        </w:rPr>
      </w:pPr>
      <w:r w:rsidRPr="00B47F2E">
        <w:rPr>
          <w:sz w:val="28"/>
          <w:szCs w:val="28"/>
        </w:rPr>
        <w:t xml:space="preserve">В 2025 году объем средств составит </w:t>
      </w:r>
      <w:r w:rsidR="00121825" w:rsidRPr="00121825">
        <w:rPr>
          <w:sz w:val="28"/>
          <w:szCs w:val="28"/>
        </w:rPr>
        <w:t>20 168,8</w:t>
      </w:r>
      <w:r w:rsidRPr="00B47F2E">
        <w:rPr>
          <w:sz w:val="28"/>
          <w:szCs w:val="28"/>
        </w:rPr>
        <w:t xml:space="preserve">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2026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2027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2028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2029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lastRenderedPageBreak/>
        <w:t xml:space="preserve">В 2030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2031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2032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Pr="00B47F2E" w:rsidRDefault="00B47F2E" w:rsidP="00B47F2E">
      <w:pPr>
        <w:spacing w:line="360" w:lineRule="auto"/>
        <w:ind w:firstLine="851"/>
        <w:jc w:val="both"/>
        <w:rPr>
          <w:sz w:val="28"/>
          <w:szCs w:val="28"/>
        </w:rPr>
      </w:pPr>
      <w:r w:rsidRPr="00B47F2E">
        <w:rPr>
          <w:sz w:val="28"/>
          <w:szCs w:val="28"/>
        </w:rPr>
        <w:t xml:space="preserve">В 2033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B47F2E" w:rsidRDefault="00B47F2E" w:rsidP="00B47F2E">
      <w:pPr>
        <w:spacing w:line="360" w:lineRule="auto"/>
        <w:ind w:firstLine="851"/>
        <w:jc w:val="both"/>
        <w:rPr>
          <w:sz w:val="28"/>
          <w:szCs w:val="28"/>
        </w:rPr>
      </w:pPr>
      <w:r w:rsidRPr="00B47F2E">
        <w:rPr>
          <w:sz w:val="28"/>
          <w:szCs w:val="28"/>
        </w:rPr>
        <w:t xml:space="preserve">В 2034 году объем средств составит 19 747,1 тыс. руб. по </w:t>
      </w:r>
      <w:r w:rsidRPr="00B47F2E">
        <w:rPr>
          <w:bCs/>
          <w:sz w:val="28"/>
          <w:szCs w:val="28"/>
        </w:rPr>
        <w:t xml:space="preserve">коду подраздела классификации расходов бюджетов «0412. </w:t>
      </w:r>
      <w:r w:rsidRPr="00B47F2E">
        <w:rPr>
          <w:sz w:val="28"/>
          <w:szCs w:val="28"/>
        </w:rPr>
        <w:t xml:space="preserve"> Другие вопросы в области национальной экономики».</w:t>
      </w:r>
    </w:p>
    <w:p w:rsidR="00975FB4" w:rsidRPr="00975FB4" w:rsidRDefault="00975FB4" w:rsidP="001A78A4">
      <w:pPr>
        <w:pStyle w:val="a4"/>
        <w:numPr>
          <w:ilvl w:val="0"/>
          <w:numId w:val="4"/>
        </w:numPr>
        <w:spacing w:line="360" w:lineRule="auto"/>
        <w:ind w:left="0" w:firstLine="0"/>
        <w:jc w:val="center"/>
        <w:rPr>
          <w:b/>
          <w:sz w:val="28"/>
          <w:szCs w:val="28"/>
        </w:rPr>
      </w:pPr>
      <w:r w:rsidRPr="00975FB4">
        <w:rPr>
          <w:b/>
          <w:sz w:val="28"/>
          <w:szCs w:val="28"/>
        </w:rPr>
        <w:t>Описание мер правового и муниципального регулирования в соответствующей сфере, направленных на достижение целей муниципальной программы.</w:t>
      </w:r>
    </w:p>
    <w:p w:rsidR="00AA3D4E" w:rsidRPr="00AA3D4E" w:rsidRDefault="00AA3D4E" w:rsidP="00E0504E">
      <w:pPr>
        <w:spacing w:line="360" w:lineRule="auto"/>
        <w:ind w:firstLine="851"/>
        <w:jc w:val="both"/>
        <w:rPr>
          <w:sz w:val="28"/>
          <w:szCs w:val="28"/>
        </w:rPr>
      </w:pPr>
      <w:r w:rsidRPr="00AA3D4E">
        <w:rPr>
          <w:sz w:val="28"/>
          <w:szCs w:val="28"/>
        </w:rPr>
        <w:t>Правовое регулирование осуществляется в соответствии со следующими нормативными правовыми актами:</w:t>
      </w:r>
    </w:p>
    <w:p w:rsidR="00AA3D4E" w:rsidRPr="00AA3D4E" w:rsidRDefault="00AA3D4E" w:rsidP="00E0504E">
      <w:pPr>
        <w:spacing w:line="360" w:lineRule="auto"/>
        <w:jc w:val="both"/>
        <w:rPr>
          <w:sz w:val="28"/>
          <w:szCs w:val="28"/>
        </w:rPr>
      </w:pPr>
      <w:r w:rsidRPr="00AA3D4E">
        <w:rPr>
          <w:sz w:val="28"/>
          <w:szCs w:val="28"/>
        </w:rPr>
        <w:t>- Бюджетный кодекс Российской Федерации;</w:t>
      </w:r>
    </w:p>
    <w:p w:rsidR="00AA3D4E" w:rsidRPr="009A2F50" w:rsidRDefault="00AA3D4E" w:rsidP="00E0504E">
      <w:pPr>
        <w:spacing w:line="360" w:lineRule="auto"/>
        <w:jc w:val="both"/>
        <w:rPr>
          <w:sz w:val="28"/>
          <w:szCs w:val="28"/>
        </w:rPr>
      </w:pPr>
      <w:r w:rsidRPr="009A2F50">
        <w:rPr>
          <w:sz w:val="28"/>
          <w:szCs w:val="28"/>
        </w:rPr>
        <w:t>- Федеральный Закон от 29.12.2012 № 273- ФЗ «Об образовании в Российской Федерации»;</w:t>
      </w:r>
    </w:p>
    <w:p w:rsidR="00AA3D4E" w:rsidRPr="009A2F50" w:rsidRDefault="00AA3D4E" w:rsidP="00E0504E">
      <w:pPr>
        <w:pStyle w:val="a8"/>
        <w:tabs>
          <w:tab w:val="left" w:pos="702"/>
        </w:tabs>
        <w:spacing w:before="0" w:after="0" w:line="360" w:lineRule="auto"/>
        <w:jc w:val="both"/>
        <w:rPr>
          <w:sz w:val="28"/>
          <w:szCs w:val="28"/>
        </w:rPr>
      </w:pPr>
      <w:r w:rsidRPr="009A2F50">
        <w:rPr>
          <w:sz w:val="28"/>
          <w:szCs w:val="28"/>
        </w:rPr>
        <w:t>- Стратегия социально-экономического развития муниципального района Кинельский Самарской области на период до 2030 года, утвержденная Решением Собрания представителей муниципального района Кинельский от 18.09.2018 г. № 304 «Об утверждении Стратегии социально-экономического развития муниципального района Кинельский Самарской области на период до 2030 года» (в ред. от 21.12.2023 г. № 382);</w:t>
      </w:r>
    </w:p>
    <w:p w:rsidR="00897D83" w:rsidRPr="00E0504E" w:rsidRDefault="00AA3D4E" w:rsidP="00E0504E">
      <w:pPr>
        <w:pStyle w:val="a8"/>
        <w:spacing w:before="0" w:after="0" w:line="360" w:lineRule="auto"/>
        <w:ind w:firstLine="419"/>
        <w:jc w:val="both"/>
        <w:rPr>
          <w:sz w:val="28"/>
          <w:szCs w:val="28"/>
        </w:rPr>
      </w:pPr>
      <w:r w:rsidRPr="009A2F50">
        <w:rPr>
          <w:sz w:val="28"/>
          <w:szCs w:val="28"/>
        </w:rPr>
        <w:lastRenderedPageBreak/>
        <w:t>- 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AA3D4E" w:rsidRDefault="00AA3D4E" w:rsidP="001A78A4">
      <w:pPr>
        <w:pStyle w:val="a7"/>
        <w:numPr>
          <w:ilvl w:val="0"/>
          <w:numId w:val="4"/>
        </w:numPr>
        <w:tabs>
          <w:tab w:val="left" w:pos="567"/>
          <w:tab w:val="left" w:pos="2694"/>
          <w:tab w:val="left" w:pos="10485"/>
        </w:tabs>
        <w:spacing w:before="240"/>
        <w:ind w:left="0" w:firstLine="0"/>
        <w:jc w:val="center"/>
        <w:rPr>
          <w:b/>
          <w:bCs/>
          <w:sz w:val="28"/>
          <w:szCs w:val="28"/>
        </w:rPr>
      </w:pPr>
      <w:r w:rsidRPr="006C1E73">
        <w:rPr>
          <w:b/>
          <w:bCs/>
          <w:sz w:val="28"/>
          <w:szCs w:val="28"/>
        </w:rPr>
        <w:t xml:space="preserve">Механизм реализации </w:t>
      </w:r>
      <w:r w:rsidR="0060524F" w:rsidRPr="0060524F">
        <w:rPr>
          <w:b/>
          <w:bCs/>
          <w:sz w:val="28"/>
          <w:szCs w:val="28"/>
        </w:rPr>
        <w:t>муниципальной программы.</w:t>
      </w:r>
    </w:p>
    <w:p w:rsidR="00EE0732" w:rsidRPr="00BF0C02" w:rsidRDefault="00EE0732" w:rsidP="00EE0732">
      <w:pPr>
        <w:pStyle w:val="a7"/>
        <w:tabs>
          <w:tab w:val="left" w:pos="10485"/>
        </w:tabs>
        <w:spacing w:before="240" w:line="360" w:lineRule="auto"/>
        <w:ind w:firstLine="851"/>
        <w:jc w:val="both"/>
        <w:rPr>
          <w:sz w:val="28"/>
          <w:szCs w:val="28"/>
        </w:rPr>
      </w:pPr>
      <w:r w:rsidRPr="006C1E73">
        <w:rPr>
          <w:sz w:val="28"/>
          <w:szCs w:val="28"/>
        </w:rPr>
        <w:t>Ответственны</w:t>
      </w:r>
      <w:r w:rsidR="00DD503F">
        <w:rPr>
          <w:sz w:val="28"/>
          <w:szCs w:val="28"/>
        </w:rPr>
        <w:t>й</w:t>
      </w:r>
      <w:r w:rsidRPr="006C1E73">
        <w:rPr>
          <w:sz w:val="28"/>
          <w:szCs w:val="28"/>
        </w:rPr>
        <w:t xml:space="preserve"> исполнител</w:t>
      </w:r>
      <w:r w:rsidR="00DD503F">
        <w:rPr>
          <w:sz w:val="28"/>
          <w:szCs w:val="28"/>
        </w:rPr>
        <w:t>ь</w:t>
      </w:r>
      <w:r w:rsidRPr="006C1E73">
        <w:rPr>
          <w:sz w:val="28"/>
          <w:szCs w:val="28"/>
        </w:rPr>
        <w:t xml:space="preserve"> Программы </w:t>
      </w:r>
      <w:r>
        <w:rPr>
          <w:sz w:val="28"/>
          <w:szCs w:val="28"/>
        </w:rPr>
        <w:t>МБУ</w:t>
      </w:r>
      <w:r w:rsidRPr="006C1E73">
        <w:rPr>
          <w:sz w:val="28"/>
          <w:szCs w:val="28"/>
        </w:rPr>
        <w:t xml:space="preserve"> «</w:t>
      </w:r>
      <w:r w:rsidRPr="00E10FC9">
        <w:rPr>
          <w:sz w:val="28"/>
          <w:szCs w:val="28"/>
          <w:lang w:eastAsia="ar-SA"/>
        </w:rPr>
        <w:t xml:space="preserve">Управление строительства, архитектуры и </w:t>
      </w:r>
      <w:r>
        <w:rPr>
          <w:sz w:val="28"/>
          <w:szCs w:val="28"/>
        </w:rPr>
        <w:t>ЖКХ</w:t>
      </w:r>
      <w:r w:rsidRPr="00E10FC9">
        <w:rPr>
          <w:sz w:val="28"/>
          <w:szCs w:val="28"/>
          <w:lang w:eastAsia="ar-SA"/>
        </w:rPr>
        <w:t xml:space="preserve"> муниципального района Кинельский Самарской области</w:t>
      </w:r>
      <w:r w:rsidRPr="006C1E73">
        <w:rPr>
          <w:sz w:val="28"/>
          <w:szCs w:val="28"/>
        </w:rPr>
        <w:t>»</w:t>
      </w:r>
      <w:r>
        <w:rPr>
          <w:sz w:val="28"/>
          <w:szCs w:val="28"/>
        </w:rPr>
        <w:t>, осуществляет</w:t>
      </w:r>
      <w:r w:rsidRPr="00BF0C02">
        <w:rPr>
          <w:rFonts w:ascii="Tahoma" w:hAnsi="Tahoma" w:cs="Tahoma"/>
          <w:color w:val="1A1A1A"/>
          <w:sz w:val="28"/>
          <w:szCs w:val="28"/>
          <w:shd w:val="clear" w:color="auto" w:fill="FFFFFF"/>
        </w:rPr>
        <w:t xml:space="preserve"> </w:t>
      </w:r>
      <w:r w:rsidRPr="00BF0C02">
        <w:rPr>
          <w:color w:val="1A1A1A"/>
          <w:sz w:val="28"/>
          <w:szCs w:val="28"/>
          <w:shd w:val="clear" w:color="auto" w:fill="FFFFFF"/>
        </w:rPr>
        <w:t>текущ</w:t>
      </w:r>
      <w:r>
        <w:rPr>
          <w:color w:val="1A1A1A"/>
          <w:sz w:val="28"/>
          <w:szCs w:val="28"/>
          <w:shd w:val="clear" w:color="auto" w:fill="FFFFFF"/>
        </w:rPr>
        <w:t>ую</w:t>
      </w:r>
      <w:r w:rsidRPr="00BF0C02">
        <w:rPr>
          <w:color w:val="1A1A1A"/>
          <w:sz w:val="28"/>
          <w:szCs w:val="28"/>
          <w:shd w:val="clear" w:color="auto" w:fill="FFFFFF"/>
        </w:rPr>
        <w:t xml:space="preserve"> работ</w:t>
      </w:r>
      <w:r>
        <w:rPr>
          <w:color w:val="1A1A1A"/>
          <w:sz w:val="28"/>
          <w:szCs w:val="28"/>
          <w:shd w:val="clear" w:color="auto" w:fill="FFFFFF"/>
        </w:rPr>
        <w:t>у</w:t>
      </w:r>
      <w:r w:rsidRPr="00BF0C02">
        <w:rPr>
          <w:color w:val="1A1A1A"/>
          <w:sz w:val="28"/>
          <w:szCs w:val="28"/>
          <w:shd w:val="clear" w:color="auto" w:fill="FFFFFF"/>
        </w:rPr>
        <w:t xml:space="preserve"> по подготовке и реализации программных мероприятий</w:t>
      </w:r>
      <w:r>
        <w:rPr>
          <w:color w:val="1A1A1A"/>
          <w:sz w:val="28"/>
          <w:szCs w:val="28"/>
          <w:shd w:val="clear" w:color="auto" w:fill="FFFFFF"/>
        </w:rPr>
        <w:t>,</w:t>
      </w:r>
      <w:r w:rsidRPr="00BF0C02">
        <w:rPr>
          <w:color w:val="1A1A1A"/>
          <w:sz w:val="28"/>
          <w:szCs w:val="28"/>
          <w:shd w:val="clear" w:color="auto" w:fill="FFFFFF"/>
        </w:rPr>
        <w:t xml:space="preserve"> подведение итогов реализации Программы, корректировк</w:t>
      </w:r>
      <w:r>
        <w:rPr>
          <w:color w:val="1A1A1A"/>
          <w:sz w:val="28"/>
          <w:szCs w:val="28"/>
          <w:shd w:val="clear" w:color="auto" w:fill="FFFFFF"/>
        </w:rPr>
        <w:t>у</w:t>
      </w:r>
      <w:r w:rsidRPr="00BF0C02">
        <w:rPr>
          <w:color w:val="1A1A1A"/>
          <w:sz w:val="28"/>
          <w:szCs w:val="28"/>
          <w:shd w:val="clear" w:color="auto" w:fill="FFFFFF"/>
        </w:rPr>
        <w:t xml:space="preserve"> ее на основании результатов работы за год.</w:t>
      </w:r>
      <w:r w:rsidRPr="00BF0C02">
        <w:rPr>
          <w:sz w:val="28"/>
          <w:szCs w:val="28"/>
        </w:rPr>
        <w:t xml:space="preserve"> </w:t>
      </w:r>
    </w:p>
    <w:p w:rsidR="00EE0732" w:rsidRDefault="00EE0732" w:rsidP="00EE0732">
      <w:pPr>
        <w:spacing w:line="360" w:lineRule="auto"/>
        <w:ind w:firstLine="851"/>
        <w:jc w:val="both"/>
        <w:rPr>
          <w:sz w:val="28"/>
          <w:szCs w:val="28"/>
        </w:rPr>
      </w:pPr>
      <w:r w:rsidRPr="006C1E73">
        <w:rPr>
          <w:sz w:val="28"/>
          <w:szCs w:val="28"/>
        </w:rPr>
        <w:t>Соисполнител</w:t>
      </w:r>
      <w:r w:rsidR="00DD503F">
        <w:rPr>
          <w:sz w:val="28"/>
          <w:szCs w:val="28"/>
        </w:rPr>
        <w:t>ь</w:t>
      </w:r>
      <w:r w:rsidRPr="006C1E73">
        <w:rPr>
          <w:sz w:val="28"/>
          <w:szCs w:val="28"/>
        </w:rPr>
        <w:t xml:space="preserve"> Программы </w:t>
      </w:r>
      <w:r w:rsidRPr="000C002C">
        <w:rPr>
          <w:sz w:val="28"/>
          <w:szCs w:val="28"/>
        </w:rPr>
        <w:t>Администрация муниципального района Кинельский</w:t>
      </w:r>
      <w:r>
        <w:rPr>
          <w:sz w:val="28"/>
          <w:szCs w:val="28"/>
        </w:rPr>
        <w:t xml:space="preserve"> Самарской области</w:t>
      </w:r>
      <w:r w:rsidRPr="000C002C">
        <w:rPr>
          <w:sz w:val="28"/>
          <w:szCs w:val="28"/>
        </w:rPr>
        <w:t xml:space="preserve">, </w:t>
      </w:r>
      <w:r>
        <w:rPr>
          <w:sz w:val="28"/>
          <w:szCs w:val="28"/>
        </w:rPr>
        <w:t xml:space="preserve">осуществляет </w:t>
      </w:r>
      <w:r w:rsidRPr="00BF0C02">
        <w:rPr>
          <w:color w:val="1A1A1A"/>
          <w:sz w:val="28"/>
          <w:szCs w:val="28"/>
          <w:shd w:val="clear" w:color="auto" w:fill="FFFFFF"/>
        </w:rPr>
        <w:t>контроль исполнения Программы, мониторинг выполнения системы программных мероприятий,</w:t>
      </w:r>
      <w:r>
        <w:rPr>
          <w:rFonts w:ascii="Tahoma" w:hAnsi="Tahoma" w:cs="Tahoma"/>
          <w:color w:val="1A1A1A"/>
          <w:sz w:val="28"/>
          <w:szCs w:val="28"/>
          <w:shd w:val="clear" w:color="auto" w:fill="FFFFFF"/>
        </w:rPr>
        <w:t xml:space="preserve"> </w:t>
      </w:r>
      <w:r>
        <w:rPr>
          <w:sz w:val="28"/>
          <w:szCs w:val="28"/>
        </w:rPr>
        <w:t>финансирует программу</w:t>
      </w:r>
      <w:r w:rsidR="00DD503F">
        <w:rPr>
          <w:sz w:val="28"/>
          <w:szCs w:val="28"/>
        </w:rPr>
        <w:t>.</w:t>
      </w:r>
    </w:p>
    <w:p w:rsidR="00AA3D4E" w:rsidRPr="00AA3D4E" w:rsidRDefault="00AA3D4E" w:rsidP="00AA3D4E">
      <w:pPr>
        <w:pStyle w:val="a7"/>
        <w:tabs>
          <w:tab w:val="left" w:pos="10485"/>
        </w:tabs>
        <w:ind w:firstLine="851"/>
        <w:jc w:val="both"/>
        <w:rPr>
          <w:bCs/>
          <w:sz w:val="28"/>
          <w:szCs w:val="28"/>
        </w:rPr>
      </w:pPr>
    </w:p>
    <w:p w:rsidR="00A6710A" w:rsidRPr="00A6710A" w:rsidRDefault="00A6710A" w:rsidP="001A78A4">
      <w:pPr>
        <w:pStyle w:val="a7"/>
        <w:numPr>
          <w:ilvl w:val="0"/>
          <w:numId w:val="4"/>
        </w:numPr>
        <w:tabs>
          <w:tab w:val="left" w:pos="426"/>
          <w:tab w:val="left" w:pos="10485"/>
        </w:tabs>
        <w:spacing w:line="360" w:lineRule="auto"/>
        <w:ind w:left="0" w:firstLine="0"/>
        <w:jc w:val="center"/>
        <w:rPr>
          <w:rFonts w:eastAsia="Times New Roman CYR"/>
          <w:bCs/>
          <w:color w:val="000000"/>
          <w:spacing w:val="-6"/>
          <w:sz w:val="28"/>
          <w:szCs w:val="28"/>
        </w:rPr>
      </w:pPr>
      <w:r w:rsidRPr="00DA1AB8">
        <w:rPr>
          <w:rFonts w:cs="Arial"/>
          <w:b/>
          <w:bCs/>
          <w:sz w:val="28"/>
          <w:szCs w:val="28"/>
        </w:rPr>
        <w:t xml:space="preserve">Методика комплексной </w:t>
      </w:r>
      <w:r w:rsidR="00A21143">
        <w:rPr>
          <w:rFonts w:cs="Arial"/>
          <w:b/>
          <w:bCs/>
          <w:sz w:val="28"/>
          <w:szCs w:val="28"/>
        </w:rPr>
        <w:t xml:space="preserve">оценки эффективности реализации </w:t>
      </w:r>
      <w:r w:rsidRPr="00DA1AB8">
        <w:rPr>
          <w:rFonts w:cs="Arial"/>
          <w:b/>
          <w:bCs/>
          <w:sz w:val="28"/>
          <w:szCs w:val="28"/>
        </w:rPr>
        <w:t>муниципальной программы (</w:t>
      </w:r>
      <w:r w:rsidR="00A21143">
        <w:rPr>
          <w:rFonts w:cs="Arial"/>
          <w:b/>
          <w:bCs/>
          <w:sz w:val="28"/>
          <w:szCs w:val="28"/>
        </w:rPr>
        <w:t xml:space="preserve">подпрограммы, входящей в состав </w:t>
      </w:r>
      <w:r w:rsidRPr="00DA1AB8">
        <w:rPr>
          <w:rFonts w:cs="Arial"/>
          <w:b/>
          <w:bCs/>
          <w:sz w:val="28"/>
          <w:szCs w:val="28"/>
        </w:rPr>
        <w:t>муниципальной программы) за отчетный год и за период с начала реализации</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Комплексная оценка эффективности реализации муниципальной программы (подпрограммы) (далее - комплексная оценка эффективности программы) осуществляется ежегодно за отчетный финансовый год и в целом после завершения ее реализации. Комплексная оценка эффективности программы включает в себя оценку степени выполнения мероприятий муниципальной программы (подпрограммы) и оценку эффективности реализации муниципальной программы (подпрограммы).</w:t>
      </w:r>
    </w:p>
    <w:p w:rsidR="00F058B9" w:rsidRPr="00497DAB" w:rsidRDefault="00F058B9" w:rsidP="00F058B9">
      <w:pPr>
        <w:pStyle w:val="a9"/>
        <w:spacing w:line="312" w:lineRule="auto"/>
        <w:ind w:firstLine="851"/>
        <w:rPr>
          <w:szCs w:val="28"/>
        </w:rPr>
      </w:pPr>
      <w:r w:rsidRPr="00497DAB">
        <w:rPr>
          <w:rStyle w:val="aa"/>
          <w:szCs w:val="28"/>
        </w:rPr>
        <w:t>Методика оценки эффективности реализации муниципальной программы (подпрограммы) представляет  алгоритм оценки ее эффективности в процессе и по итогам реализации муниципальной программы (подпрограммы). Основу методики составляет оценка результативности муниципальной программы с учетом общего объема ресурсов, направленного на ее реализацию.</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В качестве критериев оценки эффективности реализации муниципальной программы используются коэффициенты результативности (</w:t>
      </w:r>
      <w:proofErr w:type="spellStart"/>
      <w:r w:rsidRPr="00497DAB">
        <w:rPr>
          <w:rFonts w:ascii="Times New Roman" w:hAnsi="Times New Roman" w:cs="Times New Roman"/>
          <w:sz w:val="28"/>
          <w:szCs w:val="28"/>
        </w:rPr>
        <w:t>Кi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уровень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уровень исполнения планового объема финансового обеспечения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К</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уровень исполнения плана реализации мероприятий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Эффективность реализации муниципальной программы (</w:t>
      </w: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в отчетном периоде оценивается на основе полученных оценок по коэффициентам результативности (</w:t>
      </w:r>
      <w:proofErr w:type="spellStart"/>
      <w:r w:rsidRPr="00497DAB">
        <w:rPr>
          <w:rFonts w:ascii="Times New Roman" w:hAnsi="Times New Roman" w:cs="Times New Roman"/>
          <w:sz w:val="28"/>
          <w:szCs w:val="28"/>
        </w:rPr>
        <w:t>К</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с учетом весовых коэффициентов (</w:t>
      </w:r>
      <w:proofErr w:type="spellStart"/>
      <w:r w:rsidRPr="00497DAB">
        <w:rPr>
          <w:rFonts w:ascii="Times New Roman" w:hAnsi="Times New Roman" w:cs="Times New Roman"/>
          <w:sz w:val="28"/>
          <w:szCs w:val="28"/>
        </w:rPr>
        <w:t>В</w:t>
      </w:r>
      <w:r w:rsidRPr="00934888">
        <w:rPr>
          <w:rFonts w:ascii="Times New Roman" w:hAnsi="Times New Roman" w:cs="Times New Roman"/>
          <w:sz w:val="18"/>
          <w:szCs w:val="18"/>
        </w:rPr>
        <w:t>i</w:t>
      </w:r>
      <w:proofErr w:type="spellEnd"/>
      <w:r w:rsidRPr="00497DAB">
        <w:rPr>
          <w:rFonts w:ascii="Times New Roman" w:hAnsi="Times New Roman" w:cs="Times New Roman"/>
          <w:sz w:val="28"/>
          <w:szCs w:val="28"/>
        </w:rPr>
        <w:t>)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Э</w:t>
      </w:r>
      <w:r w:rsidRPr="00934888">
        <w:rPr>
          <w:rFonts w:ascii="Times New Roman" w:hAnsi="Times New Roman" w:cs="Times New Roman"/>
          <w:sz w:val="18"/>
          <w:szCs w:val="18"/>
        </w:rPr>
        <w:t>j</w:t>
      </w:r>
      <w:proofErr w:type="spellEnd"/>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x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К</w:t>
      </w:r>
      <w:r w:rsidRPr="00934888">
        <w:rPr>
          <w:rFonts w:ascii="Times New Roman" w:hAnsi="Times New Roman" w:cs="Times New Roman"/>
          <w:sz w:val="18"/>
          <w:szCs w:val="18"/>
        </w:rPr>
        <w:t xml:space="preserve">3 </w:t>
      </w:r>
      <w:r w:rsidRPr="00497DAB">
        <w:rPr>
          <w:rFonts w:ascii="Times New Roman" w:hAnsi="Times New Roman" w:cs="Times New Roman"/>
          <w:sz w:val="28"/>
          <w:szCs w:val="28"/>
        </w:rPr>
        <w:t>x В</w:t>
      </w:r>
      <w:r w:rsidRPr="00934888">
        <w:rPr>
          <w:rFonts w:ascii="Times New Roman" w:hAnsi="Times New Roman" w:cs="Times New Roman"/>
          <w:sz w:val="18"/>
          <w:szCs w:val="18"/>
        </w:rPr>
        <w:t>3</w:t>
      </w:r>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весовые коэффициенты: В</w:t>
      </w:r>
      <w:r w:rsidRPr="00934888">
        <w:rPr>
          <w:rFonts w:ascii="Times New Roman" w:hAnsi="Times New Roman" w:cs="Times New Roman"/>
          <w:sz w:val="18"/>
          <w:szCs w:val="18"/>
        </w:rPr>
        <w:t>1</w:t>
      </w:r>
      <w:r w:rsidRPr="00497DAB">
        <w:rPr>
          <w:rFonts w:ascii="Times New Roman" w:hAnsi="Times New Roman" w:cs="Times New Roman"/>
          <w:sz w:val="28"/>
          <w:szCs w:val="28"/>
        </w:rPr>
        <w:t xml:space="preserve"> = 0,5; В</w:t>
      </w:r>
      <w:r w:rsidRPr="00934888">
        <w:rPr>
          <w:rFonts w:ascii="Times New Roman" w:hAnsi="Times New Roman" w:cs="Times New Roman"/>
          <w:sz w:val="18"/>
          <w:szCs w:val="18"/>
        </w:rPr>
        <w:t>2</w:t>
      </w:r>
      <w:r w:rsidRPr="00497DAB">
        <w:rPr>
          <w:rFonts w:ascii="Times New Roman" w:hAnsi="Times New Roman" w:cs="Times New Roman"/>
          <w:sz w:val="28"/>
          <w:szCs w:val="28"/>
        </w:rPr>
        <w:t xml:space="preserve"> = 0,2; В</w:t>
      </w:r>
      <w:r w:rsidRPr="00934888">
        <w:rPr>
          <w:rFonts w:ascii="Times New Roman" w:hAnsi="Times New Roman" w:cs="Times New Roman"/>
          <w:sz w:val="18"/>
          <w:szCs w:val="18"/>
        </w:rPr>
        <w:t>3</w:t>
      </w:r>
      <w:r w:rsidRPr="00497DAB">
        <w:rPr>
          <w:rFonts w:ascii="Times New Roman" w:hAnsi="Times New Roman" w:cs="Times New Roman"/>
          <w:sz w:val="28"/>
          <w:szCs w:val="28"/>
        </w:rPr>
        <w:t xml:space="preserve"> = 0,3.</w:t>
      </w:r>
    </w:p>
    <w:p w:rsidR="00F058B9" w:rsidRDefault="00F058B9" w:rsidP="00F058B9">
      <w:pPr>
        <w:pStyle w:val="ConsPlusNormal"/>
        <w:spacing w:line="312" w:lineRule="auto"/>
        <w:ind w:firstLine="851"/>
        <w:jc w:val="both"/>
        <w:rPr>
          <w:rFonts w:ascii="Times New Roman" w:hAnsi="Times New Roman" w:cs="Times New Roman"/>
          <w:sz w:val="28"/>
          <w:szCs w:val="28"/>
        </w:rPr>
      </w:pPr>
    </w:p>
    <w:p w:rsidR="00F058B9" w:rsidRDefault="00F058B9" w:rsidP="00F058B9">
      <w:pPr>
        <w:pStyle w:val="ConsPlusNormal"/>
        <w:ind w:firstLine="851"/>
        <w:jc w:val="center"/>
        <w:rPr>
          <w:rFonts w:ascii="Times New Roman" w:hAnsi="Times New Roman" w:cs="Times New Roman"/>
          <w:b/>
          <w:sz w:val="28"/>
          <w:szCs w:val="28"/>
        </w:rPr>
      </w:pPr>
      <w:r w:rsidRPr="00497DAB">
        <w:rPr>
          <w:rFonts w:ascii="Times New Roman" w:hAnsi="Times New Roman" w:cs="Times New Roman"/>
          <w:b/>
          <w:sz w:val="28"/>
          <w:szCs w:val="28"/>
        </w:rPr>
        <w:t>Оценка уровня достижения показателей (индикаторов) муниципальной программы</w:t>
      </w:r>
    </w:p>
    <w:p w:rsidR="00F058B9" w:rsidRPr="00497DAB" w:rsidRDefault="00F058B9" w:rsidP="00F058B9">
      <w:pPr>
        <w:pStyle w:val="ConsPlusNormal"/>
        <w:spacing w:line="312" w:lineRule="auto"/>
        <w:ind w:firstLine="851"/>
        <w:jc w:val="center"/>
        <w:rPr>
          <w:rFonts w:ascii="Times New Roman" w:hAnsi="Times New Roman" w:cs="Times New Roman"/>
          <w:b/>
          <w:sz w:val="28"/>
          <w:szCs w:val="28"/>
        </w:rPr>
      </w:pP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уровня достижения показателей (индикаторов) муниципальной программы осуществляется на основе расчета индексов результативности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соответствующих показателей (индикаторов).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Фактическое достижение показателями (индикаторами)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Оценка степени достижения показателей (индикаторов) муниципальной программы (К1) за отчетный год определяется по следующей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r>
        <w:rPr>
          <w:rFonts w:ascii="Times New Roman" w:hAnsi="Times New Roman" w:cs="Times New Roman"/>
          <w:noProof/>
          <w:position w:val="-35"/>
          <w:sz w:val="28"/>
          <w:szCs w:val="28"/>
          <w:lang w:eastAsia="ru-RU"/>
        </w:rPr>
        <w:drawing>
          <wp:inline distT="0" distB="0" distL="0" distR="0" wp14:anchorId="05B5D67E" wp14:editId="2BF250C7">
            <wp:extent cx="2047875" cy="590550"/>
            <wp:effectExtent l="0" t="0" r="9525" b="0"/>
            <wp:docPr id="2" name="Рисунок 2" descr="base_23808_1158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15846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875" cy="590550"/>
                    </a:xfrm>
                    <a:prstGeom prst="rect">
                      <a:avLst/>
                    </a:prstGeom>
                    <a:noFill/>
                    <a:ln>
                      <a:noFill/>
                    </a:ln>
                  </pic:spPr>
                </pic:pic>
              </a:graphicData>
            </a:graphic>
          </wp:inline>
        </w:drawing>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xml:space="preserve"> - степень достижения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lastRenderedPageBreak/>
        <w:t>n - количество целевых показателей (индикаторов) муниципальной 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Степень достижения целевых показателей реализации муниципальной программы (подпрограмм) (</w:t>
      </w:r>
      <w:proofErr w:type="spellStart"/>
      <w:r w:rsidRPr="00497DAB">
        <w:rPr>
          <w:rFonts w:ascii="Times New Roman" w:hAnsi="Times New Roman" w:cs="Times New Roman"/>
          <w:sz w:val="28"/>
          <w:szCs w:val="28"/>
        </w:rPr>
        <w:t>Рi</w:t>
      </w:r>
      <w:proofErr w:type="spellEnd"/>
      <w:r w:rsidRPr="00497DAB">
        <w:rPr>
          <w:rFonts w:ascii="Times New Roman" w:hAnsi="Times New Roman" w:cs="Times New Roman"/>
          <w:sz w:val="28"/>
          <w:szCs w:val="28"/>
        </w:rPr>
        <w:t>) рассчитывается по формуле: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рост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 для целевых показателей, желаемой тенденцией развития которых является снижение значений:</w:t>
      </w:r>
    </w:p>
    <w:p w:rsidR="00F058B9" w:rsidRPr="00497DAB" w:rsidRDefault="00F058B9" w:rsidP="00F058B9">
      <w:pPr>
        <w:pStyle w:val="ConsPlusNormal"/>
        <w:spacing w:line="312" w:lineRule="auto"/>
        <w:ind w:firstLine="851"/>
        <w:jc w:val="center"/>
        <w:rPr>
          <w:rFonts w:ascii="Times New Roman" w:hAnsi="Times New Roman" w:cs="Times New Roman"/>
          <w:sz w:val="28"/>
          <w:szCs w:val="28"/>
        </w:rPr>
      </w:pPr>
      <w:proofErr w:type="spellStart"/>
      <w:r w:rsidRPr="00497DAB">
        <w:rPr>
          <w:rFonts w:ascii="Times New Roman" w:hAnsi="Times New Roman" w:cs="Times New Roman"/>
          <w:sz w:val="28"/>
          <w:szCs w:val="28"/>
        </w:rPr>
        <w:t>Р</w:t>
      </w:r>
      <w:r w:rsidRPr="00934888">
        <w:rPr>
          <w:rFonts w:ascii="Times New Roman" w:hAnsi="Times New Roman" w:cs="Times New Roman"/>
          <w:sz w:val="20"/>
        </w:rPr>
        <w:t>i</w:t>
      </w:r>
      <w:proofErr w:type="spellEnd"/>
      <w:r w:rsidRPr="00934888">
        <w:rPr>
          <w:rFonts w:ascii="Times New Roman" w:hAnsi="Times New Roman" w:cs="Times New Roman"/>
          <w:sz w:val="20"/>
        </w:rPr>
        <w:t xml:space="preserve"> </w:t>
      </w:r>
      <w:r w:rsidRPr="00497DAB">
        <w:rPr>
          <w:rFonts w:ascii="Times New Roman" w:hAnsi="Times New Roman" w:cs="Times New Roman"/>
          <w:sz w:val="28"/>
          <w:szCs w:val="28"/>
        </w:rPr>
        <w:t xml:space="preserve">=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пi</w:t>
      </w:r>
      <w:proofErr w:type="spellEnd"/>
      <w:r w:rsidRPr="00497DAB">
        <w:rPr>
          <w:rFonts w:ascii="Times New Roman" w:hAnsi="Times New Roman" w:cs="Times New Roman"/>
          <w:sz w:val="28"/>
          <w:szCs w:val="28"/>
        </w:rPr>
        <w:t xml:space="preserve"> / </w:t>
      </w:r>
      <w:proofErr w:type="spellStart"/>
      <w:r w:rsidRPr="00497DAB">
        <w:rPr>
          <w:rFonts w:ascii="Times New Roman" w:hAnsi="Times New Roman" w:cs="Times New Roman"/>
          <w:sz w:val="28"/>
          <w:szCs w:val="28"/>
        </w:rPr>
        <w:t>З</w:t>
      </w:r>
      <w:r w:rsidRPr="00934888">
        <w:rPr>
          <w:rFonts w:ascii="Times New Roman" w:hAnsi="Times New Roman" w:cs="Times New Roman"/>
          <w:sz w:val="20"/>
        </w:rPr>
        <w:t>фi</w:t>
      </w:r>
      <w:proofErr w:type="spellEnd"/>
      <w:r w:rsidRPr="00497DAB">
        <w:rPr>
          <w:rFonts w:ascii="Times New Roman" w:hAnsi="Times New Roman" w:cs="Times New Roman"/>
          <w:sz w:val="28"/>
          <w:szCs w:val="28"/>
        </w:rPr>
        <w:t>,</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где:</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фi</w:t>
      </w:r>
      <w:proofErr w:type="spellEnd"/>
      <w:r w:rsidRPr="00497DAB">
        <w:rPr>
          <w:rFonts w:ascii="Times New Roman" w:hAnsi="Times New Roman" w:cs="Times New Roman"/>
          <w:sz w:val="28"/>
          <w:szCs w:val="28"/>
        </w:rPr>
        <w:t xml:space="preserve"> - фактическое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497DAB">
        <w:rPr>
          <w:rFonts w:ascii="Times New Roman" w:hAnsi="Times New Roman" w:cs="Times New Roman"/>
          <w:sz w:val="28"/>
          <w:szCs w:val="28"/>
        </w:rPr>
        <w:t>З</w:t>
      </w:r>
      <w:r w:rsidRPr="006100FA">
        <w:rPr>
          <w:rFonts w:ascii="Times New Roman" w:hAnsi="Times New Roman" w:cs="Times New Roman"/>
          <w:sz w:val="20"/>
        </w:rPr>
        <w:t>пi</w:t>
      </w:r>
      <w:proofErr w:type="spellEnd"/>
      <w:r w:rsidRPr="00497DAB">
        <w:rPr>
          <w:rFonts w:ascii="Times New Roman" w:hAnsi="Times New Roman" w:cs="Times New Roman"/>
          <w:sz w:val="28"/>
          <w:szCs w:val="28"/>
        </w:rPr>
        <w:t xml:space="preserve"> - плановое значение i-</w:t>
      </w:r>
      <w:proofErr w:type="spellStart"/>
      <w:r w:rsidRPr="00497DAB">
        <w:rPr>
          <w:rFonts w:ascii="Times New Roman" w:hAnsi="Times New Roman" w:cs="Times New Roman"/>
          <w:sz w:val="28"/>
          <w:szCs w:val="28"/>
        </w:rPr>
        <w:t>го</w:t>
      </w:r>
      <w:proofErr w:type="spellEnd"/>
      <w:r w:rsidRPr="00497DAB">
        <w:rPr>
          <w:rFonts w:ascii="Times New Roman" w:hAnsi="Times New Roman" w:cs="Times New Roman"/>
          <w:sz w:val="28"/>
          <w:szCs w:val="28"/>
        </w:rPr>
        <w:t xml:space="preserve"> показателя (индикатора), характеризующего результативность реализации мероприятия муниципальной программы (подпрограммы).</w:t>
      </w:r>
    </w:p>
    <w:p w:rsidR="00F058B9" w:rsidRPr="00F058B9" w:rsidRDefault="00F058B9" w:rsidP="00F058B9">
      <w:pPr>
        <w:shd w:val="clear" w:color="auto" w:fill="FFFFFF"/>
        <w:spacing w:line="312" w:lineRule="auto"/>
        <w:ind w:right="5" w:firstLine="851"/>
        <w:jc w:val="both"/>
        <w:rPr>
          <w:sz w:val="28"/>
          <w:szCs w:val="28"/>
        </w:rPr>
      </w:pPr>
      <w:r w:rsidRPr="00F058B9">
        <w:rPr>
          <w:sz w:val="28"/>
          <w:szCs w:val="28"/>
        </w:rPr>
        <w:t>Достижение целевых показателей муниципальной программы (подпрограмм), имеющих значение с условием (например, "не более" или "не менее"), при соблюдении условий принимается равным 1, при несоблюдении условий рассчитывается по формулам для расчета фактически достигнутых значений целевых показателей.</w:t>
      </w: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 xml:space="preserve">В случае если уровень достижения целевых показателей муниципальной программы (подпрограмм) значительно перевыполнен, оценка степени </w:t>
      </w:r>
      <w:r w:rsidRPr="00F058B9">
        <w:rPr>
          <w:spacing w:val="-1"/>
          <w:sz w:val="28"/>
          <w:szCs w:val="28"/>
        </w:rPr>
        <w:t xml:space="preserve">достижения целей и решения задач муниципальной программы (подпрограмм) по </w:t>
      </w:r>
      <w:r w:rsidRPr="00F058B9">
        <w:rPr>
          <w:sz w:val="28"/>
          <w:szCs w:val="28"/>
        </w:rPr>
        <w:t>данному показателю принимается не более 1,5.</w:t>
      </w:r>
    </w:p>
    <w:p w:rsidR="00F058B9" w:rsidRPr="00F058B9" w:rsidRDefault="00F058B9" w:rsidP="00F058B9">
      <w:pPr>
        <w:shd w:val="clear" w:color="auto" w:fill="FFFFFF"/>
        <w:ind w:right="11" w:firstLine="851"/>
        <w:jc w:val="center"/>
        <w:rPr>
          <w:b/>
          <w:sz w:val="28"/>
          <w:szCs w:val="28"/>
        </w:rPr>
      </w:pPr>
      <w:r w:rsidRPr="00F058B9">
        <w:rPr>
          <w:b/>
          <w:sz w:val="28"/>
          <w:szCs w:val="28"/>
        </w:rPr>
        <w:t>Оценка уровня исполнения</w:t>
      </w: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 планового объема финансового обеспечения</w:t>
      </w:r>
    </w:p>
    <w:p w:rsidR="00F058B9" w:rsidRPr="00F058B9" w:rsidRDefault="00F058B9" w:rsidP="00F058B9">
      <w:pPr>
        <w:shd w:val="clear" w:color="auto" w:fill="FFFFFF"/>
        <w:spacing w:line="312" w:lineRule="auto"/>
        <w:ind w:right="10" w:firstLine="851"/>
        <w:jc w:val="both"/>
        <w:rPr>
          <w:sz w:val="28"/>
          <w:szCs w:val="28"/>
        </w:rPr>
      </w:pPr>
    </w:p>
    <w:p w:rsidR="00F058B9" w:rsidRPr="00F058B9" w:rsidRDefault="00F058B9" w:rsidP="00F058B9">
      <w:pPr>
        <w:shd w:val="clear" w:color="auto" w:fill="FFFFFF"/>
        <w:spacing w:line="312" w:lineRule="auto"/>
        <w:ind w:right="10" w:firstLine="851"/>
        <w:jc w:val="both"/>
        <w:rPr>
          <w:sz w:val="28"/>
          <w:szCs w:val="28"/>
        </w:rPr>
      </w:pPr>
      <w:r w:rsidRPr="00F058B9">
        <w:rPr>
          <w:sz w:val="28"/>
          <w:szCs w:val="28"/>
        </w:rPr>
        <w:t>Соответствие фактического уровня затрат запланированному и эффективность использования средств, направленных на реализацию муниципальной программы (подпрограмм), определяется путем сопоставления плановых и фактических объемов финансирования муниципальной программы (подпрограмм) по формуле:</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lastRenderedPageBreak/>
        <w:t>- в случае финансирования мероприятий муниципальной программы (подпрограмм) в соответствии с утвержденными плановыми значениями:</w:t>
      </w:r>
    </w:p>
    <w:p w:rsidR="00F058B9" w:rsidRPr="00F058B9" w:rsidRDefault="00F058B9" w:rsidP="00F058B9">
      <w:pPr>
        <w:shd w:val="clear" w:color="auto" w:fill="FFFFFF"/>
        <w:spacing w:line="312" w:lineRule="auto"/>
        <w:ind w:right="24" w:firstLine="851"/>
        <w:jc w:val="center"/>
        <w:rPr>
          <w:sz w:val="28"/>
          <w:szCs w:val="28"/>
        </w:rPr>
      </w:pP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ф</w:t>
      </w:r>
      <w:proofErr w:type="spellEnd"/>
      <w:r>
        <w:t xml:space="preserve"> </w:t>
      </w:r>
      <w:r w:rsidRPr="00F058B9">
        <w:rPr>
          <w:sz w:val="28"/>
          <w:szCs w:val="28"/>
        </w:rPr>
        <w:t xml:space="preserve">/ </w:t>
      </w:r>
      <w:proofErr w:type="spellStart"/>
      <w:r w:rsidRPr="00F058B9">
        <w:rPr>
          <w:sz w:val="28"/>
          <w:szCs w:val="28"/>
        </w:rPr>
        <w:t>Ф</w:t>
      </w:r>
      <w:r w:rsidRPr="006100FA">
        <w:t>п</w:t>
      </w:r>
      <w:proofErr w:type="spellEnd"/>
      <w:r w:rsidRPr="00F058B9">
        <w:rPr>
          <w:sz w:val="28"/>
          <w:szCs w:val="28"/>
        </w:rPr>
        <w:t xml:space="preserve"> х100%;</w:t>
      </w:r>
    </w:p>
    <w:p w:rsidR="00F058B9" w:rsidRPr="00F058B9" w:rsidRDefault="00F058B9" w:rsidP="00F058B9">
      <w:pPr>
        <w:shd w:val="clear" w:color="auto" w:fill="FFFFFF"/>
        <w:spacing w:line="312" w:lineRule="auto"/>
        <w:ind w:right="24" w:firstLine="851"/>
        <w:jc w:val="both"/>
        <w:rPr>
          <w:sz w:val="28"/>
          <w:szCs w:val="28"/>
        </w:rPr>
      </w:pPr>
      <w:r w:rsidRPr="00F058B9">
        <w:rPr>
          <w:sz w:val="28"/>
          <w:szCs w:val="28"/>
        </w:rPr>
        <w:t>- в случае снижения объема финансирования мероприятий муниципальной программы (подпрограмм) по причине экономии бюджетных средств в результате конкурсных процедур:</w:t>
      </w:r>
    </w:p>
    <w:p w:rsidR="00F058B9" w:rsidRPr="00F058B9" w:rsidRDefault="00F058B9" w:rsidP="00F058B9">
      <w:pPr>
        <w:shd w:val="clear" w:color="auto" w:fill="FFFFFF"/>
        <w:spacing w:line="312" w:lineRule="auto"/>
        <w:ind w:right="24" w:firstLine="851"/>
        <w:jc w:val="center"/>
        <w:rPr>
          <w:sz w:val="28"/>
          <w:szCs w:val="28"/>
        </w:rPr>
      </w:pPr>
      <w:r w:rsidRPr="00F058B9">
        <w:rPr>
          <w:sz w:val="28"/>
          <w:szCs w:val="28"/>
        </w:rPr>
        <w:t>У</w:t>
      </w:r>
      <w:r w:rsidRPr="006100FA">
        <w:t>ф</w:t>
      </w:r>
      <w:r w:rsidRPr="00F058B9">
        <w:rPr>
          <w:sz w:val="28"/>
          <w:szCs w:val="28"/>
        </w:rPr>
        <w:t xml:space="preserve"> = </w:t>
      </w:r>
      <w:proofErr w:type="spellStart"/>
      <w:r w:rsidRPr="00F058B9">
        <w:rPr>
          <w:sz w:val="28"/>
          <w:szCs w:val="28"/>
        </w:rPr>
        <w:t>Ф</w:t>
      </w:r>
      <w:r w:rsidRPr="006100FA">
        <w:t>п</w:t>
      </w:r>
      <w:proofErr w:type="spellEnd"/>
      <w:r>
        <w:t xml:space="preserve"> </w:t>
      </w:r>
      <w:r w:rsidRPr="00F058B9">
        <w:rPr>
          <w:sz w:val="28"/>
          <w:szCs w:val="28"/>
        </w:rPr>
        <w:t xml:space="preserve">/ </w:t>
      </w:r>
      <w:proofErr w:type="spellStart"/>
      <w:r w:rsidRPr="00F058B9">
        <w:rPr>
          <w:sz w:val="28"/>
          <w:szCs w:val="28"/>
        </w:rPr>
        <w:t>Ф</w:t>
      </w:r>
      <w:r w:rsidRPr="006100FA">
        <w:t>ф</w:t>
      </w:r>
      <w:proofErr w:type="spellEnd"/>
      <w:r w:rsidRPr="00F058B9">
        <w:rPr>
          <w:sz w:val="28"/>
          <w:szCs w:val="28"/>
        </w:rPr>
        <w:t xml:space="preserve"> х100%</w:t>
      </w:r>
    </w:p>
    <w:p w:rsidR="00F058B9" w:rsidRPr="00F058B9" w:rsidRDefault="00F058B9" w:rsidP="00F058B9">
      <w:pPr>
        <w:shd w:val="clear" w:color="auto" w:fill="FFFFFF"/>
        <w:spacing w:line="312" w:lineRule="auto"/>
        <w:ind w:firstLine="851"/>
        <w:rPr>
          <w:sz w:val="28"/>
          <w:szCs w:val="28"/>
        </w:rPr>
      </w:pPr>
      <w:r w:rsidRPr="00F058B9">
        <w:rPr>
          <w:spacing w:val="-4"/>
          <w:sz w:val="28"/>
          <w:szCs w:val="28"/>
        </w:rPr>
        <w:t>где</w:t>
      </w:r>
    </w:p>
    <w:p w:rsidR="00F058B9" w:rsidRPr="00F058B9" w:rsidRDefault="00F058B9" w:rsidP="00F058B9">
      <w:pPr>
        <w:shd w:val="clear" w:color="auto" w:fill="FFFFFF"/>
        <w:spacing w:line="312" w:lineRule="auto"/>
        <w:ind w:firstLine="851"/>
        <w:jc w:val="both"/>
        <w:rPr>
          <w:sz w:val="28"/>
          <w:szCs w:val="28"/>
        </w:rPr>
      </w:pPr>
      <w:r w:rsidRPr="00F058B9">
        <w:rPr>
          <w:sz w:val="28"/>
          <w:szCs w:val="28"/>
        </w:rPr>
        <w:t>У</w:t>
      </w:r>
      <w:r w:rsidRPr="006100FA">
        <w:t>ф</w:t>
      </w:r>
      <w:r w:rsidRPr="00F058B9">
        <w:rPr>
          <w:sz w:val="28"/>
          <w:szCs w:val="28"/>
        </w:rPr>
        <w:t xml:space="preserve"> - уровень финансирования реализации муниципальной программы, %;</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pacing w:val="-1"/>
          <w:sz w:val="28"/>
          <w:szCs w:val="28"/>
        </w:rPr>
        <w:t>Ф</w:t>
      </w:r>
      <w:r w:rsidRPr="00F058B9">
        <w:rPr>
          <w:spacing w:val="-1"/>
        </w:rPr>
        <w:t>ф</w:t>
      </w:r>
      <w:proofErr w:type="spellEnd"/>
      <w:r w:rsidRPr="00F058B9">
        <w:rPr>
          <w:spacing w:val="-1"/>
          <w:sz w:val="28"/>
          <w:szCs w:val="28"/>
        </w:rPr>
        <w:t xml:space="preserve"> - фактический объем финансовых ресурсов, направленный на реализацию </w:t>
      </w:r>
      <w:r w:rsidRPr="00F058B9">
        <w:rPr>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Ф</w:t>
      </w:r>
      <w:r w:rsidRPr="006100FA">
        <w:t>п</w:t>
      </w:r>
      <w:proofErr w:type="spellEnd"/>
      <w:r w:rsidRPr="00F058B9">
        <w:rPr>
          <w:sz w:val="28"/>
          <w:szCs w:val="28"/>
        </w:rPr>
        <w:t xml:space="preserve"> - плановый объем финансовых ресурсов на соответствующий отчетный период.</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В качестве плановых объемов финансирования принимается бюджетная роспись бюджета района с учетом изменений.</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В случае, если реализация муниципальной программы не требует финансовых расходов, значение уровня исполнения планового объема финансового обеспечения считается равным 100% (К</w:t>
      </w:r>
      <w:r w:rsidRPr="006100FA">
        <w:rPr>
          <w:rFonts w:ascii="Times New Roman" w:hAnsi="Times New Roman" w:cs="Times New Roman"/>
          <w:sz w:val="18"/>
          <w:szCs w:val="18"/>
        </w:rPr>
        <w:t>2</w:t>
      </w:r>
      <w:r w:rsidRPr="00497DAB">
        <w:rPr>
          <w:rFonts w:ascii="Times New Roman" w:hAnsi="Times New Roman" w:cs="Times New Roman"/>
          <w:sz w:val="28"/>
          <w:szCs w:val="28"/>
        </w:rPr>
        <w:t xml:space="preserve"> = 100%).</w:t>
      </w:r>
    </w:p>
    <w:p w:rsidR="00F058B9" w:rsidRPr="00497DAB" w:rsidRDefault="00F058B9" w:rsidP="00F058B9">
      <w:pPr>
        <w:pStyle w:val="ConsPlusNormal"/>
        <w:spacing w:line="312" w:lineRule="auto"/>
        <w:ind w:firstLine="851"/>
        <w:jc w:val="both"/>
        <w:rPr>
          <w:rFonts w:ascii="Times New Roman" w:hAnsi="Times New Roman" w:cs="Times New Roman"/>
          <w:sz w:val="28"/>
          <w:szCs w:val="28"/>
        </w:rPr>
      </w:pPr>
      <w:r w:rsidRPr="00497DAB">
        <w:rPr>
          <w:rFonts w:ascii="Times New Roman" w:hAnsi="Times New Roman" w:cs="Times New Roman"/>
          <w:sz w:val="28"/>
          <w:szCs w:val="28"/>
        </w:rPr>
        <w:t>При определении уровня исполнения планового объема финансового обеспечения муниципальной программы (К</w:t>
      </w:r>
      <w:r w:rsidRPr="006100FA">
        <w:rPr>
          <w:rFonts w:ascii="Times New Roman" w:hAnsi="Times New Roman" w:cs="Times New Roman"/>
          <w:sz w:val="18"/>
          <w:szCs w:val="18"/>
        </w:rPr>
        <w:t>2</w:t>
      </w:r>
      <w:r w:rsidRPr="00497DAB">
        <w:rPr>
          <w:rFonts w:ascii="Times New Roman" w:hAnsi="Times New Roman" w:cs="Times New Roman"/>
          <w:sz w:val="28"/>
          <w:szCs w:val="28"/>
        </w:rPr>
        <w:t>) учитываются фактические расходы (согласно принятым к учету документам) бюджетов всех уровней и внебюджетные средства.</w:t>
      </w:r>
    </w:p>
    <w:p w:rsidR="00F058B9" w:rsidRPr="00F058B9" w:rsidRDefault="00F058B9" w:rsidP="00F058B9">
      <w:pPr>
        <w:shd w:val="clear" w:color="auto" w:fill="FFFFFF"/>
        <w:spacing w:line="312" w:lineRule="auto"/>
        <w:ind w:right="19" w:firstLine="851"/>
        <w:jc w:val="both"/>
        <w:rPr>
          <w:sz w:val="28"/>
          <w:szCs w:val="28"/>
        </w:rPr>
      </w:pPr>
    </w:p>
    <w:p w:rsidR="00F058B9" w:rsidRPr="00F058B9" w:rsidRDefault="00F058B9" w:rsidP="00F058B9">
      <w:pPr>
        <w:shd w:val="clear" w:color="auto" w:fill="FFFFFF"/>
        <w:ind w:right="11" w:firstLine="851"/>
        <w:jc w:val="center"/>
        <w:rPr>
          <w:b/>
          <w:sz w:val="28"/>
          <w:szCs w:val="28"/>
        </w:rPr>
      </w:pPr>
      <w:r w:rsidRPr="00F058B9">
        <w:rPr>
          <w:b/>
          <w:sz w:val="28"/>
          <w:szCs w:val="28"/>
        </w:rPr>
        <w:t xml:space="preserve">Оценка уровня выполнения мероприятий </w:t>
      </w:r>
    </w:p>
    <w:p w:rsidR="00F058B9" w:rsidRPr="00F058B9" w:rsidRDefault="00F058B9" w:rsidP="00F058B9">
      <w:pPr>
        <w:shd w:val="clear" w:color="auto" w:fill="FFFFFF"/>
        <w:ind w:right="11"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12" w:lineRule="auto"/>
        <w:ind w:right="19" w:firstLine="851"/>
        <w:jc w:val="center"/>
        <w:rPr>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Для оценки уровня исполнения </w:t>
      </w:r>
      <w:r>
        <w:rPr>
          <w:rFonts w:ascii="Times New Roman" w:hAnsi="Times New Roman" w:cs="Times New Roman"/>
          <w:sz w:val="28"/>
          <w:szCs w:val="28"/>
        </w:rPr>
        <w:t>запланированных</w:t>
      </w:r>
      <w:r w:rsidRPr="003F3431">
        <w:rPr>
          <w:rFonts w:ascii="Times New Roman" w:hAnsi="Times New Roman" w:cs="Times New Roman"/>
          <w:sz w:val="28"/>
          <w:szCs w:val="28"/>
        </w:rPr>
        <w:t xml:space="preserve">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Оценка уровня исполнения плана реализации мероприятий муниципальной программы определяется по следующей формуле: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3F3431" w:rsidRDefault="00F058B9" w:rsidP="00F058B9">
      <w:pPr>
        <w:pStyle w:val="ConsPlusNormal"/>
        <w:spacing w:line="312" w:lineRule="auto"/>
        <w:ind w:firstLine="851"/>
        <w:jc w:val="center"/>
        <w:rPr>
          <w:rFonts w:ascii="Times New Roman" w:hAnsi="Times New Roman" w:cs="Times New Roman"/>
          <w:sz w:val="28"/>
          <w:szCs w:val="28"/>
        </w:rPr>
      </w:pPr>
      <w:r w:rsidRPr="003F3431">
        <w:rPr>
          <w:rFonts w:ascii="Times New Roman" w:hAnsi="Times New Roman" w:cs="Times New Roman"/>
          <w:sz w:val="28"/>
          <w:szCs w:val="28"/>
        </w:rPr>
        <w:t>К</w:t>
      </w:r>
      <w:r w:rsidRPr="006100FA">
        <w:rPr>
          <w:rFonts w:ascii="Times New Roman" w:hAnsi="Times New Roman" w:cs="Times New Roman"/>
          <w:sz w:val="18"/>
          <w:szCs w:val="18"/>
        </w:rPr>
        <w:t>3</w:t>
      </w:r>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M</w:t>
      </w:r>
      <w:r w:rsidRPr="006100FA">
        <w:rPr>
          <w:rFonts w:ascii="Times New Roman" w:hAnsi="Times New Roman" w:cs="Times New Roman"/>
          <w:sz w:val="18"/>
          <w:szCs w:val="18"/>
        </w:rPr>
        <w:t>ф</w:t>
      </w:r>
      <w:proofErr w:type="spellEnd"/>
      <w:r w:rsidRPr="003F3431">
        <w:rPr>
          <w:rFonts w:ascii="Times New Roman" w:hAnsi="Times New Roman" w:cs="Times New Roman"/>
          <w:sz w:val="28"/>
          <w:szCs w:val="28"/>
        </w:rPr>
        <w:t xml:space="preserve"> / </w:t>
      </w: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 100 (%),</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lastRenderedPageBreak/>
        <w:t>где:</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М</w:t>
      </w:r>
      <w:r w:rsidRPr="006100FA">
        <w:rPr>
          <w:rFonts w:ascii="Times New Roman" w:hAnsi="Times New Roman" w:cs="Times New Roman"/>
          <w:sz w:val="18"/>
          <w:szCs w:val="18"/>
        </w:rPr>
        <w:t>ф</w:t>
      </w:r>
      <w:r w:rsidRPr="003F3431">
        <w:rPr>
          <w:rFonts w:ascii="Times New Roman" w:hAnsi="Times New Roman" w:cs="Times New Roman"/>
          <w:sz w:val="28"/>
          <w:szCs w:val="28"/>
        </w:rPr>
        <w:t xml:space="preserve"> - количество реализованных мероприятий муниципальной программы;</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roofErr w:type="spellStart"/>
      <w:r w:rsidRPr="003F3431">
        <w:rPr>
          <w:rFonts w:ascii="Times New Roman" w:hAnsi="Times New Roman" w:cs="Times New Roman"/>
          <w:sz w:val="28"/>
          <w:szCs w:val="28"/>
        </w:rPr>
        <w:t>М</w:t>
      </w:r>
      <w:r w:rsidRPr="006100FA">
        <w:rPr>
          <w:rFonts w:ascii="Times New Roman" w:hAnsi="Times New Roman" w:cs="Times New Roman"/>
          <w:sz w:val="18"/>
          <w:szCs w:val="18"/>
        </w:rPr>
        <w:t>п</w:t>
      </w:r>
      <w:proofErr w:type="spellEnd"/>
      <w:r w:rsidRPr="003F3431">
        <w:rPr>
          <w:rFonts w:ascii="Times New Roman" w:hAnsi="Times New Roman" w:cs="Times New Roman"/>
          <w:sz w:val="28"/>
          <w:szCs w:val="28"/>
        </w:rPr>
        <w:t xml:space="preserve"> - количество запланированных мероприятий муниципальной программы.</w:t>
      </w:r>
    </w:p>
    <w:p w:rsidR="00F058B9"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При определении количества реализованных мероприятий муниципальной программы мероприятие считается реализованным, если уровень достижения показателя (индикатора) по данному мероприятию составляет не менее 70%.</w:t>
      </w: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p>
    <w:p w:rsidR="00F058B9" w:rsidRPr="00934888"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Оценка эффективности реализации муниципальной программы</w:t>
      </w:r>
    </w:p>
    <w:p w:rsidR="00F058B9" w:rsidRDefault="00F058B9" w:rsidP="00F058B9">
      <w:pPr>
        <w:pStyle w:val="ConsPlusNormal"/>
        <w:ind w:firstLine="851"/>
        <w:jc w:val="center"/>
        <w:rPr>
          <w:rFonts w:ascii="Times New Roman" w:hAnsi="Times New Roman" w:cs="Times New Roman"/>
          <w:b/>
          <w:sz w:val="28"/>
          <w:szCs w:val="28"/>
        </w:rPr>
      </w:pPr>
      <w:r w:rsidRPr="00934888">
        <w:rPr>
          <w:rFonts w:ascii="Times New Roman" w:hAnsi="Times New Roman" w:cs="Times New Roman"/>
          <w:b/>
          <w:sz w:val="28"/>
          <w:szCs w:val="28"/>
        </w:rPr>
        <w:t>за весь период реализации</w:t>
      </w:r>
    </w:p>
    <w:p w:rsidR="00F058B9" w:rsidRPr="00934888" w:rsidRDefault="00F058B9" w:rsidP="00F058B9">
      <w:pPr>
        <w:pStyle w:val="ConsPlusNormal"/>
        <w:ind w:firstLine="851"/>
        <w:jc w:val="center"/>
        <w:rPr>
          <w:rFonts w:ascii="Times New Roman" w:hAnsi="Times New Roman" w:cs="Times New Roman"/>
          <w:b/>
          <w:sz w:val="28"/>
          <w:szCs w:val="28"/>
        </w:rPr>
      </w:pPr>
    </w:p>
    <w:p w:rsidR="00F058B9" w:rsidRPr="003F3431" w:rsidRDefault="00F058B9" w:rsidP="00F058B9">
      <w:pPr>
        <w:pStyle w:val="ConsPlusNormal"/>
        <w:spacing w:line="312" w:lineRule="auto"/>
        <w:ind w:firstLine="851"/>
        <w:jc w:val="both"/>
        <w:rPr>
          <w:rFonts w:ascii="Times New Roman" w:hAnsi="Times New Roman" w:cs="Times New Roman"/>
          <w:sz w:val="28"/>
          <w:szCs w:val="28"/>
        </w:rPr>
      </w:pPr>
      <w:r w:rsidRPr="003F3431">
        <w:rPr>
          <w:rFonts w:ascii="Times New Roman" w:hAnsi="Times New Roman" w:cs="Times New Roman"/>
          <w:sz w:val="28"/>
          <w:szCs w:val="28"/>
        </w:rPr>
        <w:t xml:space="preserve">Расчет эффективности реализации муниципальной программы </w:t>
      </w:r>
      <w:r>
        <w:rPr>
          <w:rFonts w:ascii="Times New Roman" w:hAnsi="Times New Roman" w:cs="Times New Roman"/>
          <w:sz w:val="28"/>
          <w:szCs w:val="28"/>
        </w:rPr>
        <w:t>за весь период реализации (</w:t>
      </w:r>
      <w:proofErr w:type="spellStart"/>
      <w:r>
        <w:rPr>
          <w:rFonts w:ascii="Times New Roman" w:hAnsi="Times New Roman" w:cs="Times New Roman"/>
          <w:sz w:val="28"/>
          <w:szCs w:val="28"/>
        </w:rPr>
        <w:t>Эобщ</w:t>
      </w:r>
      <w:proofErr w:type="spellEnd"/>
      <w:r w:rsidRPr="003F3431">
        <w:rPr>
          <w:rFonts w:ascii="Times New Roman" w:hAnsi="Times New Roman" w:cs="Times New Roman"/>
          <w:sz w:val="28"/>
          <w:szCs w:val="28"/>
        </w:rPr>
        <w:t xml:space="preserve">) осуществляется посредством расчета средней арифметической от значений показателя </w:t>
      </w:r>
      <w:proofErr w:type="spellStart"/>
      <w:r w:rsidRPr="003F3431">
        <w:rPr>
          <w:rFonts w:ascii="Times New Roman" w:hAnsi="Times New Roman" w:cs="Times New Roman"/>
          <w:sz w:val="28"/>
          <w:szCs w:val="28"/>
        </w:rPr>
        <w:t>Эj</w:t>
      </w:r>
      <w:proofErr w:type="spellEnd"/>
      <w:r w:rsidRPr="003F3431">
        <w:rPr>
          <w:rFonts w:ascii="Times New Roman" w:hAnsi="Times New Roman" w:cs="Times New Roman"/>
          <w:sz w:val="28"/>
          <w:szCs w:val="28"/>
        </w:rPr>
        <w:t xml:space="preserve"> для каждого года реализации муниципальной программы.</w:t>
      </w:r>
    </w:p>
    <w:p w:rsidR="00F058B9" w:rsidRPr="00F058B9" w:rsidRDefault="00F058B9" w:rsidP="00F058B9">
      <w:pPr>
        <w:shd w:val="clear" w:color="auto" w:fill="FFFFFF"/>
        <w:spacing w:line="312" w:lineRule="auto"/>
        <w:ind w:right="19" w:firstLine="851"/>
        <w:jc w:val="center"/>
        <w:rPr>
          <w:sz w:val="28"/>
          <w:szCs w:val="28"/>
        </w:rPr>
      </w:pPr>
      <w:proofErr w:type="spellStart"/>
      <w:r w:rsidRPr="00F058B9">
        <w:rPr>
          <w:sz w:val="28"/>
          <w:szCs w:val="28"/>
        </w:rPr>
        <w:t>Э</w:t>
      </w:r>
      <w:r w:rsidRPr="00F058B9">
        <w:rPr>
          <w:sz w:val="22"/>
          <w:szCs w:val="22"/>
        </w:rPr>
        <w:t>общ</w:t>
      </w:r>
      <w:proofErr w:type="spellEnd"/>
      <w:r w:rsidRPr="00F058B9">
        <w:rPr>
          <w:sz w:val="28"/>
          <w:szCs w:val="28"/>
        </w:rPr>
        <w:t xml:space="preserve"> = (Э</w:t>
      </w:r>
      <w:r w:rsidRPr="00F058B9">
        <w:rPr>
          <w:sz w:val="18"/>
          <w:szCs w:val="18"/>
        </w:rPr>
        <w:t>1</w:t>
      </w:r>
      <w:r w:rsidRPr="00F058B9">
        <w:rPr>
          <w:sz w:val="28"/>
          <w:szCs w:val="28"/>
        </w:rPr>
        <w:t xml:space="preserve"> + Э</w:t>
      </w:r>
      <w:r w:rsidRPr="00F058B9">
        <w:rPr>
          <w:sz w:val="18"/>
          <w:szCs w:val="18"/>
        </w:rPr>
        <w:t>2</w:t>
      </w:r>
      <w:r w:rsidRPr="00F058B9">
        <w:rPr>
          <w:sz w:val="28"/>
          <w:szCs w:val="28"/>
        </w:rPr>
        <w:t xml:space="preserve"> + Э</w:t>
      </w:r>
      <w:r w:rsidRPr="00F058B9">
        <w:rPr>
          <w:sz w:val="18"/>
          <w:szCs w:val="18"/>
        </w:rPr>
        <w:t>3</w:t>
      </w:r>
      <w:r w:rsidRPr="00F058B9">
        <w:rPr>
          <w:sz w:val="28"/>
          <w:szCs w:val="28"/>
        </w:rPr>
        <w:t xml:space="preserve"> + ...+ </w:t>
      </w:r>
      <w:proofErr w:type="spellStart"/>
      <w:r w:rsidRPr="00F058B9">
        <w:rPr>
          <w:sz w:val="28"/>
          <w:szCs w:val="28"/>
        </w:rPr>
        <w:t>Э</w:t>
      </w:r>
      <w:r w:rsidRPr="00F058B9">
        <w:rPr>
          <w:sz w:val="18"/>
          <w:szCs w:val="18"/>
        </w:rPr>
        <w:t>j</w:t>
      </w:r>
      <w:proofErr w:type="spellEnd"/>
      <w:r w:rsidRPr="00F058B9">
        <w:rPr>
          <w:sz w:val="28"/>
          <w:szCs w:val="28"/>
        </w:rPr>
        <w:t>) / j.</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где</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1</w:t>
      </w:r>
      <w:r w:rsidRPr="00F058B9">
        <w:rPr>
          <w:sz w:val="28"/>
          <w:szCs w:val="28"/>
        </w:rPr>
        <w:t xml:space="preserve"> - эффективность реализации муниципальной программы за первый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Э</w:t>
      </w:r>
      <w:r w:rsidRPr="00F058B9">
        <w:rPr>
          <w:sz w:val="18"/>
          <w:szCs w:val="18"/>
        </w:rPr>
        <w:t>2</w:t>
      </w:r>
      <w:r w:rsidRPr="00F058B9">
        <w:rPr>
          <w:sz w:val="28"/>
          <w:szCs w:val="28"/>
        </w:rPr>
        <w:t xml:space="preserve"> - эффективность реализации муниципальной программы за второй год реализации;</w:t>
      </w:r>
    </w:p>
    <w:p w:rsidR="00F058B9" w:rsidRPr="00F058B9" w:rsidRDefault="00F058B9" w:rsidP="00F058B9">
      <w:pPr>
        <w:shd w:val="clear" w:color="auto" w:fill="FFFFFF"/>
        <w:spacing w:line="312" w:lineRule="auto"/>
        <w:ind w:right="19" w:firstLine="851"/>
        <w:jc w:val="both"/>
        <w:rPr>
          <w:sz w:val="28"/>
          <w:szCs w:val="28"/>
        </w:rPr>
      </w:pPr>
      <w:proofErr w:type="spellStart"/>
      <w:r w:rsidRPr="00F058B9">
        <w:rPr>
          <w:sz w:val="28"/>
          <w:szCs w:val="28"/>
        </w:rPr>
        <w:t>Э</w:t>
      </w:r>
      <w:r w:rsidRPr="00F058B9">
        <w:rPr>
          <w:sz w:val="18"/>
          <w:szCs w:val="18"/>
        </w:rPr>
        <w:t>j</w:t>
      </w:r>
      <w:proofErr w:type="spellEnd"/>
      <w:r w:rsidRPr="00F058B9">
        <w:rPr>
          <w:sz w:val="18"/>
          <w:szCs w:val="18"/>
        </w:rPr>
        <w:t xml:space="preserve"> </w:t>
      </w:r>
      <w:r w:rsidRPr="00F058B9">
        <w:rPr>
          <w:sz w:val="28"/>
          <w:szCs w:val="28"/>
        </w:rPr>
        <w:t>- эффективность реализации муниципальной программы за j год реализации;</w:t>
      </w:r>
    </w:p>
    <w:p w:rsidR="00F058B9" w:rsidRPr="00F058B9" w:rsidRDefault="00F058B9" w:rsidP="00F058B9">
      <w:pPr>
        <w:shd w:val="clear" w:color="auto" w:fill="FFFFFF"/>
        <w:spacing w:line="312" w:lineRule="auto"/>
        <w:ind w:right="19" w:firstLine="851"/>
        <w:jc w:val="both"/>
        <w:rPr>
          <w:sz w:val="28"/>
          <w:szCs w:val="28"/>
        </w:rPr>
      </w:pPr>
      <w:r w:rsidRPr="00F058B9">
        <w:rPr>
          <w:sz w:val="28"/>
          <w:szCs w:val="28"/>
        </w:rPr>
        <w:t>j - число лет реализации муниципальной программы.</w:t>
      </w:r>
    </w:p>
    <w:p w:rsidR="00F058B9" w:rsidRPr="00A761A1" w:rsidRDefault="00F058B9" w:rsidP="00F058B9">
      <w:pPr>
        <w:pStyle w:val="ConsPlusNormal"/>
        <w:ind w:firstLine="851"/>
        <w:jc w:val="both"/>
        <w:rPr>
          <w:rFonts w:ascii="Times New Roman" w:hAnsi="Times New Roman" w:cs="Times New Roman"/>
          <w:sz w:val="28"/>
          <w:szCs w:val="28"/>
        </w:rPr>
      </w:pP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 xml:space="preserve">Вывод об эффективности реализации </w:t>
      </w:r>
    </w:p>
    <w:p w:rsidR="00F058B9" w:rsidRPr="00F058B9" w:rsidRDefault="00F058B9" w:rsidP="00F058B9">
      <w:pPr>
        <w:shd w:val="clear" w:color="auto" w:fill="FFFFFF"/>
        <w:spacing w:line="365" w:lineRule="exact"/>
        <w:ind w:firstLine="851"/>
        <w:jc w:val="center"/>
        <w:rPr>
          <w:b/>
          <w:sz w:val="28"/>
          <w:szCs w:val="28"/>
        </w:rPr>
      </w:pPr>
      <w:r w:rsidRPr="00F058B9">
        <w:rPr>
          <w:b/>
          <w:sz w:val="28"/>
          <w:szCs w:val="28"/>
        </w:rPr>
        <w:t>муниципальной программы (подпрограмм)</w:t>
      </w:r>
    </w:p>
    <w:p w:rsidR="00F058B9" w:rsidRPr="00F058B9" w:rsidRDefault="00F058B9" w:rsidP="00F058B9">
      <w:pPr>
        <w:shd w:val="clear" w:color="auto" w:fill="FFFFFF"/>
        <w:spacing w:line="365" w:lineRule="exact"/>
        <w:ind w:firstLine="851"/>
        <w:rPr>
          <w:sz w:val="28"/>
          <w:szCs w:val="28"/>
        </w:rPr>
      </w:pPr>
    </w:p>
    <w:p w:rsidR="00F058B9" w:rsidRDefault="00F058B9" w:rsidP="00F058B9">
      <w:pPr>
        <w:shd w:val="clear" w:color="auto" w:fill="FFFFFF"/>
        <w:spacing w:line="312" w:lineRule="auto"/>
        <w:ind w:firstLine="851"/>
        <w:jc w:val="both"/>
      </w:pPr>
      <w:r w:rsidRPr="00F058B9">
        <w:rPr>
          <w:sz w:val="28"/>
          <w:szCs w:val="28"/>
        </w:rPr>
        <w:t>Вывод об эффективности (неэффективности) реализации муниципальной программы (подпрограмм) определяется на основании следующих критериев:</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90% и более - эффективность реализации муниципальной программы оценивается как соответствующая запланированной </w:t>
      </w:r>
      <w:r>
        <w:rPr>
          <w:rFonts w:ascii="Times New Roman" w:hAnsi="Times New Roman" w:cs="Times New Roman"/>
          <w:sz w:val="28"/>
          <w:szCs w:val="28"/>
        </w:rPr>
        <w:t xml:space="preserve">- </w:t>
      </w:r>
      <w:r w:rsidRPr="00AA28E1">
        <w:rPr>
          <w:rFonts w:ascii="Times New Roman" w:hAnsi="Times New Roman" w:cs="Times New Roman"/>
          <w:sz w:val="28"/>
          <w:szCs w:val="28"/>
        </w:rPr>
        <w:t>эффективная реализация муниципальной программы;</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lastRenderedPageBreak/>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от 50% до 90% - эффективность реализации муниципальной программы оценивается как удовлетворительная;</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 xml:space="preserve">- значение показателя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j</w:t>
      </w:r>
      <w:proofErr w:type="spellEnd"/>
      <w:r w:rsidRPr="00AA28E1">
        <w:rPr>
          <w:rFonts w:ascii="Times New Roman" w:hAnsi="Times New Roman" w:cs="Times New Roman"/>
          <w:sz w:val="28"/>
          <w:szCs w:val="28"/>
        </w:rPr>
        <w:t xml:space="preserve"> либо </w:t>
      </w:r>
      <w:proofErr w:type="spellStart"/>
      <w:r w:rsidRPr="00AA28E1">
        <w:rPr>
          <w:rFonts w:ascii="Times New Roman" w:hAnsi="Times New Roman" w:cs="Times New Roman"/>
          <w:sz w:val="28"/>
          <w:szCs w:val="28"/>
        </w:rPr>
        <w:t>Э</w:t>
      </w:r>
      <w:r w:rsidRPr="00AA28E1">
        <w:rPr>
          <w:rFonts w:ascii="Times New Roman" w:hAnsi="Times New Roman" w:cs="Times New Roman"/>
          <w:sz w:val="20"/>
        </w:rPr>
        <w:t>общ</w:t>
      </w:r>
      <w:proofErr w:type="spellEnd"/>
      <w:r w:rsidRPr="00AA28E1">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Pr="00AA28E1">
        <w:rPr>
          <w:rFonts w:ascii="Times New Roman" w:hAnsi="Times New Roman" w:cs="Times New Roman"/>
          <w:sz w:val="28"/>
          <w:szCs w:val="28"/>
        </w:rPr>
        <w:t xml:space="preserve">менее 50% - эффективность реализации муниципальной программы оценивается </w:t>
      </w:r>
      <w:r>
        <w:rPr>
          <w:rFonts w:ascii="Times New Roman" w:hAnsi="Times New Roman" w:cs="Times New Roman"/>
          <w:sz w:val="28"/>
          <w:szCs w:val="28"/>
        </w:rPr>
        <w:t xml:space="preserve">как </w:t>
      </w:r>
      <w:r w:rsidRPr="00AA28E1">
        <w:rPr>
          <w:rFonts w:ascii="Times New Roman" w:hAnsi="Times New Roman" w:cs="Times New Roman"/>
          <w:sz w:val="28"/>
          <w:szCs w:val="28"/>
        </w:rPr>
        <w:t>неэффективная</w:t>
      </w:r>
      <w:r>
        <w:rPr>
          <w:rFonts w:ascii="Times New Roman" w:hAnsi="Times New Roman" w:cs="Times New Roman"/>
          <w:sz w:val="28"/>
          <w:szCs w:val="28"/>
        </w:rPr>
        <w:t>.</w:t>
      </w:r>
    </w:p>
    <w:p w:rsidR="00F058B9" w:rsidRPr="00AA28E1" w:rsidRDefault="00F058B9" w:rsidP="00F058B9">
      <w:pPr>
        <w:pStyle w:val="ConsPlusNormal"/>
        <w:spacing w:line="312" w:lineRule="auto"/>
        <w:ind w:firstLine="851"/>
        <w:jc w:val="both"/>
        <w:rPr>
          <w:rFonts w:ascii="Times New Roman" w:hAnsi="Times New Roman" w:cs="Times New Roman"/>
          <w:sz w:val="28"/>
          <w:szCs w:val="28"/>
        </w:rPr>
      </w:pPr>
      <w:r w:rsidRPr="00AA28E1">
        <w:rPr>
          <w:rFonts w:ascii="Times New Roman" w:hAnsi="Times New Roman" w:cs="Times New Roman"/>
          <w:sz w:val="28"/>
          <w:szCs w:val="28"/>
        </w:rPr>
        <w:t>В случае, если эффективность реализации муниципальной программы оцен</w:t>
      </w:r>
      <w:r>
        <w:rPr>
          <w:rFonts w:ascii="Times New Roman" w:hAnsi="Times New Roman" w:cs="Times New Roman"/>
          <w:sz w:val="28"/>
          <w:szCs w:val="28"/>
        </w:rPr>
        <w:t>ивается как удовлетворительная либо неэффективная</w:t>
      </w:r>
      <w:r w:rsidRPr="00AA28E1">
        <w:rPr>
          <w:rFonts w:ascii="Times New Roman" w:hAnsi="Times New Roman" w:cs="Times New Roman"/>
          <w:sz w:val="28"/>
          <w:szCs w:val="28"/>
        </w:rPr>
        <w:t xml:space="preserve">, указываются причины, а также </w:t>
      </w:r>
      <w:r>
        <w:rPr>
          <w:rFonts w:ascii="Times New Roman" w:hAnsi="Times New Roman" w:cs="Times New Roman"/>
          <w:sz w:val="28"/>
          <w:szCs w:val="28"/>
        </w:rPr>
        <w:t xml:space="preserve">вносятся </w:t>
      </w:r>
      <w:r w:rsidRPr="00AA28E1">
        <w:rPr>
          <w:rFonts w:ascii="Times New Roman" w:hAnsi="Times New Roman" w:cs="Times New Roman"/>
          <w:sz w:val="28"/>
          <w:szCs w:val="28"/>
        </w:rPr>
        <w:t>предложения по повышению эффективности</w:t>
      </w:r>
      <w:r>
        <w:rPr>
          <w:rFonts w:ascii="Times New Roman" w:hAnsi="Times New Roman" w:cs="Times New Roman"/>
          <w:sz w:val="28"/>
          <w:szCs w:val="28"/>
        </w:rPr>
        <w:t xml:space="preserve"> реализации</w:t>
      </w:r>
      <w:r w:rsidRPr="00AA28E1">
        <w:rPr>
          <w:rFonts w:ascii="Times New Roman" w:hAnsi="Times New Roman" w:cs="Times New Roman"/>
          <w:sz w:val="28"/>
          <w:szCs w:val="28"/>
        </w:rPr>
        <w:t xml:space="preserve"> муниципальной программы</w:t>
      </w:r>
      <w:r>
        <w:rPr>
          <w:rFonts w:ascii="Times New Roman" w:hAnsi="Times New Roman" w:cs="Times New Roman"/>
          <w:sz w:val="28"/>
          <w:szCs w:val="28"/>
        </w:rPr>
        <w:t xml:space="preserve"> либо о досрочном прекращении ее реализации</w:t>
      </w:r>
      <w:r w:rsidRPr="00AA28E1">
        <w:rPr>
          <w:rFonts w:ascii="Times New Roman" w:hAnsi="Times New Roman" w:cs="Times New Roman"/>
          <w:sz w:val="28"/>
          <w:szCs w:val="28"/>
        </w:rPr>
        <w:t>.</w:t>
      </w:r>
    </w:p>
    <w:p w:rsidR="00242794" w:rsidRPr="00897D83" w:rsidRDefault="00242794" w:rsidP="00F058B9">
      <w:pPr>
        <w:ind w:firstLine="851"/>
        <w:rPr>
          <w:sz w:val="28"/>
          <w:szCs w:val="28"/>
        </w:rPr>
      </w:pPr>
    </w:p>
    <w:p w:rsidR="009D3701" w:rsidRPr="00897D83" w:rsidRDefault="009D3701" w:rsidP="00F058B9">
      <w:pPr>
        <w:ind w:firstLine="851"/>
        <w:rPr>
          <w:sz w:val="28"/>
          <w:szCs w:val="28"/>
        </w:rPr>
      </w:pPr>
    </w:p>
    <w:p w:rsidR="009D3701" w:rsidRPr="00897D83" w:rsidRDefault="009D3701" w:rsidP="00F058B9">
      <w:pPr>
        <w:ind w:firstLine="851"/>
        <w:rPr>
          <w:sz w:val="28"/>
          <w:szCs w:val="28"/>
        </w:rPr>
      </w:pPr>
    </w:p>
    <w:p w:rsidR="00FC06B4" w:rsidRPr="00544F5C" w:rsidRDefault="00FC06B4" w:rsidP="00D46153">
      <w:pPr>
        <w:rPr>
          <w:sz w:val="28"/>
          <w:szCs w:val="28"/>
        </w:rPr>
        <w:sectPr w:rsidR="00FC06B4" w:rsidRPr="00544F5C" w:rsidSect="00D46153">
          <w:pgSz w:w="11906" w:h="16838"/>
          <w:pgMar w:top="1134" w:right="567" w:bottom="1134" w:left="1701" w:header="708" w:footer="708" w:gutter="0"/>
          <w:cols w:space="708"/>
          <w:docGrid w:linePitch="360"/>
        </w:sectPr>
      </w:pPr>
    </w:p>
    <w:p w:rsidR="00D46153" w:rsidRPr="00D46153" w:rsidRDefault="00D46153" w:rsidP="00D46153">
      <w:pPr>
        <w:widowControl w:val="0"/>
        <w:suppressAutoHyphens w:val="0"/>
        <w:autoSpaceDE w:val="0"/>
        <w:autoSpaceDN w:val="0"/>
        <w:jc w:val="right"/>
        <w:rPr>
          <w:sz w:val="28"/>
          <w:lang w:eastAsia="ru-RU"/>
        </w:rPr>
      </w:pPr>
      <w:r w:rsidRPr="00D46153">
        <w:rPr>
          <w:sz w:val="28"/>
          <w:lang w:eastAsia="ru-RU"/>
        </w:rPr>
        <w:lastRenderedPageBreak/>
        <w:t>Приложение №1</w:t>
      </w:r>
    </w:p>
    <w:p w:rsidR="00D46153" w:rsidRPr="00D46153" w:rsidRDefault="00D46153" w:rsidP="00D46153">
      <w:pPr>
        <w:suppressAutoHyphens w:val="0"/>
        <w:rPr>
          <w:lang w:eastAsia="ru-RU"/>
        </w:rPr>
      </w:pPr>
    </w:p>
    <w:p w:rsidR="00D46153" w:rsidRPr="00F07878" w:rsidRDefault="00F07878" w:rsidP="00F505C3">
      <w:pPr>
        <w:shd w:val="clear" w:color="auto" w:fill="FFFFFF"/>
        <w:suppressAutoHyphens w:val="0"/>
        <w:jc w:val="center"/>
        <w:rPr>
          <w:b/>
          <w:spacing w:val="-8"/>
          <w:sz w:val="28"/>
          <w:szCs w:val="28"/>
          <w:lang w:eastAsia="ru-RU"/>
        </w:rPr>
      </w:pPr>
      <w:r w:rsidRPr="00F07878">
        <w:rPr>
          <w:b/>
          <w:spacing w:val="-8"/>
          <w:sz w:val="28"/>
          <w:szCs w:val="28"/>
          <w:lang w:eastAsia="ru-RU"/>
        </w:rPr>
        <w:t xml:space="preserve">Перечень </w:t>
      </w:r>
      <w:r w:rsidR="00D46153" w:rsidRPr="00F07878">
        <w:rPr>
          <w:b/>
          <w:spacing w:val="-8"/>
          <w:sz w:val="28"/>
          <w:szCs w:val="28"/>
          <w:lang w:eastAsia="ru-RU"/>
        </w:rPr>
        <w:t>показателей (индикаторов), характеризующих ежегодный</w:t>
      </w:r>
      <w:r w:rsidR="00F505C3" w:rsidRPr="00F07878">
        <w:rPr>
          <w:b/>
          <w:spacing w:val="-8"/>
          <w:sz w:val="28"/>
          <w:szCs w:val="28"/>
          <w:lang w:eastAsia="ru-RU"/>
        </w:rPr>
        <w:t xml:space="preserve"> </w:t>
      </w:r>
      <w:r w:rsidR="00D46153" w:rsidRPr="00F07878">
        <w:rPr>
          <w:b/>
          <w:spacing w:val="-8"/>
          <w:sz w:val="28"/>
          <w:szCs w:val="28"/>
          <w:lang w:eastAsia="ru-RU"/>
        </w:rPr>
        <w:t xml:space="preserve">ход и итоги реализации </w:t>
      </w:r>
      <w:r w:rsidR="00D46153" w:rsidRPr="00F07878">
        <w:rPr>
          <w:b/>
          <w:sz w:val="28"/>
          <w:szCs w:val="28"/>
          <w:lang w:eastAsia="ru-RU"/>
        </w:rPr>
        <w:t>муниципальной</w:t>
      </w:r>
      <w:r w:rsidR="00D46153" w:rsidRPr="00F07878">
        <w:rPr>
          <w:b/>
          <w:spacing w:val="-8"/>
          <w:sz w:val="28"/>
          <w:szCs w:val="28"/>
          <w:lang w:eastAsia="ru-RU"/>
        </w:rPr>
        <w:t xml:space="preserve"> программы</w:t>
      </w:r>
    </w:p>
    <w:p w:rsidR="008139B2" w:rsidRDefault="008139B2"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p w:rsidR="00BC6270" w:rsidRDefault="00BC6270" w:rsidP="00D46153">
      <w:pPr>
        <w:shd w:val="clear" w:color="auto" w:fill="FFFFFF"/>
        <w:suppressAutoHyphens w:val="0"/>
        <w:ind w:left="284"/>
        <w:jc w:val="center"/>
        <w:rPr>
          <w:spacing w:val="-8"/>
          <w:sz w:val="28"/>
          <w:szCs w:val="28"/>
          <w:lang w:eastAsia="ru-RU"/>
        </w:rPr>
      </w:pPr>
    </w:p>
    <w:tbl>
      <w:tblPr>
        <w:tblW w:w="15726" w:type="dxa"/>
        <w:tblInd w:w="562" w:type="dxa"/>
        <w:tblLayout w:type="fixed"/>
        <w:tblLook w:val="04A0" w:firstRow="1" w:lastRow="0" w:firstColumn="1" w:lastColumn="0" w:noHBand="0" w:noVBand="1"/>
      </w:tblPr>
      <w:tblGrid>
        <w:gridCol w:w="567"/>
        <w:gridCol w:w="3873"/>
        <w:gridCol w:w="851"/>
        <w:gridCol w:w="851"/>
        <w:gridCol w:w="992"/>
        <w:gridCol w:w="952"/>
        <w:gridCol w:w="952"/>
        <w:gridCol w:w="952"/>
        <w:gridCol w:w="952"/>
        <w:gridCol w:w="952"/>
        <w:gridCol w:w="952"/>
        <w:gridCol w:w="960"/>
        <w:gridCol w:w="960"/>
        <w:gridCol w:w="960"/>
      </w:tblGrid>
      <w:tr w:rsidR="00F505C3" w:rsidRPr="00895D22" w:rsidTr="00F505C3">
        <w:trPr>
          <w:trHeight w:val="102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sidRPr="00895D22">
              <w:rPr>
                <w:color w:val="000000"/>
                <w:spacing w:val="-8"/>
                <w:sz w:val="28"/>
                <w:szCs w:val="28"/>
                <w:lang w:eastAsia="ru-RU"/>
              </w:rPr>
              <w:t>№ п/п</w:t>
            </w:r>
          </w:p>
        </w:tc>
        <w:tc>
          <w:tcPr>
            <w:tcW w:w="3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895D22">
            <w:pPr>
              <w:suppressAutoHyphens w:val="0"/>
              <w:jc w:val="center"/>
              <w:rPr>
                <w:color w:val="000000"/>
                <w:sz w:val="28"/>
                <w:szCs w:val="28"/>
                <w:lang w:eastAsia="ru-RU"/>
              </w:rPr>
            </w:pPr>
            <w:r>
              <w:rPr>
                <w:color w:val="000000"/>
                <w:spacing w:val="-8"/>
                <w:sz w:val="28"/>
                <w:szCs w:val="28"/>
                <w:lang w:eastAsia="ru-RU"/>
              </w:rPr>
              <w:t xml:space="preserve">Наименование цели, задачи, </w:t>
            </w:r>
            <w:r w:rsidRPr="00895D22">
              <w:rPr>
                <w:color w:val="000000"/>
                <w:spacing w:val="-8"/>
                <w:sz w:val="28"/>
                <w:szCs w:val="28"/>
                <w:lang w:eastAsia="ru-RU"/>
              </w:rPr>
              <w:t>показателя (индикатора)</w:t>
            </w:r>
          </w:p>
        </w:tc>
        <w:tc>
          <w:tcPr>
            <w:tcW w:w="851" w:type="dxa"/>
            <w:vMerge w:val="restart"/>
            <w:tcBorders>
              <w:top w:val="single" w:sz="4" w:space="0" w:color="auto"/>
              <w:left w:val="single" w:sz="4" w:space="0" w:color="auto"/>
              <w:right w:val="single" w:sz="4" w:space="0" w:color="auto"/>
            </w:tcBorders>
          </w:tcPr>
          <w:p w:rsidR="00F505C3" w:rsidRPr="00895D22"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Срок реализации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05C3" w:rsidRPr="00895D22" w:rsidRDefault="00F505C3" w:rsidP="00F505C3">
            <w:pPr>
              <w:suppressAutoHyphens w:val="0"/>
              <w:jc w:val="center"/>
              <w:rPr>
                <w:color w:val="000000"/>
                <w:sz w:val="28"/>
                <w:szCs w:val="28"/>
                <w:lang w:eastAsia="ru-RU"/>
              </w:rPr>
            </w:pPr>
            <w:r w:rsidRPr="00895D22">
              <w:rPr>
                <w:color w:val="000000"/>
                <w:spacing w:val="-8"/>
                <w:sz w:val="28"/>
                <w:szCs w:val="28"/>
                <w:lang w:eastAsia="ru-RU"/>
              </w:rPr>
              <w:t>Единица измерения</w:t>
            </w:r>
          </w:p>
        </w:tc>
        <w:tc>
          <w:tcPr>
            <w:tcW w:w="9584" w:type="dxa"/>
            <w:gridSpan w:val="10"/>
            <w:tcBorders>
              <w:top w:val="single" w:sz="4" w:space="0" w:color="auto"/>
              <w:left w:val="nil"/>
              <w:bottom w:val="single" w:sz="4" w:space="0" w:color="auto"/>
              <w:right w:val="single" w:sz="4" w:space="0" w:color="auto"/>
            </w:tcBorders>
            <w:shd w:val="clear" w:color="auto" w:fill="auto"/>
            <w:vAlign w:val="center"/>
            <w:hideMark/>
          </w:tcPr>
          <w:p w:rsidR="00F505C3" w:rsidRPr="00F505C3" w:rsidRDefault="00F505C3" w:rsidP="00F505C3">
            <w:pPr>
              <w:suppressAutoHyphens w:val="0"/>
              <w:jc w:val="center"/>
              <w:rPr>
                <w:color w:val="000000"/>
                <w:spacing w:val="-8"/>
                <w:sz w:val="28"/>
                <w:szCs w:val="28"/>
                <w:lang w:eastAsia="ru-RU"/>
              </w:rPr>
            </w:pPr>
            <w:r w:rsidRPr="00F505C3">
              <w:rPr>
                <w:color w:val="000000"/>
                <w:spacing w:val="-8"/>
                <w:sz w:val="28"/>
                <w:szCs w:val="28"/>
                <w:lang w:eastAsia="ru-RU"/>
              </w:rPr>
              <w:t xml:space="preserve">Прогнозируемое </w:t>
            </w:r>
            <w:r>
              <w:rPr>
                <w:color w:val="000000"/>
                <w:spacing w:val="-8"/>
                <w:sz w:val="28"/>
                <w:szCs w:val="28"/>
                <w:lang w:eastAsia="ru-RU"/>
              </w:rPr>
              <w:t>з</w:t>
            </w:r>
            <w:r w:rsidRPr="00895D22">
              <w:rPr>
                <w:color w:val="000000"/>
                <w:spacing w:val="-8"/>
                <w:sz w:val="28"/>
                <w:szCs w:val="28"/>
                <w:lang w:eastAsia="ru-RU"/>
              </w:rPr>
              <w:t>начени</w:t>
            </w:r>
            <w:r>
              <w:rPr>
                <w:color w:val="000000"/>
                <w:spacing w:val="-8"/>
                <w:sz w:val="28"/>
                <w:szCs w:val="28"/>
                <w:lang w:eastAsia="ru-RU"/>
              </w:rPr>
              <w:t>е</w:t>
            </w:r>
            <w:r w:rsidRPr="00895D22">
              <w:rPr>
                <w:color w:val="000000"/>
                <w:spacing w:val="-8"/>
                <w:sz w:val="28"/>
                <w:szCs w:val="28"/>
                <w:lang w:eastAsia="ru-RU"/>
              </w:rPr>
              <w:t xml:space="preserve"> показателя (индикатора) по годам</w:t>
            </w:r>
          </w:p>
        </w:tc>
      </w:tr>
      <w:tr w:rsidR="00F505C3" w:rsidRPr="00895D22" w:rsidTr="00F505C3">
        <w:trPr>
          <w:trHeight w:val="5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3873"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851" w:type="dxa"/>
            <w:vMerge/>
            <w:tcBorders>
              <w:left w:val="single" w:sz="4" w:space="0" w:color="auto"/>
              <w:bottom w:val="single" w:sz="4" w:space="0" w:color="auto"/>
              <w:right w:val="single" w:sz="4" w:space="0" w:color="auto"/>
            </w:tcBorders>
          </w:tcPr>
          <w:p w:rsidR="00F505C3" w:rsidRPr="00895D22" w:rsidRDefault="00F505C3" w:rsidP="00895D22">
            <w:pPr>
              <w:suppressAutoHyphens w:val="0"/>
              <w:rPr>
                <w:color w:val="000000"/>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05C3" w:rsidRPr="00895D22" w:rsidRDefault="00F505C3" w:rsidP="00895D22">
            <w:pPr>
              <w:suppressAutoHyphens w:val="0"/>
              <w:rPr>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2025</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2026</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2027</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2028</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2029</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2030</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pacing w:val="-8"/>
                <w:sz w:val="22"/>
                <w:lang w:eastAsia="ru-RU"/>
              </w:rPr>
              <w:t>2031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lang w:eastAsia="ru-RU"/>
              </w:rPr>
            </w:pPr>
            <w:r w:rsidRPr="00BC6270">
              <w:rPr>
                <w:color w:val="000000"/>
                <w:sz w:val="22"/>
                <w:lang w:eastAsia="ru-RU"/>
              </w:rPr>
              <w:t>2034</w:t>
            </w:r>
          </w:p>
        </w:tc>
      </w:tr>
      <w:tr w:rsidR="00C12E5F" w:rsidRPr="00BC6270" w:rsidTr="00BC6270">
        <w:trPr>
          <w:trHeight w:val="819"/>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787288">
            <w:pPr>
              <w:suppressAutoHyphens w:val="0"/>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bCs/>
                <w:sz w:val="22"/>
                <w:szCs w:val="22"/>
              </w:rPr>
              <w:t>Цель:</w:t>
            </w:r>
            <w:r w:rsidR="00DA2967" w:rsidRPr="00BC6270">
              <w:rPr>
                <w:sz w:val="22"/>
                <w:szCs w:val="22"/>
              </w:rPr>
              <w:t xml:space="preserve"> </w:t>
            </w:r>
            <w:r w:rsidRPr="00BC6270">
              <w:rPr>
                <w:sz w:val="22"/>
                <w:szCs w:val="22"/>
              </w:rPr>
              <w:t xml:space="preserve"> </w:t>
            </w:r>
            <w:r w:rsidR="00DA2967" w:rsidRPr="00BC6270">
              <w:rPr>
                <w:sz w:val="22"/>
                <w:szCs w:val="22"/>
              </w:rPr>
              <w:t>Сохранение</w:t>
            </w:r>
            <w:proofErr w:type="gramEnd"/>
            <w:r w:rsidR="00DA2967"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w:t>
            </w:r>
            <w:r w:rsidR="00DA2967" w:rsidRPr="00BC6270">
              <w:rPr>
                <w:bCs/>
                <w:sz w:val="22"/>
                <w:szCs w:val="22"/>
              </w:rPr>
              <w:t>в муниципальной собственности</w:t>
            </w:r>
            <w:r w:rsidR="00DA2967" w:rsidRPr="00BC6270">
              <w:rPr>
                <w:sz w:val="22"/>
                <w:szCs w:val="22"/>
              </w:rPr>
              <w:t>, в том числе обеспечение безаварийной работы инженерных систем и оборудования.</w:t>
            </w:r>
          </w:p>
        </w:tc>
      </w:tr>
      <w:tr w:rsidR="00C12E5F" w:rsidRPr="00BC6270" w:rsidTr="00EE1489">
        <w:trPr>
          <w:trHeight w:val="70"/>
        </w:trPr>
        <w:tc>
          <w:tcPr>
            <w:tcW w:w="567" w:type="dxa"/>
            <w:tcBorders>
              <w:top w:val="nil"/>
              <w:left w:val="single" w:sz="4" w:space="0" w:color="auto"/>
              <w:bottom w:val="single" w:sz="4" w:space="0" w:color="auto"/>
              <w:right w:val="single" w:sz="4" w:space="0" w:color="auto"/>
            </w:tcBorders>
            <w:shd w:val="clear" w:color="auto" w:fill="auto"/>
            <w:vAlign w:val="center"/>
          </w:tcPr>
          <w:p w:rsidR="00C12E5F" w:rsidRPr="00BC6270" w:rsidRDefault="00C12E5F" w:rsidP="00895D22">
            <w:pPr>
              <w:suppressAutoHyphens w:val="0"/>
              <w:jc w:val="center"/>
              <w:rPr>
                <w:color w:val="000000"/>
                <w:spacing w:val="-8"/>
                <w:sz w:val="22"/>
                <w:szCs w:val="22"/>
                <w:lang w:eastAsia="ru-RU"/>
              </w:rPr>
            </w:pPr>
          </w:p>
        </w:tc>
        <w:tc>
          <w:tcPr>
            <w:tcW w:w="15159" w:type="dxa"/>
            <w:gridSpan w:val="13"/>
            <w:tcBorders>
              <w:top w:val="nil"/>
              <w:left w:val="nil"/>
              <w:bottom w:val="single" w:sz="4" w:space="0" w:color="auto"/>
              <w:right w:val="single" w:sz="4" w:space="0" w:color="auto"/>
            </w:tcBorders>
            <w:shd w:val="clear" w:color="auto" w:fill="auto"/>
            <w:vAlign w:val="center"/>
          </w:tcPr>
          <w:p w:rsidR="00C12E5F" w:rsidRPr="00BC6270" w:rsidRDefault="00C12E5F" w:rsidP="00BC6270">
            <w:pPr>
              <w:suppressAutoHyphens w:val="0"/>
              <w:rPr>
                <w:color w:val="000000"/>
                <w:sz w:val="22"/>
                <w:szCs w:val="22"/>
                <w:lang w:eastAsia="ru-RU"/>
              </w:rPr>
            </w:pPr>
            <w:proofErr w:type="gramStart"/>
            <w:r w:rsidRPr="00BC6270">
              <w:rPr>
                <w:sz w:val="22"/>
                <w:szCs w:val="22"/>
              </w:rPr>
              <w:t xml:space="preserve">Задача:  </w:t>
            </w:r>
            <w:r w:rsidR="00DA2967" w:rsidRPr="00BC6270">
              <w:rPr>
                <w:sz w:val="22"/>
                <w:szCs w:val="22"/>
              </w:rPr>
              <w:t>Координация</w:t>
            </w:r>
            <w:proofErr w:type="gramEnd"/>
            <w:r w:rsidR="00DA2967"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F505C3" w:rsidRPr="00BC6270" w:rsidTr="00DF186F">
        <w:trPr>
          <w:trHeight w:val="7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1</w:t>
            </w:r>
          </w:p>
        </w:tc>
        <w:tc>
          <w:tcPr>
            <w:tcW w:w="3873" w:type="dxa"/>
            <w:tcBorders>
              <w:top w:val="nil"/>
              <w:left w:val="nil"/>
              <w:bottom w:val="single" w:sz="4" w:space="0" w:color="auto"/>
              <w:right w:val="single" w:sz="4" w:space="0" w:color="auto"/>
            </w:tcBorders>
            <w:shd w:val="clear" w:color="auto" w:fill="auto"/>
            <w:vAlign w:val="center"/>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Количество объектов, находящихся в муниципальной собственности при исполнении функций заказчика (застройщика) при строительстве, реконструкции и капитальном ремонте объектов и сооружений.</w:t>
            </w:r>
          </w:p>
        </w:tc>
        <w:tc>
          <w:tcPr>
            <w:tcW w:w="851" w:type="dxa"/>
            <w:tcBorders>
              <w:top w:val="nil"/>
              <w:left w:val="nil"/>
              <w:bottom w:val="single" w:sz="4" w:space="0" w:color="auto"/>
              <w:right w:val="single" w:sz="4" w:space="0" w:color="auto"/>
            </w:tcBorders>
          </w:tcPr>
          <w:p w:rsidR="00F505C3" w:rsidRPr="00BC6270" w:rsidRDefault="00DA2967" w:rsidP="00895D22">
            <w:pPr>
              <w:suppressAutoHyphens w:val="0"/>
              <w:jc w:val="center"/>
              <w:rPr>
                <w:color w:val="000000"/>
                <w:spacing w:val="-8"/>
                <w:sz w:val="22"/>
                <w:szCs w:val="22"/>
                <w:lang w:eastAsia="ru-RU"/>
              </w:rPr>
            </w:pPr>
            <w:r w:rsidRPr="00BC6270">
              <w:rPr>
                <w:color w:val="000000"/>
                <w:spacing w:val="-8"/>
                <w:sz w:val="22"/>
                <w:szCs w:val="22"/>
                <w:lang w:eastAsia="ru-RU"/>
              </w:rPr>
              <w:t>2025-2034</w:t>
            </w:r>
          </w:p>
        </w:tc>
        <w:tc>
          <w:tcPr>
            <w:tcW w:w="851" w:type="dxa"/>
            <w:tcBorders>
              <w:top w:val="nil"/>
              <w:left w:val="single" w:sz="4" w:space="0" w:color="auto"/>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Единиц</w:t>
            </w:r>
          </w:p>
        </w:tc>
        <w:tc>
          <w:tcPr>
            <w:tcW w:w="99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52" w:type="dxa"/>
            <w:tcBorders>
              <w:top w:val="nil"/>
              <w:left w:val="nil"/>
              <w:bottom w:val="single" w:sz="4" w:space="0" w:color="auto"/>
              <w:right w:val="single" w:sz="4" w:space="0" w:color="auto"/>
            </w:tcBorders>
            <w:shd w:val="clear" w:color="auto" w:fill="auto"/>
            <w:hideMark/>
          </w:tcPr>
          <w:p w:rsidR="00F505C3" w:rsidRPr="00BC6270" w:rsidRDefault="00F505C3" w:rsidP="00895D22">
            <w:pPr>
              <w:suppressAutoHyphens w:val="0"/>
              <w:jc w:val="center"/>
              <w:rPr>
                <w:color w:val="000000"/>
                <w:sz w:val="22"/>
                <w:szCs w:val="22"/>
                <w:lang w:eastAsia="ru-RU"/>
              </w:rPr>
            </w:pPr>
            <w:r w:rsidRPr="00BC6270">
              <w:rPr>
                <w:color w:val="000000"/>
                <w:spacing w:val="-8"/>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c>
          <w:tcPr>
            <w:tcW w:w="960" w:type="dxa"/>
            <w:tcBorders>
              <w:top w:val="nil"/>
              <w:left w:val="nil"/>
              <w:bottom w:val="single" w:sz="4" w:space="0" w:color="auto"/>
              <w:right w:val="single" w:sz="4" w:space="0" w:color="auto"/>
            </w:tcBorders>
            <w:shd w:val="clear" w:color="auto" w:fill="auto"/>
            <w:noWrap/>
            <w:hideMark/>
          </w:tcPr>
          <w:p w:rsidR="00F505C3" w:rsidRPr="00BC6270" w:rsidRDefault="00F505C3" w:rsidP="00895D22">
            <w:pPr>
              <w:suppressAutoHyphens w:val="0"/>
              <w:jc w:val="center"/>
              <w:rPr>
                <w:color w:val="000000"/>
                <w:sz w:val="22"/>
                <w:szCs w:val="22"/>
                <w:lang w:eastAsia="ru-RU"/>
              </w:rPr>
            </w:pPr>
            <w:r w:rsidRPr="00BC6270">
              <w:rPr>
                <w:color w:val="000000"/>
                <w:sz w:val="22"/>
                <w:szCs w:val="22"/>
                <w:lang w:eastAsia="ru-RU"/>
              </w:rPr>
              <w:t>47</w:t>
            </w:r>
          </w:p>
        </w:tc>
      </w:tr>
    </w:tbl>
    <w:p w:rsidR="00DA4E37" w:rsidRPr="00BC6270" w:rsidRDefault="00DA4E37" w:rsidP="00A5416D">
      <w:pPr>
        <w:shd w:val="clear" w:color="auto" w:fill="FFFFFF"/>
        <w:suppressAutoHyphens w:val="0"/>
        <w:spacing w:line="360" w:lineRule="auto"/>
        <w:rPr>
          <w:bCs/>
          <w:spacing w:val="-2"/>
          <w:sz w:val="22"/>
          <w:szCs w:val="22"/>
          <w:lang w:eastAsia="ru-RU"/>
        </w:rPr>
      </w:pPr>
    </w:p>
    <w:p w:rsidR="000C34F0" w:rsidRDefault="000C34F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BC6270" w:rsidRDefault="00BC6270" w:rsidP="00A5416D">
      <w:pPr>
        <w:shd w:val="clear" w:color="auto" w:fill="FFFFFF"/>
        <w:suppressAutoHyphens w:val="0"/>
        <w:spacing w:line="360" w:lineRule="auto"/>
        <w:rPr>
          <w:bCs/>
          <w:spacing w:val="-2"/>
          <w:sz w:val="28"/>
          <w:szCs w:val="28"/>
          <w:lang w:eastAsia="ru-RU"/>
        </w:rPr>
      </w:pPr>
    </w:p>
    <w:p w:rsidR="004857E0" w:rsidRPr="00D46153" w:rsidRDefault="004857E0" w:rsidP="00A5416D">
      <w:pPr>
        <w:shd w:val="clear" w:color="auto" w:fill="FFFFFF"/>
        <w:suppressAutoHyphens w:val="0"/>
        <w:spacing w:line="360" w:lineRule="auto"/>
        <w:rPr>
          <w:bCs/>
          <w:spacing w:val="-2"/>
          <w:sz w:val="28"/>
          <w:szCs w:val="28"/>
          <w:lang w:eastAsia="ru-RU"/>
        </w:rPr>
      </w:pPr>
    </w:p>
    <w:p w:rsidR="00D46153" w:rsidRPr="00E5227A" w:rsidRDefault="00D46153" w:rsidP="00D46153">
      <w:pPr>
        <w:shd w:val="clear" w:color="auto" w:fill="FFFFFF"/>
        <w:suppressAutoHyphens w:val="0"/>
        <w:spacing w:line="360" w:lineRule="auto"/>
        <w:jc w:val="right"/>
        <w:rPr>
          <w:bCs/>
          <w:spacing w:val="-2"/>
          <w:sz w:val="28"/>
          <w:szCs w:val="28"/>
          <w:lang w:eastAsia="ru-RU"/>
        </w:rPr>
      </w:pPr>
      <w:r w:rsidRPr="00E5227A">
        <w:rPr>
          <w:bCs/>
          <w:spacing w:val="-2"/>
          <w:sz w:val="28"/>
          <w:szCs w:val="28"/>
          <w:lang w:eastAsia="ru-RU"/>
        </w:rPr>
        <w:lastRenderedPageBreak/>
        <w:t>Приложение №2</w:t>
      </w:r>
    </w:p>
    <w:p w:rsidR="00D46153" w:rsidRPr="00F07878" w:rsidRDefault="00017E51" w:rsidP="00017E51">
      <w:pPr>
        <w:widowControl w:val="0"/>
        <w:suppressAutoHyphens w:val="0"/>
        <w:autoSpaceDE w:val="0"/>
        <w:autoSpaceDN w:val="0"/>
        <w:jc w:val="center"/>
        <w:rPr>
          <w:b/>
          <w:sz w:val="28"/>
          <w:szCs w:val="28"/>
        </w:rPr>
      </w:pPr>
      <w:r w:rsidRPr="00F07878">
        <w:rPr>
          <w:b/>
          <w:sz w:val="28"/>
          <w:szCs w:val="28"/>
        </w:rPr>
        <w:t>Перечень мероприятий муниципальной программы</w:t>
      </w:r>
    </w:p>
    <w:p w:rsidR="00BC6270" w:rsidRPr="00E5227A" w:rsidRDefault="00BC6270" w:rsidP="00017E51">
      <w:pPr>
        <w:widowControl w:val="0"/>
        <w:suppressAutoHyphens w:val="0"/>
        <w:autoSpaceDE w:val="0"/>
        <w:autoSpaceDN w:val="0"/>
        <w:jc w:val="center"/>
        <w:rPr>
          <w:sz w:val="22"/>
          <w:lang w:eastAsia="ru-RU"/>
        </w:rPr>
      </w:pPr>
    </w:p>
    <w:tbl>
      <w:tblPr>
        <w:tblW w:w="16185" w:type="dxa"/>
        <w:tblInd w:w="-5" w:type="dxa"/>
        <w:tblLayout w:type="fixed"/>
        <w:tblLook w:val="04A0" w:firstRow="1" w:lastRow="0" w:firstColumn="1" w:lastColumn="0" w:noHBand="0" w:noVBand="1"/>
      </w:tblPr>
      <w:tblGrid>
        <w:gridCol w:w="567"/>
        <w:gridCol w:w="2268"/>
        <w:gridCol w:w="1134"/>
        <w:gridCol w:w="1418"/>
        <w:gridCol w:w="825"/>
        <w:gridCol w:w="876"/>
        <w:gridCol w:w="856"/>
        <w:gridCol w:w="857"/>
        <w:gridCol w:w="857"/>
        <w:gridCol w:w="857"/>
        <w:gridCol w:w="857"/>
        <w:gridCol w:w="857"/>
        <w:gridCol w:w="857"/>
        <w:gridCol w:w="857"/>
        <w:gridCol w:w="857"/>
        <w:gridCol w:w="1385"/>
      </w:tblGrid>
      <w:tr w:rsidR="0001299A" w:rsidRPr="00895D22" w:rsidTr="001A78A4">
        <w:trPr>
          <w:trHeight w:val="12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01299A">
            <w:pPr>
              <w:suppressAutoHyphens w:val="0"/>
              <w:jc w:val="center"/>
              <w:rPr>
                <w:color w:val="000000"/>
                <w:sz w:val="26"/>
                <w:szCs w:val="26"/>
                <w:lang w:eastAsia="ru-RU"/>
              </w:rPr>
            </w:pPr>
            <w:r w:rsidRPr="006C0D47">
              <w:rPr>
                <w:color w:val="000000"/>
                <w:sz w:val="26"/>
                <w:szCs w:val="26"/>
                <w:lang w:eastAsia="ru-RU"/>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Ответственные исполнители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6C0D47">
              <w:rPr>
                <w:color w:val="000000"/>
                <w:sz w:val="26"/>
                <w:szCs w:val="26"/>
                <w:lang w:eastAsia="ru-RU"/>
              </w:rPr>
              <w:t>Соисполнители</w:t>
            </w:r>
          </w:p>
        </w:tc>
        <w:tc>
          <w:tcPr>
            <w:tcW w:w="825" w:type="dxa"/>
            <w:vMerge w:val="restart"/>
            <w:tcBorders>
              <w:top w:val="single" w:sz="4" w:space="0" w:color="auto"/>
              <w:left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Срок реализации</w:t>
            </w:r>
          </w:p>
        </w:tc>
        <w:tc>
          <w:tcPr>
            <w:tcW w:w="8588" w:type="dxa"/>
            <w:gridSpan w:val="10"/>
            <w:tcBorders>
              <w:top w:val="single" w:sz="4" w:space="0" w:color="auto"/>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7D6EE3">
              <w:rPr>
                <w:color w:val="000000"/>
                <w:sz w:val="26"/>
                <w:szCs w:val="26"/>
                <w:lang w:eastAsia="ru-RU"/>
              </w:rPr>
              <w:t>Объем финансирования по годам (в разрезе источников финансирования), тыс. рублей</w:t>
            </w:r>
          </w:p>
        </w:tc>
        <w:tc>
          <w:tcPr>
            <w:tcW w:w="1385" w:type="dxa"/>
            <w:vMerge w:val="restart"/>
            <w:tcBorders>
              <w:top w:val="single" w:sz="4" w:space="0" w:color="auto"/>
              <w:left w:val="nil"/>
              <w:right w:val="single" w:sz="4" w:space="0" w:color="auto"/>
            </w:tcBorders>
          </w:tcPr>
          <w:p w:rsidR="0001299A" w:rsidRPr="007D6EE3" w:rsidRDefault="0001299A" w:rsidP="00895D22">
            <w:pPr>
              <w:suppressAutoHyphens w:val="0"/>
              <w:jc w:val="center"/>
              <w:rPr>
                <w:color w:val="000000"/>
                <w:sz w:val="26"/>
                <w:szCs w:val="26"/>
                <w:lang w:eastAsia="ru-RU"/>
              </w:rPr>
            </w:pPr>
            <w:r w:rsidRPr="00687763">
              <w:rPr>
                <w:sz w:val="24"/>
                <w:szCs w:val="24"/>
              </w:rPr>
              <w:t>Ожидаемый результат</w:t>
            </w:r>
          </w:p>
        </w:tc>
      </w:tr>
      <w:tr w:rsidR="0001299A" w:rsidRPr="00895D22" w:rsidTr="001A78A4">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25" w:type="dxa"/>
            <w:vMerge/>
            <w:tcBorders>
              <w:left w:val="single" w:sz="4" w:space="0" w:color="auto"/>
              <w:bottom w:val="single" w:sz="4" w:space="0" w:color="auto"/>
              <w:right w:val="single" w:sz="4" w:space="0" w:color="auto"/>
            </w:tcBorders>
            <w:vAlign w:val="center"/>
            <w:hideMark/>
          </w:tcPr>
          <w:p w:rsidR="0001299A" w:rsidRPr="00895D22" w:rsidRDefault="0001299A" w:rsidP="00895D22">
            <w:pPr>
              <w:suppressAutoHyphens w:val="0"/>
              <w:rPr>
                <w:color w:val="000000"/>
                <w:sz w:val="26"/>
                <w:szCs w:val="26"/>
                <w:lang w:eastAsia="ru-RU"/>
              </w:rPr>
            </w:pPr>
          </w:p>
        </w:tc>
        <w:tc>
          <w:tcPr>
            <w:tcW w:w="87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2025</w:t>
            </w:r>
          </w:p>
        </w:tc>
        <w:tc>
          <w:tcPr>
            <w:tcW w:w="856"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2026</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2027</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2028</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2029</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2030</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2031</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2032</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2033</w:t>
            </w:r>
          </w:p>
        </w:tc>
        <w:tc>
          <w:tcPr>
            <w:tcW w:w="857" w:type="dxa"/>
            <w:tcBorders>
              <w:top w:val="nil"/>
              <w:left w:val="nil"/>
              <w:bottom w:val="single" w:sz="4" w:space="0" w:color="auto"/>
              <w:right w:val="single" w:sz="4" w:space="0" w:color="auto"/>
            </w:tcBorders>
            <w:shd w:val="clear" w:color="auto" w:fill="auto"/>
            <w:vAlign w:val="center"/>
            <w:hideMark/>
          </w:tcPr>
          <w:p w:rsidR="0001299A" w:rsidRPr="00895D22" w:rsidRDefault="0001299A" w:rsidP="00895D22">
            <w:pPr>
              <w:suppressAutoHyphens w:val="0"/>
              <w:jc w:val="center"/>
              <w:rPr>
                <w:color w:val="000000"/>
                <w:sz w:val="26"/>
                <w:szCs w:val="26"/>
                <w:lang w:eastAsia="ru-RU"/>
              </w:rPr>
            </w:pPr>
            <w:r w:rsidRPr="00895D22">
              <w:rPr>
                <w:color w:val="000000"/>
                <w:sz w:val="26"/>
                <w:szCs w:val="26"/>
                <w:lang w:eastAsia="ru-RU"/>
              </w:rPr>
              <w:t>2034</w:t>
            </w:r>
          </w:p>
        </w:tc>
        <w:tc>
          <w:tcPr>
            <w:tcW w:w="1385" w:type="dxa"/>
            <w:vMerge/>
            <w:tcBorders>
              <w:left w:val="nil"/>
              <w:bottom w:val="single" w:sz="4" w:space="0" w:color="auto"/>
              <w:right w:val="single" w:sz="4" w:space="0" w:color="auto"/>
            </w:tcBorders>
          </w:tcPr>
          <w:p w:rsidR="0001299A" w:rsidRPr="00895D22" w:rsidRDefault="0001299A" w:rsidP="00895D22">
            <w:pPr>
              <w:suppressAutoHyphens w:val="0"/>
              <w:jc w:val="center"/>
              <w:rPr>
                <w:color w:val="000000"/>
                <w:sz w:val="26"/>
                <w:szCs w:val="26"/>
                <w:lang w:eastAsia="ru-RU"/>
              </w:rPr>
            </w:pP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Цель:  Сохранение</w:t>
            </w:r>
            <w:proofErr w:type="gramEnd"/>
            <w:r w:rsidRPr="00BC6270">
              <w:rPr>
                <w:sz w:val="22"/>
                <w:szCs w:val="22"/>
              </w:rPr>
              <w:t xml:space="preserve"> и улучшение технических, санитарно-гигиенических, эстетических характеристик объектов недвижимого имущества, находящихся в муниципальной собственности, в том числе обеспечение безаварийной работы инженерных систем и оборудования.</w:t>
            </w:r>
          </w:p>
        </w:tc>
      </w:tr>
      <w:tr w:rsidR="0001299A" w:rsidRPr="00895D22" w:rsidTr="001A78A4">
        <w:trPr>
          <w:trHeight w:val="345"/>
        </w:trPr>
        <w:tc>
          <w:tcPr>
            <w:tcW w:w="16185" w:type="dxa"/>
            <w:gridSpan w:val="16"/>
            <w:tcBorders>
              <w:top w:val="single" w:sz="4" w:space="0" w:color="auto"/>
              <w:left w:val="single" w:sz="4" w:space="0" w:color="auto"/>
              <w:bottom w:val="single" w:sz="4" w:space="0" w:color="auto"/>
              <w:right w:val="single" w:sz="4" w:space="0" w:color="auto"/>
            </w:tcBorders>
            <w:shd w:val="clear" w:color="auto" w:fill="auto"/>
          </w:tcPr>
          <w:p w:rsidR="0001299A" w:rsidRPr="00BC6270" w:rsidRDefault="0001299A" w:rsidP="007D6EE3">
            <w:pPr>
              <w:rPr>
                <w:sz w:val="22"/>
                <w:szCs w:val="22"/>
              </w:rPr>
            </w:pPr>
            <w:proofErr w:type="gramStart"/>
            <w:r w:rsidRPr="00BC6270">
              <w:rPr>
                <w:sz w:val="22"/>
                <w:szCs w:val="22"/>
              </w:rPr>
              <w:t>Задача:  Координация</w:t>
            </w:r>
            <w:proofErr w:type="gramEnd"/>
            <w:r w:rsidRPr="00BC6270">
              <w:rPr>
                <w:sz w:val="22"/>
                <w:szCs w:val="22"/>
              </w:rPr>
              <w:t xml:space="preserve"> деятельности подрядных организаций и осуществление контроля качества и сроков выполнения работ по строительству, реконструкции и капитальному ремонту объектов капитального строительства, в рамках заключенных муниципальных контрактов.</w:t>
            </w:r>
          </w:p>
        </w:tc>
      </w:tr>
      <w:tr w:rsidR="0001299A" w:rsidRPr="00895D22" w:rsidTr="001A78A4">
        <w:trPr>
          <w:cantSplit/>
          <w:trHeight w:val="113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01299A" w:rsidRPr="0001299A" w:rsidRDefault="0001299A" w:rsidP="0001299A">
            <w:pPr>
              <w:suppressAutoHyphens w:val="0"/>
              <w:jc w:val="center"/>
              <w:rPr>
                <w:color w:val="000000"/>
                <w:lang w:eastAsia="ru-RU"/>
              </w:rPr>
            </w:pPr>
            <w:r w:rsidRPr="0001299A">
              <w:rPr>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lang w:eastAsia="ru-RU"/>
              </w:rPr>
              <w:t>Работы по исполнению функций заказчика (застройщика) при строительстве, реконструкции и капитальном ремонте объектов капитального строительства, в целях надлежащего содержания (эксплуатации) имущества, находящегося в муниципальной собственности, в том числе для обеспечения безаварийной работы инженерных систем и оборудования на указанных объектах.</w:t>
            </w:r>
          </w:p>
        </w:tc>
        <w:tc>
          <w:tcPr>
            <w:tcW w:w="1134"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МБУ «Управление строительства, архитектуры и ЖКХ муниципального района Кинельский Самарской области»</w:t>
            </w:r>
          </w:p>
        </w:tc>
        <w:tc>
          <w:tcPr>
            <w:tcW w:w="1418"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Администрация муниципального района Кинельский Самарской области</w:t>
            </w:r>
          </w:p>
        </w:tc>
        <w:tc>
          <w:tcPr>
            <w:tcW w:w="825" w:type="dxa"/>
            <w:tcBorders>
              <w:top w:val="nil"/>
              <w:left w:val="nil"/>
              <w:bottom w:val="single" w:sz="4" w:space="0" w:color="auto"/>
              <w:right w:val="single" w:sz="4" w:space="0" w:color="auto"/>
            </w:tcBorders>
            <w:shd w:val="clear" w:color="auto" w:fill="auto"/>
            <w:hideMark/>
          </w:tcPr>
          <w:p w:rsidR="0001299A" w:rsidRPr="00BC6270" w:rsidRDefault="0001299A" w:rsidP="0001299A">
            <w:pPr>
              <w:suppressAutoHyphens w:val="0"/>
              <w:jc w:val="center"/>
              <w:rPr>
                <w:color w:val="000000"/>
                <w:sz w:val="22"/>
                <w:lang w:eastAsia="ru-RU"/>
              </w:rPr>
            </w:pPr>
            <w:r w:rsidRPr="00BC6270">
              <w:rPr>
                <w:color w:val="000000"/>
                <w:sz w:val="22"/>
                <w:lang w:eastAsia="ru-RU"/>
              </w:rPr>
              <w:t>2025 -2034 </w:t>
            </w:r>
          </w:p>
        </w:tc>
        <w:tc>
          <w:tcPr>
            <w:tcW w:w="876" w:type="dxa"/>
            <w:tcBorders>
              <w:top w:val="nil"/>
              <w:left w:val="nil"/>
              <w:bottom w:val="single" w:sz="4" w:space="0" w:color="auto"/>
              <w:right w:val="single" w:sz="4" w:space="0" w:color="auto"/>
            </w:tcBorders>
            <w:shd w:val="clear" w:color="auto" w:fill="auto"/>
            <w:textDirection w:val="btLr"/>
            <w:hideMark/>
          </w:tcPr>
          <w:p w:rsidR="0001299A" w:rsidRPr="001A78A4" w:rsidRDefault="00121825" w:rsidP="00CD5B92">
            <w:pPr>
              <w:suppressAutoHyphens w:val="0"/>
              <w:ind w:left="113" w:right="113"/>
              <w:jc w:val="right"/>
              <w:rPr>
                <w:color w:val="000000"/>
                <w:lang w:eastAsia="ru-RU"/>
              </w:rPr>
            </w:pPr>
            <w:r w:rsidRPr="00121825">
              <w:t>20 168,8</w:t>
            </w:r>
          </w:p>
        </w:tc>
        <w:tc>
          <w:tcPr>
            <w:tcW w:w="856"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suppressAutoHyphens w:val="0"/>
              <w:ind w:left="113" w:right="113"/>
              <w:jc w:val="right"/>
              <w:rPr>
                <w:color w:val="000000"/>
                <w:lang w:eastAsia="ru-RU"/>
              </w:rPr>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857" w:type="dxa"/>
            <w:tcBorders>
              <w:top w:val="nil"/>
              <w:left w:val="nil"/>
              <w:bottom w:val="single" w:sz="4" w:space="0" w:color="auto"/>
              <w:right w:val="single" w:sz="4" w:space="0" w:color="auto"/>
            </w:tcBorders>
            <w:shd w:val="clear" w:color="auto" w:fill="auto"/>
            <w:textDirection w:val="btLr"/>
            <w:hideMark/>
          </w:tcPr>
          <w:p w:rsidR="0001299A" w:rsidRPr="001A78A4" w:rsidRDefault="0001299A" w:rsidP="001A78A4">
            <w:pPr>
              <w:ind w:left="113" w:right="113"/>
              <w:jc w:val="right"/>
            </w:pPr>
            <w:r w:rsidRPr="001A78A4">
              <w:t>19 747,1</w:t>
            </w:r>
          </w:p>
        </w:tc>
        <w:tc>
          <w:tcPr>
            <w:tcW w:w="1385" w:type="dxa"/>
            <w:tcBorders>
              <w:top w:val="nil"/>
              <w:left w:val="nil"/>
              <w:bottom w:val="single" w:sz="4" w:space="0" w:color="auto"/>
              <w:right w:val="single" w:sz="4" w:space="0" w:color="auto"/>
            </w:tcBorders>
          </w:tcPr>
          <w:p w:rsidR="0001299A" w:rsidRPr="00BC6270" w:rsidRDefault="0001299A" w:rsidP="0001299A">
            <w:pPr>
              <w:rPr>
                <w:sz w:val="22"/>
              </w:rPr>
            </w:pPr>
            <w:r w:rsidRPr="00BC6270">
              <w:rPr>
                <w:sz w:val="22"/>
              </w:rPr>
              <w:t>Создание комфортных и безопасных условий проживания и жизнедеятельности населения на территории муниципального района Кинельский</w:t>
            </w:r>
          </w:p>
        </w:tc>
      </w:tr>
    </w:tbl>
    <w:p w:rsidR="00410C40" w:rsidRPr="00897D83" w:rsidRDefault="00410C40" w:rsidP="00E5227A">
      <w:pPr>
        <w:shd w:val="clear" w:color="auto" w:fill="FFFFFF"/>
        <w:autoSpaceDE w:val="0"/>
        <w:rPr>
          <w:sz w:val="28"/>
          <w:szCs w:val="28"/>
        </w:rPr>
      </w:pPr>
    </w:p>
    <w:sectPr w:rsidR="00410C40" w:rsidRPr="00897D83" w:rsidSect="00FC06B4">
      <w:pgSz w:w="16838" w:h="11906" w:orient="landscape"/>
      <w:pgMar w:top="1701" w:right="720" w:bottom="851"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3308"/>
    <w:multiLevelType w:val="hybridMultilevel"/>
    <w:tmpl w:val="D1565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6D1629"/>
    <w:multiLevelType w:val="hybridMultilevel"/>
    <w:tmpl w:val="EB246AD0"/>
    <w:lvl w:ilvl="0" w:tplc="A7F867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305D28A6"/>
    <w:multiLevelType w:val="hybridMultilevel"/>
    <w:tmpl w:val="885213D0"/>
    <w:lvl w:ilvl="0" w:tplc="5B821B78">
      <w:start w:val="2"/>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C9E5D22"/>
    <w:multiLevelType w:val="hybridMultilevel"/>
    <w:tmpl w:val="F6523278"/>
    <w:lvl w:ilvl="0" w:tplc="97566904">
      <w:start w:val="1"/>
      <w:numFmt w:val="upperRoman"/>
      <w:lvlText w:val="%1."/>
      <w:lvlJc w:val="left"/>
      <w:pPr>
        <w:ind w:left="1080" w:hanging="720"/>
      </w:pPr>
      <w:rPr>
        <w:rFonts w:eastAsia="Times New Roman CYR"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FBA"/>
    <w:rsid w:val="00000780"/>
    <w:rsid w:val="0001299A"/>
    <w:rsid w:val="00014E83"/>
    <w:rsid w:val="00017E51"/>
    <w:rsid w:val="00026BAA"/>
    <w:rsid w:val="0004551E"/>
    <w:rsid w:val="00063521"/>
    <w:rsid w:val="000A060B"/>
    <w:rsid w:val="000C34F0"/>
    <w:rsid w:val="0010306E"/>
    <w:rsid w:val="0010759D"/>
    <w:rsid w:val="00121825"/>
    <w:rsid w:val="0013286A"/>
    <w:rsid w:val="001411E5"/>
    <w:rsid w:val="00187B9B"/>
    <w:rsid w:val="0019259C"/>
    <w:rsid w:val="001A5724"/>
    <w:rsid w:val="001A78A4"/>
    <w:rsid w:val="001B22C0"/>
    <w:rsid w:val="001B5339"/>
    <w:rsid w:val="00206FBA"/>
    <w:rsid w:val="00214C9A"/>
    <w:rsid w:val="00225965"/>
    <w:rsid w:val="00237610"/>
    <w:rsid w:val="00242794"/>
    <w:rsid w:val="002811F6"/>
    <w:rsid w:val="002B3734"/>
    <w:rsid w:val="002B62E7"/>
    <w:rsid w:val="002E457D"/>
    <w:rsid w:val="00314530"/>
    <w:rsid w:val="0032313C"/>
    <w:rsid w:val="00333D34"/>
    <w:rsid w:val="003560A3"/>
    <w:rsid w:val="00372CF6"/>
    <w:rsid w:val="00374676"/>
    <w:rsid w:val="003D40BA"/>
    <w:rsid w:val="003E5629"/>
    <w:rsid w:val="003F7C23"/>
    <w:rsid w:val="00410C40"/>
    <w:rsid w:val="00417F10"/>
    <w:rsid w:val="00422605"/>
    <w:rsid w:val="004569F6"/>
    <w:rsid w:val="00475E7F"/>
    <w:rsid w:val="004857E0"/>
    <w:rsid w:val="004A529E"/>
    <w:rsid w:val="004D2F5B"/>
    <w:rsid w:val="00517EDF"/>
    <w:rsid w:val="00525285"/>
    <w:rsid w:val="005258F5"/>
    <w:rsid w:val="00544F5C"/>
    <w:rsid w:val="00546DC8"/>
    <w:rsid w:val="00555866"/>
    <w:rsid w:val="005633D9"/>
    <w:rsid w:val="00577D15"/>
    <w:rsid w:val="005818B1"/>
    <w:rsid w:val="00584439"/>
    <w:rsid w:val="005900F4"/>
    <w:rsid w:val="005923F0"/>
    <w:rsid w:val="005A4F9B"/>
    <w:rsid w:val="005B1012"/>
    <w:rsid w:val="005C15BB"/>
    <w:rsid w:val="005D1559"/>
    <w:rsid w:val="005F2769"/>
    <w:rsid w:val="0060524F"/>
    <w:rsid w:val="00620031"/>
    <w:rsid w:val="0063424F"/>
    <w:rsid w:val="00655AE8"/>
    <w:rsid w:val="006566C8"/>
    <w:rsid w:val="00686A16"/>
    <w:rsid w:val="006B67BE"/>
    <w:rsid w:val="006C0D47"/>
    <w:rsid w:val="006C48F6"/>
    <w:rsid w:val="00722D73"/>
    <w:rsid w:val="0073672C"/>
    <w:rsid w:val="00740B5F"/>
    <w:rsid w:val="007613FD"/>
    <w:rsid w:val="00766D83"/>
    <w:rsid w:val="00776D4F"/>
    <w:rsid w:val="00787288"/>
    <w:rsid w:val="007A2A13"/>
    <w:rsid w:val="007D6EE3"/>
    <w:rsid w:val="007E0EE4"/>
    <w:rsid w:val="007E606A"/>
    <w:rsid w:val="008139B2"/>
    <w:rsid w:val="00817DE6"/>
    <w:rsid w:val="00825DE3"/>
    <w:rsid w:val="008416B5"/>
    <w:rsid w:val="00846718"/>
    <w:rsid w:val="00873589"/>
    <w:rsid w:val="00881053"/>
    <w:rsid w:val="00895D22"/>
    <w:rsid w:val="00897D83"/>
    <w:rsid w:val="008A2090"/>
    <w:rsid w:val="008D02A5"/>
    <w:rsid w:val="008D43FB"/>
    <w:rsid w:val="008E6137"/>
    <w:rsid w:val="0091369F"/>
    <w:rsid w:val="00945DA9"/>
    <w:rsid w:val="00945FFE"/>
    <w:rsid w:val="00975FB4"/>
    <w:rsid w:val="00994571"/>
    <w:rsid w:val="009C4155"/>
    <w:rsid w:val="009D3701"/>
    <w:rsid w:val="009E2FEA"/>
    <w:rsid w:val="009F7703"/>
    <w:rsid w:val="009F7923"/>
    <w:rsid w:val="00A21143"/>
    <w:rsid w:val="00A47A0F"/>
    <w:rsid w:val="00A5416D"/>
    <w:rsid w:val="00A66068"/>
    <w:rsid w:val="00A6710A"/>
    <w:rsid w:val="00A70563"/>
    <w:rsid w:val="00A70827"/>
    <w:rsid w:val="00A716F0"/>
    <w:rsid w:val="00A74367"/>
    <w:rsid w:val="00A95656"/>
    <w:rsid w:val="00AA292A"/>
    <w:rsid w:val="00AA3D4E"/>
    <w:rsid w:val="00AB729E"/>
    <w:rsid w:val="00AE2194"/>
    <w:rsid w:val="00B07844"/>
    <w:rsid w:val="00B12B67"/>
    <w:rsid w:val="00B31DF4"/>
    <w:rsid w:val="00B44F5D"/>
    <w:rsid w:val="00B47F2E"/>
    <w:rsid w:val="00B619D5"/>
    <w:rsid w:val="00B70B8B"/>
    <w:rsid w:val="00BB0888"/>
    <w:rsid w:val="00BC6270"/>
    <w:rsid w:val="00C12E5F"/>
    <w:rsid w:val="00C401D0"/>
    <w:rsid w:val="00C46304"/>
    <w:rsid w:val="00C56A3F"/>
    <w:rsid w:val="00C61F19"/>
    <w:rsid w:val="00C650D1"/>
    <w:rsid w:val="00C96B26"/>
    <w:rsid w:val="00CB7F31"/>
    <w:rsid w:val="00CD5B92"/>
    <w:rsid w:val="00D27544"/>
    <w:rsid w:val="00D40AA5"/>
    <w:rsid w:val="00D46153"/>
    <w:rsid w:val="00D6538B"/>
    <w:rsid w:val="00D90D85"/>
    <w:rsid w:val="00DA2967"/>
    <w:rsid w:val="00DA4E37"/>
    <w:rsid w:val="00DC1DC3"/>
    <w:rsid w:val="00DD503F"/>
    <w:rsid w:val="00DF01E3"/>
    <w:rsid w:val="00DF186F"/>
    <w:rsid w:val="00E0504E"/>
    <w:rsid w:val="00E075B0"/>
    <w:rsid w:val="00E5227A"/>
    <w:rsid w:val="00EA1A8E"/>
    <w:rsid w:val="00EB5745"/>
    <w:rsid w:val="00EE0732"/>
    <w:rsid w:val="00EE16A1"/>
    <w:rsid w:val="00EE4ECE"/>
    <w:rsid w:val="00EE6014"/>
    <w:rsid w:val="00EF643E"/>
    <w:rsid w:val="00F03B84"/>
    <w:rsid w:val="00F058B9"/>
    <w:rsid w:val="00F05B30"/>
    <w:rsid w:val="00F07878"/>
    <w:rsid w:val="00F100ED"/>
    <w:rsid w:val="00F505C3"/>
    <w:rsid w:val="00F60603"/>
    <w:rsid w:val="00F64AAF"/>
    <w:rsid w:val="00FA02F5"/>
    <w:rsid w:val="00FC06B4"/>
    <w:rsid w:val="00FC2855"/>
    <w:rsid w:val="00FD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B9BB1"/>
  <w15:docId w15:val="{B8853750-9D95-4A6A-A6AF-34E78E1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06FBA"/>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B70B8B"/>
    <w:rPr>
      <w:rFonts w:ascii="Calibri" w:hAnsi="Calibri"/>
      <w:sz w:val="22"/>
      <w:szCs w:val="22"/>
      <w:lang w:eastAsia="en-US"/>
    </w:rPr>
  </w:style>
  <w:style w:type="paragraph" w:customStyle="1" w:styleId="2">
    <w:name w:val="Без интервала2"/>
    <w:rsid w:val="009D3701"/>
    <w:rPr>
      <w:rFonts w:eastAsia="Calibri"/>
      <w:sz w:val="24"/>
      <w:szCs w:val="24"/>
    </w:rPr>
  </w:style>
  <w:style w:type="paragraph" w:customStyle="1" w:styleId="headertexttopleveltextcentertext">
    <w:name w:val="headertext topleveltext centertext"/>
    <w:basedOn w:val="a"/>
    <w:rsid w:val="00187B9B"/>
    <w:pPr>
      <w:suppressAutoHyphens w:val="0"/>
      <w:spacing w:before="100" w:beforeAutospacing="1" w:after="100" w:afterAutospacing="1"/>
    </w:pPr>
    <w:rPr>
      <w:sz w:val="24"/>
      <w:szCs w:val="24"/>
      <w:lang w:eastAsia="ru-RU"/>
    </w:rPr>
  </w:style>
  <w:style w:type="paragraph" w:customStyle="1" w:styleId="ConsPlusNonformat">
    <w:name w:val="ConsPlusNonformat"/>
    <w:uiPriority w:val="99"/>
    <w:rsid w:val="00225965"/>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225965"/>
    <w:pPr>
      <w:autoSpaceDE w:val="0"/>
      <w:autoSpaceDN w:val="0"/>
      <w:adjustRightInd w:val="0"/>
    </w:pPr>
    <w:rPr>
      <w:rFonts w:ascii="Calibri" w:eastAsia="Calibri" w:hAnsi="Calibri" w:cs="Calibri"/>
      <w:sz w:val="22"/>
      <w:szCs w:val="22"/>
      <w:lang w:eastAsia="en-US"/>
    </w:rPr>
  </w:style>
  <w:style w:type="paragraph" w:customStyle="1" w:styleId="ConsPlusCell">
    <w:name w:val="ConsPlusCell"/>
    <w:rsid w:val="00225965"/>
    <w:pPr>
      <w:widowControl w:val="0"/>
      <w:autoSpaceDE w:val="0"/>
      <w:autoSpaceDN w:val="0"/>
      <w:adjustRightInd w:val="0"/>
    </w:pPr>
    <w:rPr>
      <w:rFonts w:ascii="Arial" w:hAnsi="Arial" w:cs="Arial"/>
    </w:rPr>
  </w:style>
  <w:style w:type="table" w:styleId="a3">
    <w:name w:val="Table Grid"/>
    <w:basedOn w:val="a1"/>
    <w:rsid w:val="00B1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6153"/>
    <w:pPr>
      <w:suppressAutoHyphens w:val="0"/>
      <w:ind w:left="720"/>
      <w:contextualSpacing/>
    </w:pPr>
    <w:rPr>
      <w:lang w:eastAsia="ru-RU"/>
    </w:rPr>
  </w:style>
  <w:style w:type="paragraph" w:styleId="a5">
    <w:name w:val="Balloon Text"/>
    <w:basedOn w:val="a"/>
    <w:link w:val="a6"/>
    <w:rsid w:val="007A2A13"/>
    <w:rPr>
      <w:rFonts w:ascii="Segoe UI" w:hAnsi="Segoe UI" w:cs="Segoe UI"/>
      <w:sz w:val="18"/>
      <w:szCs w:val="18"/>
    </w:rPr>
  </w:style>
  <w:style w:type="character" w:customStyle="1" w:styleId="a6">
    <w:name w:val="Текст выноски Знак"/>
    <w:link w:val="a5"/>
    <w:rsid w:val="007A2A13"/>
    <w:rPr>
      <w:rFonts w:ascii="Segoe UI" w:hAnsi="Segoe UI" w:cs="Segoe UI"/>
      <w:sz w:val="18"/>
      <w:szCs w:val="18"/>
      <w:lang w:eastAsia="ar-SA"/>
    </w:rPr>
  </w:style>
  <w:style w:type="table" w:customStyle="1" w:styleId="10">
    <w:name w:val="Сетка таблицы1"/>
    <w:basedOn w:val="a1"/>
    <w:next w:val="a3"/>
    <w:uiPriority w:val="59"/>
    <w:rsid w:val="00817DE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544F5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546DC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EF643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3286A"/>
  </w:style>
  <w:style w:type="paragraph" w:styleId="a8">
    <w:name w:val="Normal (Web)"/>
    <w:basedOn w:val="a"/>
    <w:uiPriority w:val="99"/>
    <w:unhideWhenUsed/>
    <w:rsid w:val="00AA3D4E"/>
    <w:pPr>
      <w:suppressAutoHyphens w:val="0"/>
      <w:spacing w:before="56" w:after="131"/>
    </w:pPr>
    <w:rPr>
      <w:sz w:val="24"/>
      <w:szCs w:val="24"/>
      <w:lang w:eastAsia="ru-RU"/>
    </w:rPr>
  </w:style>
  <w:style w:type="paragraph" w:styleId="a9">
    <w:name w:val="Body Text"/>
    <w:basedOn w:val="a"/>
    <w:link w:val="aa"/>
    <w:semiHidden/>
    <w:rsid w:val="00F058B9"/>
    <w:pPr>
      <w:suppressAutoHyphens w:val="0"/>
      <w:jc w:val="both"/>
    </w:pPr>
    <w:rPr>
      <w:sz w:val="28"/>
      <w:lang w:val="x-none" w:eastAsia="x-none"/>
    </w:rPr>
  </w:style>
  <w:style w:type="character" w:customStyle="1" w:styleId="aa">
    <w:name w:val="Основной текст Знак"/>
    <w:basedOn w:val="a0"/>
    <w:link w:val="a9"/>
    <w:semiHidden/>
    <w:rsid w:val="00F058B9"/>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510">
      <w:bodyDiv w:val="1"/>
      <w:marLeft w:val="0"/>
      <w:marRight w:val="0"/>
      <w:marTop w:val="0"/>
      <w:marBottom w:val="0"/>
      <w:divBdr>
        <w:top w:val="none" w:sz="0" w:space="0" w:color="auto"/>
        <w:left w:val="none" w:sz="0" w:space="0" w:color="auto"/>
        <w:bottom w:val="none" w:sz="0" w:space="0" w:color="auto"/>
        <w:right w:val="none" w:sz="0" w:space="0" w:color="auto"/>
      </w:divBdr>
    </w:div>
    <w:div w:id="94833502">
      <w:bodyDiv w:val="1"/>
      <w:marLeft w:val="0"/>
      <w:marRight w:val="0"/>
      <w:marTop w:val="0"/>
      <w:marBottom w:val="0"/>
      <w:divBdr>
        <w:top w:val="none" w:sz="0" w:space="0" w:color="auto"/>
        <w:left w:val="none" w:sz="0" w:space="0" w:color="auto"/>
        <w:bottom w:val="none" w:sz="0" w:space="0" w:color="auto"/>
        <w:right w:val="none" w:sz="0" w:space="0" w:color="auto"/>
      </w:divBdr>
    </w:div>
    <w:div w:id="187060933">
      <w:bodyDiv w:val="1"/>
      <w:marLeft w:val="0"/>
      <w:marRight w:val="0"/>
      <w:marTop w:val="0"/>
      <w:marBottom w:val="0"/>
      <w:divBdr>
        <w:top w:val="none" w:sz="0" w:space="0" w:color="auto"/>
        <w:left w:val="none" w:sz="0" w:space="0" w:color="auto"/>
        <w:bottom w:val="none" w:sz="0" w:space="0" w:color="auto"/>
        <w:right w:val="none" w:sz="0" w:space="0" w:color="auto"/>
      </w:divBdr>
    </w:div>
    <w:div w:id="587925588">
      <w:bodyDiv w:val="1"/>
      <w:marLeft w:val="0"/>
      <w:marRight w:val="0"/>
      <w:marTop w:val="0"/>
      <w:marBottom w:val="0"/>
      <w:divBdr>
        <w:top w:val="none" w:sz="0" w:space="0" w:color="auto"/>
        <w:left w:val="none" w:sz="0" w:space="0" w:color="auto"/>
        <w:bottom w:val="none" w:sz="0" w:space="0" w:color="auto"/>
        <w:right w:val="none" w:sz="0" w:space="0" w:color="auto"/>
      </w:divBdr>
    </w:div>
    <w:div w:id="1060440137">
      <w:bodyDiv w:val="1"/>
      <w:marLeft w:val="0"/>
      <w:marRight w:val="0"/>
      <w:marTop w:val="0"/>
      <w:marBottom w:val="0"/>
      <w:divBdr>
        <w:top w:val="none" w:sz="0" w:space="0" w:color="auto"/>
        <w:left w:val="none" w:sz="0" w:space="0" w:color="auto"/>
        <w:bottom w:val="none" w:sz="0" w:space="0" w:color="auto"/>
        <w:right w:val="none" w:sz="0" w:space="0" w:color="auto"/>
      </w:divBdr>
    </w:div>
    <w:div w:id="1238051138">
      <w:bodyDiv w:val="1"/>
      <w:marLeft w:val="0"/>
      <w:marRight w:val="0"/>
      <w:marTop w:val="0"/>
      <w:marBottom w:val="0"/>
      <w:divBdr>
        <w:top w:val="none" w:sz="0" w:space="0" w:color="auto"/>
        <w:left w:val="none" w:sz="0" w:space="0" w:color="auto"/>
        <w:bottom w:val="none" w:sz="0" w:space="0" w:color="auto"/>
        <w:right w:val="none" w:sz="0" w:space="0" w:color="auto"/>
      </w:divBdr>
    </w:div>
    <w:div w:id="14963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B7B9D-B01B-4819-816D-C43064B7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3644</Words>
  <Characters>20772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2024-12-20T06:09:00Z</cp:lastPrinted>
  <dcterms:created xsi:type="dcterms:W3CDTF">2025-03-23T20:03:00Z</dcterms:created>
  <dcterms:modified xsi:type="dcterms:W3CDTF">2025-03-23T20:03:00Z</dcterms:modified>
</cp:coreProperties>
</file>