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E5" w:rsidRDefault="004052E5" w:rsidP="004052E5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bookmarkStart w:id="0" w:name="_GoBack"/>
      <w:bookmarkEnd w:id="0"/>
    </w:p>
    <w:p w:rsidR="004052E5" w:rsidRPr="004052E5" w:rsidRDefault="004052E5" w:rsidP="004052E5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4052E5" w:rsidRPr="004052E5" w:rsidRDefault="003B088D" w:rsidP="004052E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СЕЛЬСКОЕ </w:t>
      </w:r>
      <w:r w:rsidR="004052E5" w:rsidRPr="004052E5">
        <w:rPr>
          <w:rFonts w:ascii="Times New Roman CYR" w:hAnsi="Times New Roman CYR" w:cs="Times New Roman CYR"/>
          <w:b/>
          <w:bCs/>
          <w:sz w:val="32"/>
          <w:szCs w:val="32"/>
        </w:rPr>
        <w:t>ПОСЕЛЕНИЕ АЛАКАЕВКА</w:t>
      </w:r>
    </w:p>
    <w:p w:rsidR="004052E5" w:rsidRPr="004052E5" w:rsidRDefault="003B088D" w:rsidP="004052E5">
      <w:pPr>
        <w:autoSpaceDE w:val="0"/>
        <w:autoSpaceDN w:val="0"/>
        <w:adjustRightInd w:val="0"/>
        <w:spacing w:after="200" w:line="276" w:lineRule="auto"/>
        <w:ind w:right="-39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МУНИЦИПАЛЬНОГО РАЙОНА </w:t>
      </w:r>
      <w:r w:rsidR="004052E5" w:rsidRPr="004052E5">
        <w:rPr>
          <w:rFonts w:ascii="Times New Roman CYR" w:hAnsi="Times New Roman CYR" w:cs="Times New Roman CYR"/>
          <w:b/>
          <w:bCs/>
          <w:sz w:val="32"/>
          <w:szCs w:val="32"/>
        </w:rPr>
        <w:t>КИНЕЛЬСКИЙ</w:t>
      </w:r>
    </w:p>
    <w:p w:rsidR="004052E5" w:rsidRPr="004052E5" w:rsidRDefault="003B088D" w:rsidP="004052E5">
      <w:pPr>
        <w:autoSpaceDE w:val="0"/>
        <w:autoSpaceDN w:val="0"/>
        <w:adjustRightInd w:val="0"/>
        <w:spacing w:after="200" w:line="276" w:lineRule="auto"/>
        <w:ind w:right="76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САМАРСКОЙ </w:t>
      </w:r>
      <w:r w:rsidR="004052E5" w:rsidRPr="004052E5">
        <w:rPr>
          <w:rFonts w:ascii="Times New Roman CYR" w:hAnsi="Times New Roman CYR" w:cs="Times New Roman CYR"/>
          <w:b/>
          <w:bCs/>
          <w:sz w:val="32"/>
          <w:szCs w:val="32"/>
        </w:rPr>
        <w:t>ОБЛАСТИ</w:t>
      </w:r>
    </w:p>
    <w:p w:rsidR="004052E5" w:rsidRDefault="004052E5" w:rsidP="004052E5">
      <w:pPr>
        <w:autoSpaceDE w:val="0"/>
        <w:autoSpaceDN w:val="0"/>
        <w:adjustRightInd w:val="0"/>
        <w:spacing w:after="200" w:line="276" w:lineRule="auto"/>
        <w:ind w:right="-391"/>
        <w:rPr>
          <w:b/>
          <w:bCs/>
          <w:sz w:val="22"/>
          <w:szCs w:val="22"/>
        </w:rPr>
      </w:pPr>
    </w:p>
    <w:p w:rsidR="004052E5" w:rsidRPr="004052E5" w:rsidRDefault="004052E5" w:rsidP="004052E5">
      <w:pPr>
        <w:autoSpaceDE w:val="0"/>
        <w:autoSpaceDN w:val="0"/>
        <w:adjustRightInd w:val="0"/>
        <w:spacing w:after="200" w:line="276" w:lineRule="auto"/>
        <w:ind w:right="-391"/>
        <w:rPr>
          <w:b/>
          <w:bCs/>
          <w:sz w:val="22"/>
          <w:szCs w:val="22"/>
        </w:rPr>
      </w:pPr>
    </w:p>
    <w:p w:rsidR="004052E5" w:rsidRPr="004052E5" w:rsidRDefault="004052E5" w:rsidP="004052E5">
      <w:pPr>
        <w:autoSpaceDE w:val="0"/>
        <w:autoSpaceDN w:val="0"/>
        <w:adjustRightInd w:val="0"/>
        <w:spacing w:after="200" w:line="276" w:lineRule="auto"/>
        <w:ind w:right="-391"/>
        <w:rPr>
          <w:b/>
          <w:bCs/>
          <w:sz w:val="22"/>
          <w:szCs w:val="22"/>
        </w:rPr>
      </w:pPr>
    </w:p>
    <w:p w:rsidR="004052E5" w:rsidRPr="004052E5" w:rsidRDefault="003B088D" w:rsidP="004052E5">
      <w:pPr>
        <w:autoSpaceDE w:val="0"/>
        <w:autoSpaceDN w:val="0"/>
        <w:adjustRightInd w:val="0"/>
        <w:spacing w:after="200" w:line="276" w:lineRule="auto"/>
        <w:ind w:right="-391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ВЕСТНИК СЕЛЬСКОГО</w:t>
      </w:r>
      <w:r w:rsidR="004052E5" w:rsidRPr="004052E5">
        <w:rPr>
          <w:rFonts w:ascii="Times New Roman CYR" w:hAnsi="Times New Roman CYR" w:cs="Times New Roman CYR"/>
          <w:b/>
          <w:bCs/>
          <w:sz w:val="40"/>
          <w:szCs w:val="40"/>
        </w:rPr>
        <w:t xml:space="preserve"> ПОСЕЛЕНИЯ</w:t>
      </w:r>
    </w:p>
    <w:p w:rsidR="004052E5" w:rsidRPr="004052E5" w:rsidRDefault="004052E5" w:rsidP="004052E5">
      <w:pPr>
        <w:autoSpaceDE w:val="0"/>
        <w:autoSpaceDN w:val="0"/>
        <w:adjustRightInd w:val="0"/>
        <w:spacing w:after="200" w:line="276" w:lineRule="auto"/>
        <w:ind w:right="-391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052E5">
        <w:rPr>
          <w:rFonts w:ascii="Times New Roman CYR" w:hAnsi="Times New Roman CYR" w:cs="Times New Roman CYR"/>
          <w:b/>
          <w:bCs/>
          <w:sz w:val="40"/>
          <w:szCs w:val="40"/>
        </w:rPr>
        <w:t>АЛАКАЕВКА</w:t>
      </w:r>
    </w:p>
    <w:p w:rsidR="004052E5" w:rsidRDefault="004052E5" w:rsidP="004052E5">
      <w:pPr>
        <w:autoSpaceDE w:val="0"/>
        <w:autoSpaceDN w:val="0"/>
        <w:adjustRightInd w:val="0"/>
        <w:spacing w:after="200" w:line="276" w:lineRule="auto"/>
        <w:ind w:right="-391"/>
        <w:rPr>
          <w:b/>
          <w:bCs/>
          <w:sz w:val="32"/>
          <w:szCs w:val="32"/>
        </w:rPr>
      </w:pPr>
    </w:p>
    <w:p w:rsidR="004052E5" w:rsidRPr="004052E5" w:rsidRDefault="004052E5" w:rsidP="004052E5">
      <w:pPr>
        <w:autoSpaceDE w:val="0"/>
        <w:autoSpaceDN w:val="0"/>
        <w:adjustRightInd w:val="0"/>
        <w:spacing w:after="200" w:line="276" w:lineRule="auto"/>
        <w:ind w:right="-391"/>
        <w:rPr>
          <w:b/>
          <w:bCs/>
          <w:sz w:val="32"/>
          <w:szCs w:val="32"/>
        </w:rPr>
      </w:pPr>
    </w:p>
    <w:p w:rsidR="004052E5" w:rsidRPr="004052E5" w:rsidRDefault="003B088D" w:rsidP="004052E5">
      <w:pPr>
        <w:autoSpaceDE w:val="0"/>
        <w:autoSpaceDN w:val="0"/>
        <w:adjustRightInd w:val="0"/>
        <w:spacing w:after="200" w:line="276" w:lineRule="auto"/>
        <w:ind w:right="-39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Учрежден Собранием</w:t>
      </w:r>
      <w:r w:rsidR="004052E5" w:rsidRPr="004052E5">
        <w:rPr>
          <w:rFonts w:ascii="Times New Roman CYR" w:hAnsi="Times New Roman CYR" w:cs="Times New Roman CYR"/>
          <w:b/>
          <w:bCs/>
          <w:sz w:val="32"/>
          <w:szCs w:val="32"/>
        </w:rPr>
        <w:t xml:space="preserve"> представителей  </w:t>
      </w:r>
    </w:p>
    <w:p w:rsidR="004052E5" w:rsidRPr="004052E5" w:rsidRDefault="003B088D" w:rsidP="004052E5">
      <w:pPr>
        <w:autoSpaceDE w:val="0"/>
        <w:autoSpaceDN w:val="0"/>
        <w:adjustRightInd w:val="0"/>
        <w:spacing w:after="200" w:line="276" w:lineRule="auto"/>
        <w:ind w:right="-39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сельского поселения </w:t>
      </w:r>
      <w:r w:rsidR="004052E5" w:rsidRPr="004052E5">
        <w:rPr>
          <w:rFonts w:ascii="Times New Roman CYR" w:hAnsi="Times New Roman CYR" w:cs="Times New Roman CYR"/>
          <w:b/>
          <w:bCs/>
          <w:sz w:val="32"/>
          <w:szCs w:val="32"/>
        </w:rPr>
        <w:t>Алакаевка</w:t>
      </w:r>
    </w:p>
    <w:p w:rsidR="004052E5" w:rsidRPr="004052E5" w:rsidRDefault="004052E5" w:rsidP="004052E5">
      <w:pPr>
        <w:autoSpaceDE w:val="0"/>
        <w:autoSpaceDN w:val="0"/>
        <w:adjustRightInd w:val="0"/>
        <w:spacing w:after="200" w:line="276" w:lineRule="auto"/>
        <w:ind w:right="-391"/>
        <w:jc w:val="center"/>
        <w:rPr>
          <w:b/>
          <w:bCs/>
          <w:sz w:val="32"/>
          <w:szCs w:val="32"/>
        </w:rPr>
      </w:pPr>
    </w:p>
    <w:p w:rsidR="004052E5" w:rsidRDefault="004052E5" w:rsidP="004052E5">
      <w:pPr>
        <w:autoSpaceDE w:val="0"/>
        <w:autoSpaceDN w:val="0"/>
        <w:adjustRightInd w:val="0"/>
        <w:spacing w:after="200" w:line="276" w:lineRule="auto"/>
        <w:ind w:right="-391"/>
        <w:jc w:val="center"/>
        <w:rPr>
          <w:b/>
          <w:bCs/>
          <w:sz w:val="32"/>
          <w:szCs w:val="32"/>
        </w:rPr>
      </w:pPr>
    </w:p>
    <w:p w:rsidR="004052E5" w:rsidRPr="004052E5" w:rsidRDefault="004052E5" w:rsidP="004052E5">
      <w:pPr>
        <w:autoSpaceDE w:val="0"/>
        <w:autoSpaceDN w:val="0"/>
        <w:adjustRightInd w:val="0"/>
        <w:spacing w:after="200" w:line="276" w:lineRule="auto"/>
        <w:ind w:right="-391"/>
        <w:jc w:val="center"/>
        <w:rPr>
          <w:b/>
          <w:bCs/>
          <w:sz w:val="32"/>
          <w:szCs w:val="32"/>
        </w:rPr>
      </w:pPr>
    </w:p>
    <w:p w:rsidR="004052E5" w:rsidRPr="004052E5" w:rsidRDefault="003B088D" w:rsidP="004052E5">
      <w:pPr>
        <w:autoSpaceDE w:val="0"/>
        <w:autoSpaceDN w:val="0"/>
        <w:adjustRightInd w:val="0"/>
        <w:spacing w:after="200" w:line="276" w:lineRule="auto"/>
        <w:ind w:right="-39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Выпуск </w:t>
      </w:r>
      <w:r w:rsidR="004052E5" w:rsidRPr="004052E5">
        <w:rPr>
          <w:rFonts w:ascii="Times New Roman CYR" w:hAnsi="Times New Roman CYR" w:cs="Times New Roman CYR"/>
          <w:b/>
          <w:bCs/>
          <w:sz w:val="32"/>
          <w:szCs w:val="32"/>
        </w:rPr>
        <w:t xml:space="preserve">№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1</w:t>
      </w:r>
      <w:r w:rsidR="00E04AD2">
        <w:rPr>
          <w:rFonts w:ascii="Times New Roman CYR" w:hAnsi="Times New Roman CYR" w:cs="Times New Roman CYR"/>
          <w:b/>
          <w:bCs/>
          <w:sz w:val="32"/>
          <w:szCs w:val="32"/>
        </w:rPr>
        <w:t>9</w:t>
      </w:r>
      <w:r w:rsidR="004052E5" w:rsidRPr="004052E5">
        <w:rPr>
          <w:rFonts w:ascii="Times New Roman CYR" w:hAnsi="Times New Roman CYR" w:cs="Times New Roman CYR"/>
          <w:b/>
          <w:bCs/>
          <w:sz w:val="32"/>
          <w:szCs w:val="32"/>
        </w:rPr>
        <w:t xml:space="preserve"> от</w:t>
      </w:r>
      <w:r w:rsidR="00EE06F9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D031C5">
        <w:rPr>
          <w:rFonts w:ascii="Times New Roman CYR" w:hAnsi="Times New Roman CYR" w:cs="Times New Roman CYR"/>
          <w:b/>
          <w:bCs/>
          <w:sz w:val="32"/>
          <w:szCs w:val="32"/>
        </w:rPr>
        <w:t>«</w:t>
      </w:r>
      <w:r w:rsidR="00E04AD2">
        <w:rPr>
          <w:rFonts w:ascii="Times New Roman CYR" w:hAnsi="Times New Roman CYR" w:cs="Times New Roman CYR"/>
          <w:b/>
          <w:bCs/>
          <w:sz w:val="32"/>
          <w:szCs w:val="32"/>
        </w:rPr>
        <w:t>14</w:t>
      </w:r>
      <w:r w:rsidR="00D031C5">
        <w:rPr>
          <w:rFonts w:ascii="Times New Roman CYR" w:hAnsi="Times New Roman CYR" w:cs="Times New Roman CYR"/>
          <w:b/>
          <w:bCs/>
          <w:sz w:val="32"/>
          <w:szCs w:val="32"/>
        </w:rPr>
        <w:t xml:space="preserve">» </w:t>
      </w:r>
      <w:r w:rsidR="00E04AD2">
        <w:rPr>
          <w:rFonts w:ascii="Times New Roman CYR" w:hAnsi="Times New Roman CYR" w:cs="Times New Roman CYR"/>
          <w:b/>
          <w:bCs/>
          <w:sz w:val="32"/>
          <w:szCs w:val="32"/>
        </w:rPr>
        <w:t>ок</w:t>
      </w:r>
      <w:r w:rsidR="00554D74">
        <w:rPr>
          <w:rFonts w:ascii="Times New Roman CYR" w:hAnsi="Times New Roman CYR" w:cs="Times New Roman CYR"/>
          <w:b/>
          <w:bCs/>
          <w:sz w:val="32"/>
          <w:szCs w:val="32"/>
        </w:rPr>
        <w:t>тября</w:t>
      </w:r>
      <w:r w:rsidR="00D031C5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4052E5" w:rsidRPr="004052E5">
        <w:rPr>
          <w:rFonts w:ascii="Times New Roman CYR" w:hAnsi="Times New Roman CYR" w:cs="Times New Roman CYR"/>
          <w:b/>
          <w:bCs/>
          <w:sz w:val="32"/>
          <w:szCs w:val="32"/>
        </w:rPr>
        <w:t>20</w:t>
      </w:r>
      <w:r w:rsidR="006C1AAD">
        <w:rPr>
          <w:rFonts w:ascii="Times New Roman CYR" w:hAnsi="Times New Roman CYR" w:cs="Times New Roman CYR"/>
          <w:b/>
          <w:bCs/>
          <w:sz w:val="32"/>
          <w:szCs w:val="32"/>
        </w:rPr>
        <w:t>20</w:t>
      </w:r>
      <w:r w:rsidR="004052E5" w:rsidRPr="004052E5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года</w:t>
      </w:r>
    </w:p>
    <w:p w:rsidR="004052E5" w:rsidRDefault="004052E5" w:rsidP="004052E5">
      <w:pPr>
        <w:autoSpaceDE w:val="0"/>
        <w:autoSpaceDN w:val="0"/>
        <w:adjustRightInd w:val="0"/>
        <w:spacing w:after="200" w:line="276" w:lineRule="auto"/>
        <w:ind w:right="-391"/>
        <w:jc w:val="center"/>
        <w:rPr>
          <w:b/>
          <w:bCs/>
          <w:sz w:val="32"/>
          <w:szCs w:val="32"/>
        </w:rPr>
      </w:pPr>
    </w:p>
    <w:p w:rsidR="004052E5" w:rsidRDefault="004052E5" w:rsidP="004052E5">
      <w:pPr>
        <w:autoSpaceDE w:val="0"/>
        <w:autoSpaceDN w:val="0"/>
        <w:adjustRightInd w:val="0"/>
        <w:spacing w:after="200" w:line="276" w:lineRule="auto"/>
        <w:ind w:right="-391"/>
        <w:jc w:val="center"/>
        <w:rPr>
          <w:b/>
          <w:bCs/>
          <w:sz w:val="32"/>
          <w:szCs w:val="32"/>
        </w:rPr>
      </w:pPr>
    </w:p>
    <w:p w:rsidR="004052E5" w:rsidRPr="004052E5" w:rsidRDefault="004052E5" w:rsidP="004052E5">
      <w:pPr>
        <w:autoSpaceDE w:val="0"/>
        <w:autoSpaceDN w:val="0"/>
        <w:adjustRightInd w:val="0"/>
        <w:spacing w:after="200" w:line="276" w:lineRule="auto"/>
        <w:ind w:right="-391"/>
        <w:jc w:val="center"/>
        <w:rPr>
          <w:b/>
          <w:bCs/>
          <w:sz w:val="32"/>
          <w:szCs w:val="32"/>
        </w:rPr>
      </w:pPr>
    </w:p>
    <w:p w:rsidR="004052E5" w:rsidRPr="004052E5" w:rsidRDefault="004052E5" w:rsidP="004052E5">
      <w:pPr>
        <w:autoSpaceDE w:val="0"/>
        <w:autoSpaceDN w:val="0"/>
        <w:adjustRightInd w:val="0"/>
        <w:spacing w:after="200" w:line="276" w:lineRule="auto"/>
        <w:ind w:right="-391"/>
        <w:jc w:val="center"/>
        <w:rPr>
          <w:b/>
          <w:bCs/>
          <w:sz w:val="32"/>
          <w:szCs w:val="32"/>
        </w:rPr>
      </w:pPr>
    </w:p>
    <w:p w:rsidR="004052E5" w:rsidRPr="004052E5" w:rsidRDefault="004052E5" w:rsidP="004052E5">
      <w:pPr>
        <w:autoSpaceDE w:val="0"/>
        <w:autoSpaceDN w:val="0"/>
        <w:adjustRightInd w:val="0"/>
        <w:spacing w:after="200" w:line="276" w:lineRule="auto"/>
        <w:ind w:right="-39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052E5">
        <w:rPr>
          <w:rFonts w:ascii="Times New Roman CYR" w:hAnsi="Times New Roman CYR" w:cs="Times New Roman CYR"/>
          <w:b/>
          <w:bCs/>
          <w:sz w:val="32"/>
          <w:szCs w:val="32"/>
        </w:rPr>
        <w:t>Официальное</w:t>
      </w:r>
      <w:r w:rsidR="003B088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4052E5">
        <w:rPr>
          <w:rFonts w:ascii="Times New Roman CYR" w:hAnsi="Times New Roman CYR" w:cs="Times New Roman CYR"/>
          <w:b/>
          <w:bCs/>
          <w:sz w:val="32"/>
          <w:szCs w:val="32"/>
        </w:rPr>
        <w:t>опубликование</w:t>
      </w:r>
    </w:p>
    <w:p w:rsidR="004052E5" w:rsidRDefault="004052E5" w:rsidP="004052E5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-391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65F09" w:rsidRDefault="00A65F09"/>
    <w:p w:rsidR="005C71CE" w:rsidRDefault="005C71CE" w:rsidP="005C71CE">
      <w:pPr>
        <w:spacing w:line="276" w:lineRule="auto"/>
        <w:ind w:left="360"/>
        <w:jc w:val="both"/>
        <w:rPr>
          <w:sz w:val="24"/>
          <w:szCs w:val="24"/>
        </w:rPr>
      </w:pPr>
    </w:p>
    <w:p w:rsidR="006F6D56" w:rsidRDefault="006F6D56" w:rsidP="006F6D56">
      <w:pPr>
        <w:rPr>
          <w:rFonts w:ascii="Segoe UI" w:eastAsia="Calibri" w:hAnsi="Segoe UI" w:cs="Segoe UI"/>
          <w:color w:val="0000FF"/>
          <w:sz w:val="22"/>
          <w:szCs w:val="22"/>
          <w:u w:val="single"/>
          <w:shd w:val="clear" w:color="auto" w:fill="FFFFFF"/>
          <w:lang w:eastAsia="en-US"/>
        </w:rPr>
      </w:pPr>
    </w:p>
    <w:p w:rsidR="00EF1DA1" w:rsidRPr="00EF1DA1" w:rsidRDefault="00EF1DA1" w:rsidP="00EF1DA1">
      <w:pPr>
        <w:jc w:val="both"/>
        <w:rPr>
          <w:rFonts w:eastAsia="Calibri"/>
          <w:b/>
          <w:sz w:val="28"/>
          <w:szCs w:val="28"/>
          <w:lang w:eastAsia="en-US"/>
        </w:rPr>
      </w:pPr>
      <w:r w:rsidRPr="00EF1DA1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11125E73" wp14:editId="08BE1A0D">
            <wp:extent cx="3476625" cy="1685925"/>
            <wp:effectExtent l="0" t="0" r="0" b="0"/>
            <wp:docPr id="10" name="Рисунок 10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DA1" w:rsidRPr="00EF1DA1" w:rsidRDefault="00EF1DA1" w:rsidP="00EF1DA1">
      <w:pPr>
        <w:jc w:val="right"/>
        <w:rPr>
          <w:rFonts w:ascii="Segoe UI" w:eastAsia="Calibri" w:hAnsi="Segoe UI" w:cs="Segoe UI"/>
          <w:b/>
          <w:sz w:val="32"/>
          <w:szCs w:val="32"/>
          <w:lang w:eastAsia="en-US"/>
        </w:rPr>
      </w:pPr>
      <w:r w:rsidRPr="00EF1DA1">
        <w:rPr>
          <w:rFonts w:ascii="Segoe UI" w:eastAsia="Calibri" w:hAnsi="Segoe UI" w:cs="Segoe UI"/>
          <w:b/>
          <w:sz w:val="32"/>
          <w:szCs w:val="32"/>
          <w:lang w:eastAsia="en-US"/>
        </w:rPr>
        <w:t>ПРЕСС-РЕЛИЗ</w:t>
      </w:r>
    </w:p>
    <w:p w:rsidR="00EF1DA1" w:rsidRPr="00EF1DA1" w:rsidRDefault="00EF1DA1" w:rsidP="00EF1DA1">
      <w:pPr>
        <w:jc w:val="right"/>
        <w:rPr>
          <w:rFonts w:ascii="Segoe UI" w:eastAsia="Calibri" w:hAnsi="Segoe UI" w:cs="Segoe UI"/>
          <w:b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b/>
          <w:sz w:val="24"/>
          <w:szCs w:val="24"/>
          <w:lang w:eastAsia="en-US"/>
        </w:rPr>
        <w:t xml:space="preserve">13 октября 2020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b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b/>
          <w:sz w:val="24"/>
          <w:szCs w:val="24"/>
          <w:lang w:eastAsia="en-US"/>
        </w:rPr>
        <w:t xml:space="preserve">Оформить недвижимость просто: самарский </w:t>
      </w:r>
      <w:proofErr w:type="spellStart"/>
      <w:r w:rsidRPr="00EF1DA1">
        <w:rPr>
          <w:rFonts w:ascii="Segoe UI" w:eastAsia="Calibri" w:hAnsi="Segoe UI" w:cs="Segoe UI"/>
          <w:b/>
          <w:sz w:val="24"/>
          <w:szCs w:val="24"/>
          <w:lang w:eastAsia="en-US"/>
        </w:rPr>
        <w:t>Росреестр</w:t>
      </w:r>
      <w:proofErr w:type="spellEnd"/>
      <w:r w:rsidRPr="00EF1DA1">
        <w:rPr>
          <w:rFonts w:ascii="Segoe UI" w:eastAsia="Calibri" w:hAnsi="Segoe UI" w:cs="Segoe UI"/>
          <w:b/>
          <w:sz w:val="24"/>
          <w:szCs w:val="24"/>
          <w:lang w:eastAsia="en-US"/>
        </w:rPr>
        <w:t xml:space="preserve"> рассказал о том, в каких случаях действует упрощенный порядок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Право собственности на недвижимость сегодня можно получить быстро и даже дистанционно: 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Росреестр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 регистрирует право в пределах семи рабочих дней, а документы сдаются в том числе через Интернет. Кроме того, принимая во внимание просьбы граждан, упрощается порядок оформления отдельных земельных участков и строений. Подробно об этом рассказали эксперты Управления 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Росреестра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 по Самарской области на круглом столе при информационной поддержке газеты «Аргументы и факты Самара».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Участие в мероприятии приняли представители молодежного совета Управления 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Росреестра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 во главе с его председателем </w:t>
      </w:r>
      <w:r w:rsidRPr="00EF1DA1">
        <w:rPr>
          <w:rFonts w:ascii="Segoe UI" w:eastAsia="Calibri" w:hAnsi="Segoe UI" w:cs="Segoe UI"/>
          <w:b/>
          <w:sz w:val="24"/>
          <w:szCs w:val="24"/>
          <w:lang w:eastAsia="en-US"/>
        </w:rPr>
        <w:t>Валерией Корниловой</w:t>
      </w: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, </w:t>
      </w:r>
      <w:r w:rsidRPr="00EF1DA1"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  <w:lang w:eastAsia="en-US"/>
        </w:rPr>
        <w:t xml:space="preserve">консультант аппарата Уполномоченного по правам человека в Самарской области </w:t>
      </w:r>
      <w:r w:rsidRPr="00EF1DA1">
        <w:rPr>
          <w:rFonts w:ascii="Segoe UI" w:eastAsia="Calibri" w:hAnsi="Segoe UI" w:cs="Segoe UI"/>
          <w:b/>
          <w:color w:val="000000"/>
          <w:sz w:val="24"/>
          <w:szCs w:val="24"/>
          <w:shd w:val="clear" w:color="auto" w:fill="FFFFFF"/>
          <w:lang w:eastAsia="en-US"/>
        </w:rPr>
        <w:t>Екатерина Белозерова</w:t>
      </w:r>
      <w:r w:rsidRPr="00EF1DA1"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руководитель подразделения по Самарской области АСРО «Кадастровые инженеры» </w:t>
      </w:r>
      <w:r w:rsidRPr="00EF1DA1">
        <w:rPr>
          <w:rFonts w:ascii="Segoe UI" w:eastAsia="Calibri" w:hAnsi="Segoe UI" w:cs="Segoe UI"/>
          <w:b/>
          <w:sz w:val="24"/>
          <w:szCs w:val="24"/>
          <w:lang w:eastAsia="en-US"/>
        </w:rPr>
        <w:t>Максим Куприн</w:t>
      </w: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, представители средств массовой информации Самарской области.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Уже 14 лет в России действует «дачная амнистия», с 2019 года установлен порядок перевода жилых домов в садовые и наоборот. Сегодня существует механизм, позволяющий на законных основаниях перевести индивидуальный жилой дом в садовый, а к началу 2021 года ожидается принятие законопроекта 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Росреестра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 о «гаражной амнистии». 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b/>
          <w:i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b/>
          <w:i/>
          <w:sz w:val="24"/>
          <w:szCs w:val="24"/>
          <w:lang w:eastAsia="en-US"/>
        </w:rPr>
        <w:t>Гаражная амнистия: кто сможет воспользоваться?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Сегодня далеко не на все гаражи можно зарегистрировать право собственности, а значит невозможно их подарить, продать, оставить в наследство, да и просто пользоваться на законных основаниях. Единственный вариант для владельцев таких строений – это судебное решение вопроса. Но скоро это изменится, и идти в суд не придется.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Законопроект 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Росреестра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 о «гаражной амнистии» недавно обсуждался на встрече президента России </w:t>
      </w:r>
      <w:r w:rsidRPr="00EF1DA1">
        <w:rPr>
          <w:rFonts w:ascii="Segoe UI" w:eastAsia="Calibri" w:hAnsi="Segoe UI" w:cs="Segoe UI"/>
          <w:b/>
          <w:sz w:val="24"/>
          <w:szCs w:val="24"/>
          <w:lang w:eastAsia="en-US"/>
        </w:rPr>
        <w:t xml:space="preserve">Владимира Путина </w:t>
      </w: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с руководителем 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Росреестра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Pr="00EF1DA1">
        <w:rPr>
          <w:rFonts w:ascii="Segoe UI" w:eastAsia="Calibri" w:hAnsi="Segoe UI" w:cs="Segoe UI"/>
          <w:b/>
          <w:sz w:val="24"/>
          <w:szCs w:val="24"/>
          <w:lang w:eastAsia="en-US"/>
        </w:rPr>
        <w:t xml:space="preserve">Олегом </w:t>
      </w:r>
      <w:proofErr w:type="spellStart"/>
      <w:r w:rsidRPr="00EF1DA1">
        <w:rPr>
          <w:rFonts w:ascii="Segoe UI" w:eastAsia="Calibri" w:hAnsi="Segoe UI" w:cs="Segoe UI"/>
          <w:b/>
          <w:sz w:val="24"/>
          <w:szCs w:val="24"/>
          <w:lang w:eastAsia="en-US"/>
        </w:rPr>
        <w:t>Скуфинским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. Принятие закона ожидается до конца 2020 года. Он поможет в упрощенном порядке оформить права на гаражи и землю под ними, исключая возможные дополнительные расходы.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«Гаражная амнистия» будет действовать как для индивидуальных капитальных гаражей, так и для гаражей ленточного типа, для многоэтажных комплексов, а также для некапитальных железных гаражей. При этом под «гаражную амнистию» попадают только гаражи, построенные до 2005 года, то есть до введения в действие Градостроительного кодекса.  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i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- </w:t>
      </w:r>
      <w:r w:rsidRPr="00EF1DA1">
        <w:rPr>
          <w:rFonts w:ascii="Segoe UI" w:eastAsia="Calibri" w:hAnsi="Segoe UI" w:cs="Segoe UI"/>
          <w:i/>
          <w:sz w:val="24"/>
          <w:szCs w:val="24"/>
          <w:lang w:eastAsia="en-US"/>
        </w:rPr>
        <w:t xml:space="preserve">Речь идет о гаражах, земля под которые предоставлялась администрацией гаражно-строительным кооперативам, предприятиям или гражданам. Самовольные постройки узаконить по-прежнему нельзя, поскольку они могут угрожать жизни и здоровью граждан, населению в целом, а также окружающей среде, - подчеркнула на «круглом столе» заместитель руководителя Управления </w:t>
      </w:r>
      <w:proofErr w:type="spellStart"/>
      <w:r w:rsidRPr="00EF1DA1">
        <w:rPr>
          <w:rFonts w:ascii="Segoe UI" w:eastAsia="Calibri" w:hAnsi="Segoe UI" w:cs="Segoe UI"/>
          <w:i/>
          <w:sz w:val="24"/>
          <w:szCs w:val="24"/>
          <w:lang w:eastAsia="en-US"/>
        </w:rPr>
        <w:t>Росреестра</w:t>
      </w:r>
      <w:proofErr w:type="spellEnd"/>
      <w:r w:rsidRPr="00EF1DA1">
        <w:rPr>
          <w:rFonts w:ascii="Segoe UI" w:eastAsia="Calibri" w:hAnsi="Segoe UI" w:cs="Segoe UI"/>
          <w:i/>
          <w:sz w:val="24"/>
          <w:szCs w:val="24"/>
          <w:lang w:eastAsia="en-US"/>
        </w:rPr>
        <w:t xml:space="preserve"> по Самарской области </w:t>
      </w:r>
      <w:r w:rsidRPr="00EF1DA1">
        <w:rPr>
          <w:rFonts w:ascii="Segoe UI" w:eastAsia="Calibri" w:hAnsi="Segoe UI" w:cs="Segoe UI"/>
          <w:b/>
          <w:i/>
          <w:sz w:val="24"/>
          <w:szCs w:val="24"/>
          <w:lang w:eastAsia="en-US"/>
        </w:rPr>
        <w:t>Татьяна Титова</w:t>
      </w:r>
      <w:r w:rsidRPr="00EF1DA1">
        <w:rPr>
          <w:rFonts w:ascii="Segoe UI" w:eastAsia="Calibri" w:hAnsi="Segoe UI" w:cs="Segoe UI"/>
          <w:i/>
          <w:sz w:val="24"/>
          <w:szCs w:val="24"/>
          <w:lang w:eastAsia="en-US"/>
        </w:rPr>
        <w:t xml:space="preserve">.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lastRenderedPageBreak/>
        <w:t xml:space="preserve">Как только «гаражная амнистия» начнет работать, надо обратиться в орган местного самоуправления с заявлением о выделении земельного участка и представить документы, подтверждающие право занимать конкретный земельный участок: это может быть согласование районной администрации или решение совета народных депутатов, чеки, подтверждающие оплату коммунальных платежей (связанных с подключением электроэнергии и обслуживанием территории), согласование строительства или проекта гаражно-строительного кооператива, квитанции об оплате содержания и ремонта гаража в кооперативе. Регионам разрешат добавить к списку иные документы с учетом специфики предоставления земельных участков на конкретной территории.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- </w:t>
      </w:r>
      <w:r w:rsidRPr="00EF1DA1">
        <w:rPr>
          <w:rFonts w:ascii="Segoe UI" w:eastAsia="Calibri" w:hAnsi="Segoe UI" w:cs="Segoe UI"/>
          <w:i/>
          <w:sz w:val="24"/>
          <w:szCs w:val="24"/>
          <w:lang w:eastAsia="en-US"/>
        </w:rPr>
        <w:t xml:space="preserve">Когда орган местного самоуправления примет решение о выделении земельного участка в собственность, владелец гаража может обратиться в Управление </w:t>
      </w:r>
      <w:proofErr w:type="spellStart"/>
      <w:r w:rsidRPr="00EF1DA1">
        <w:rPr>
          <w:rFonts w:ascii="Segoe UI" w:eastAsia="Calibri" w:hAnsi="Segoe UI" w:cs="Segoe UI"/>
          <w:i/>
          <w:sz w:val="24"/>
          <w:szCs w:val="24"/>
          <w:lang w:eastAsia="en-US"/>
        </w:rPr>
        <w:t>Росреестра</w:t>
      </w:r>
      <w:proofErr w:type="spellEnd"/>
      <w:r w:rsidRPr="00EF1DA1">
        <w:rPr>
          <w:rFonts w:ascii="Segoe UI" w:eastAsia="Calibri" w:hAnsi="Segoe UI" w:cs="Segoe UI"/>
          <w:i/>
          <w:sz w:val="24"/>
          <w:szCs w:val="24"/>
          <w:lang w:eastAsia="en-US"/>
        </w:rPr>
        <w:t xml:space="preserve"> за постановкой недвижимости на кадастровый учет и регистрацией права собственности. Для этого понадобится технический план, документы на землю и декларация, в которой указаны характеристики гаража</w:t>
      </w: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, - сообщила Татьяна Титова.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Она также отметила, что земля под некапитальными (переносными) гаражами может использоваться без предоставления земельного участка, на основании разрешения, выданного администрацией владельцу гаража в соответствии с утверждённой схемой размещения таких объектов.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b/>
          <w:i/>
          <w:sz w:val="24"/>
          <w:szCs w:val="24"/>
          <w:lang w:eastAsia="en-US"/>
        </w:rPr>
        <w:t>Дачная амнистия: успейте до марта 2021 года!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О «гаражной амнистии» заговорили недавно, а вот «дачная амнистия» действует уже 14 лет, она по-прежнему востребована, и ее продлили до 1 марта 2021 года. В Самарской области по «дачной амнистии» 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Росреестр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 зарегистрировал более 300 тысяч объектов недвижимого имущества. Заявления о регистрации в упрощенном порядке продолжают поступать в ведомство.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- </w:t>
      </w:r>
      <w:r w:rsidRPr="00EF1DA1">
        <w:rPr>
          <w:rFonts w:ascii="Segoe UI" w:eastAsia="Calibri" w:hAnsi="Segoe UI" w:cs="Segoe UI"/>
          <w:i/>
          <w:sz w:val="24"/>
          <w:szCs w:val="24"/>
          <w:lang w:eastAsia="en-US"/>
        </w:rPr>
        <w:t>Немало обращений пришло в период самоизоляции, когда граждане решили навести порядок не только в жилище, но и в документах. Хорошо, что сейчас есть возможность подать документы в электронном виде и наши заявители, сидя дома, обращались к нам за постановкой на кадастровый учет и регистрацией права удаленно. Во втором квартале (который пришелся на период пандемии) к нам поступило на 13 тысяч электронных заявлений больше, чем в первом квартале 2020 года. Среди них были и заявления о регистрации права по «дачной амнистии»</w:t>
      </w: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, - рассказала начальник отдела регистрации объектов недвижимости жилого назначения Управления 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Росреестра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 по Самарской области </w:t>
      </w:r>
      <w:r w:rsidRPr="00EF1DA1">
        <w:rPr>
          <w:rFonts w:ascii="Segoe UI" w:eastAsia="Calibri" w:hAnsi="Segoe UI" w:cs="Segoe UI"/>
          <w:b/>
          <w:sz w:val="24"/>
          <w:szCs w:val="24"/>
          <w:lang w:eastAsia="en-US"/>
        </w:rPr>
        <w:t>Ольга Герасимова</w:t>
      </w: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.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Эксперт напомнила, что для разных домов применяются определенные законом принципы упрощенного порядка регистрации права. Так, чтобы оформить дома, возведенные на участках для садоводства, застройщику достаточно с помощью кадастрового инженера составить технический план и предоставить его в 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Росреестр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 вместе с заявлением о постановке на кадастровый учет и регистрации права собственности, а также документом, подтверждающим право собственности на землю. Обратиться можно как через </w:t>
      </w:r>
      <w:proofErr w:type="gram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МФЦ</w:t>
      </w:r>
      <w:proofErr w:type="gram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 так и через официальный сайт ведомства </w:t>
      </w:r>
      <w:hyperlink r:id="rId9" w:history="1">
        <w:r w:rsidRPr="00EF1DA1">
          <w:rPr>
            <w:rFonts w:ascii="Segoe UI" w:eastAsia="Calibri" w:hAnsi="Segoe UI" w:cs="Segoe UI"/>
            <w:i/>
            <w:color w:val="0563C1"/>
            <w:sz w:val="24"/>
            <w:szCs w:val="24"/>
            <w:u w:val="single"/>
            <w:lang w:val="en-US" w:eastAsia="en-US"/>
          </w:rPr>
          <w:t>https</w:t>
        </w:r>
        <w:r w:rsidRPr="00EF1DA1">
          <w:rPr>
            <w:rFonts w:ascii="Segoe UI" w:eastAsia="Calibri" w:hAnsi="Segoe UI" w:cs="Segoe UI"/>
            <w:i/>
            <w:color w:val="0563C1"/>
            <w:sz w:val="24"/>
            <w:szCs w:val="24"/>
            <w:u w:val="single"/>
            <w:lang w:eastAsia="en-US"/>
          </w:rPr>
          <w:t>://</w:t>
        </w:r>
        <w:proofErr w:type="spellStart"/>
        <w:r w:rsidRPr="00EF1DA1">
          <w:rPr>
            <w:rFonts w:ascii="Segoe UI" w:eastAsia="Calibri" w:hAnsi="Segoe UI" w:cs="Segoe UI"/>
            <w:i/>
            <w:color w:val="0563C1"/>
            <w:sz w:val="24"/>
            <w:szCs w:val="24"/>
            <w:u w:val="single"/>
            <w:lang w:val="en-US" w:eastAsia="en-US"/>
          </w:rPr>
          <w:t>rosreestr</w:t>
        </w:r>
        <w:proofErr w:type="spellEnd"/>
        <w:r w:rsidRPr="00EF1DA1">
          <w:rPr>
            <w:rFonts w:ascii="Segoe UI" w:eastAsia="Calibri" w:hAnsi="Segoe UI" w:cs="Segoe UI"/>
            <w:i/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Pr="00EF1DA1">
          <w:rPr>
            <w:rFonts w:ascii="Segoe UI" w:eastAsia="Calibri" w:hAnsi="Segoe UI" w:cs="Segoe UI"/>
            <w:i/>
            <w:color w:val="0563C1"/>
            <w:sz w:val="24"/>
            <w:szCs w:val="24"/>
            <w:u w:val="single"/>
            <w:lang w:val="en-US" w:eastAsia="en-US"/>
          </w:rPr>
          <w:t>gov</w:t>
        </w:r>
        <w:proofErr w:type="spellEnd"/>
        <w:r w:rsidRPr="00EF1DA1">
          <w:rPr>
            <w:rFonts w:ascii="Segoe UI" w:eastAsia="Calibri" w:hAnsi="Segoe UI" w:cs="Segoe UI"/>
            <w:i/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Pr="00EF1DA1">
          <w:rPr>
            <w:rFonts w:ascii="Segoe UI" w:eastAsia="Calibri" w:hAnsi="Segoe UI" w:cs="Segoe UI"/>
            <w:i/>
            <w:color w:val="0563C1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EF1DA1">
        <w:rPr>
          <w:rFonts w:ascii="Segoe UI" w:eastAsia="Calibri" w:hAnsi="Segoe UI" w:cs="Segoe UI"/>
          <w:i/>
          <w:color w:val="0563C1"/>
          <w:sz w:val="24"/>
          <w:szCs w:val="24"/>
          <w:u w:val="single"/>
          <w:lang w:eastAsia="en-US"/>
        </w:rPr>
        <w:t>.</w:t>
      </w:r>
      <w:r w:rsidRPr="00EF1DA1">
        <w:rPr>
          <w:rFonts w:ascii="Segoe UI" w:eastAsia="Calibri" w:hAnsi="Segoe UI" w:cs="Segoe UI"/>
          <w:color w:val="0563C1"/>
          <w:sz w:val="24"/>
          <w:szCs w:val="24"/>
          <w:lang w:eastAsia="en-US"/>
        </w:rPr>
        <w:t xml:space="preserve"> </w:t>
      </w:r>
      <w:r w:rsidRPr="00EF1DA1">
        <w:rPr>
          <w:rFonts w:ascii="Segoe UI" w:eastAsia="Calibri" w:hAnsi="Segoe UI" w:cs="Segoe UI"/>
          <w:color w:val="000000"/>
          <w:sz w:val="24"/>
          <w:szCs w:val="24"/>
          <w:lang w:eastAsia="en-US"/>
        </w:rPr>
        <w:t xml:space="preserve">Такой порядок будет действовать до первого </w:t>
      </w: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марта 2021 года.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А вот для домов, расположенных на участках под индивидуальное жилищное строительство и личное подсобное хозяйство в границах населенных пунктов, порядок иной: нужно подать в орган местного самоуправления уведомление о начале, а потом - об окончании строительства.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- </w:t>
      </w:r>
      <w:r w:rsidRPr="00EF1DA1">
        <w:rPr>
          <w:rFonts w:ascii="Segoe UI" w:eastAsia="Calibri" w:hAnsi="Segoe UI" w:cs="Segoe UI"/>
          <w:i/>
          <w:sz w:val="24"/>
          <w:szCs w:val="24"/>
          <w:lang w:eastAsia="en-US"/>
        </w:rPr>
        <w:t xml:space="preserve">Получив уведомление о начале строительства, орган местного самоуправления определяет, насколько пожелания в строительстве соответствуют правилам землепользования и застройки, которые действуют на конкретной территории. </w:t>
      </w:r>
      <w:r w:rsidRPr="00EF1DA1">
        <w:rPr>
          <w:rFonts w:ascii="Segoe UI" w:eastAsia="Calibri" w:hAnsi="Segoe UI" w:cs="Segoe UI"/>
          <w:i/>
          <w:sz w:val="24"/>
          <w:szCs w:val="24"/>
          <w:lang w:eastAsia="en-US"/>
        </w:rPr>
        <w:lastRenderedPageBreak/>
        <w:t>Уведомительный порядок помогает застройщику, ведь уже на начальном этапе строительства он узнает, допустимо ли строить на этом земельном участке, и укладывается ли он в параметры застройки,</w:t>
      </w: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 - отметила Ольга Герасимова.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К уведомлению об окончании строительства, направленному в орган местного самоуправления, необходимо приложить технический план (который составляет кадастровый инженер) и сведения об оплате государственной пошлины. Органы местного самоуправления обязаны самостоятельно составить заявление о постановке на кадастровый учет и регистрации права и направить комплект документов в 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Росреестр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, а после регистрации права – выдать выписку из Единого государственного реестра недвижимости заявителю. Таким образом, гражданин обращается только в одну организацию и получает государственную услугу «под ключ».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При этом уведомительный порядок применяется и когда речь идет об уже построенных, но не зарегистрированных домах. Если такие дома построены на земельных участках для индивидуального жилищного строительства или личного подсобного хозяйства в границах населенного пункта, тогда до первого марта 2021 года гражданин имеет право подать уведомление о начале строительства. При условии, что постройка соответствует всем градостроительным регламентам, владелец сможет легализовать дом, подав уведомление об окончании строительства. 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b/>
          <w:i/>
          <w:sz w:val="24"/>
          <w:szCs w:val="24"/>
          <w:lang w:eastAsia="en-US"/>
        </w:rPr>
      </w:pPr>
    </w:p>
    <w:p w:rsidR="00EF1DA1" w:rsidRPr="00EF1DA1" w:rsidRDefault="00EF1DA1" w:rsidP="00EF1DA1">
      <w:pPr>
        <w:jc w:val="both"/>
        <w:rPr>
          <w:rFonts w:ascii="Segoe UI" w:eastAsia="Calibri" w:hAnsi="Segoe UI" w:cs="Segoe UI"/>
          <w:b/>
          <w:i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b/>
          <w:i/>
          <w:sz w:val="24"/>
          <w:szCs w:val="24"/>
          <w:lang w:eastAsia="en-US"/>
        </w:rPr>
        <w:t>Появилась возможность поменять назначение дома: с жилого в садовый и наоборот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Оформляя дома в собственность, некоторые граждане легко обозначали назначение «жилой» или «садовый», не задумываясь о правовых последствиях. Другие даже не смотрели, какое назначение их дому указал кадастровый инженер. А есть и те, кто осознанно указывал жилое назначение, но в дальнейшем ситуация изменилась и дом стал использоваться как садовый.  В результате этого у многих возникли проблемы: приходится оплачивать коммунальные услуги и налоги за жилой дом, тогда как он используется только сезонно или наоборот: дачный дом по факту стал жилым, и у семьи есть много причин, чтобы он стал таковым в законном порядке.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- </w:t>
      </w:r>
      <w:r w:rsidRPr="00EF1DA1">
        <w:rPr>
          <w:rFonts w:ascii="Segoe UI" w:eastAsia="Calibri" w:hAnsi="Segoe UI" w:cs="Segoe UI"/>
          <w:i/>
          <w:sz w:val="24"/>
          <w:szCs w:val="24"/>
          <w:lang w:eastAsia="en-US"/>
        </w:rPr>
        <w:t>С 1 января 2019 года у граждан появилась возможность перевести жилой дом в категорию «садовый» и наоборот. Для этого собственник должен обратиться в орган местного самоуправления (на территории Самары этим занимаются районные администрации) и представить простой комплект документов: заявление – ходатайство о переводе жилого дома в садовый (или наоборот из садового в жилой) и подтвердить право собственности на этот дом. Если садовый дом переводится в жилой, потребуется еще один документ – заключение по обследованию технического состояния объекта, которое подтверждает, что садовый дом отвечает требованиям надежности и безопасности жилого дома. Это заключение выдается лицом, которое является членом саморегулируемой организации по инженерным изысканиям</w:t>
      </w: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, - пояснила Ольга Герасимова.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В течении 45 дней администрация принимает решение и самостоятельно направляет заявление о переводе жилого дома в садовый или наоборот в Управление 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Росреестра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>, которое без привлечения заявителей и дополнительных расходов с их стороны вносит информацию в Единый государственный реестр недвижимости, меняя назначение дома.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Прежде чем обратиться в администрацию, стоит посмотреть, на каком земельном участке возведен дом. Дело в том, что на земельных участках, которые предназначены для индивидуального жилищного строительства и личного подсобного хозяйства в границах населенных пунктов, можно возводить только индивидуальные жилые дома, а на участках, предназначенных для садоводства – как жилые, так и садовые дома.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b/>
          <w:i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b/>
          <w:i/>
          <w:sz w:val="24"/>
          <w:szCs w:val="24"/>
          <w:lang w:eastAsia="en-US"/>
        </w:rPr>
        <w:t>Как жилой дом перевести в нежилое здание, не являющееся садовым домом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lastRenderedPageBreak/>
        <w:t xml:space="preserve">Если назначение «жилые» и «садовые» дома на участках под садоводство можно поменять запросто, то перевести их в нежилое здание иного функционального назначения так легко не получится. Это связано с обеспечением безопасности этих нежилых зданий, прокомментировал ситуацию на «круглом столе» начальник отдела правового обеспечения Управления 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Росреестра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 по Самарской области </w:t>
      </w:r>
      <w:r w:rsidRPr="00EF1DA1">
        <w:rPr>
          <w:rFonts w:ascii="Segoe UI" w:eastAsia="Calibri" w:hAnsi="Segoe UI" w:cs="Segoe UI"/>
          <w:b/>
          <w:sz w:val="24"/>
          <w:szCs w:val="24"/>
          <w:lang w:eastAsia="en-US"/>
        </w:rPr>
        <w:t>Андрей Панфилов</w:t>
      </w: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.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- </w:t>
      </w:r>
      <w:r w:rsidRPr="00EF1DA1">
        <w:rPr>
          <w:rFonts w:ascii="Segoe UI" w:eastAsia="Calibri" w:hAnsi="Segoe UI" w:cs="Segoe UI"/>
          <w:i/>
          <w:sz w:val="24"/>
          <w:szCs w:val="24"/>
          <w:lang w:eastAsia="en-US"/>
        </w:rPr>
        <w:t>Поскольку вопрос касается жизни и здоровья большого количества людей, перевод из жилого дома в нежилое здание осуществляется по общим правилам, установленным Градостроительным кодексом. Дело в том, что при строительстве кафе, магазинов, ресторанов, детсадов, автосервисов и других нежилых зданий предъявляются повышенные требования безопасности. Поэтому чтобы изменить назначение жилого дома в нежилое здание (не садовый дом) земельный участок приводится в соответствие с функциональным назначением здания, получается разрешение на его реконструкцию в соответствии с проектной документацией, по которой проектировщики рассчитывают все необходимые параметры объекта, его надежность, безопасность и позволяющие ввести здание в эксплуатацию. Кроме того, если градостроительный регламент не предусматривает возможность возведения объектов нежилого назначения на данном земельном участке, то изменить назначение жилого дома в нежилое здание будет невозможно</w:t>
      </w: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, -  разъяснил Андрей Панфилов. </w:t>
      </w:r>
    </w:p>
    <w:p w:rsidR="00EF1DA1" w:rsidRPr="00EF1DA1" w:rsidRDefault="00EF1DA1" w:rsidP="00EF1DA1">
      <w:pPr>
        <w:suppressAutoHyphens/>
        <w:autoSpaceDE w:val="0"/>
        <w:autoSpaceDN w:val="0"/>
        <w:adjustRightInd w:val="0"/>
        <w:jc w:val="both"/>
        <w:rPr>
          <w:rFonts w:ascii="Segoe UI" w:eastAsia="Calibri" w:hAnsi="Segoe UI" w:cs="Segoe UI"/>
          <w:b/>
          <w:noProof/>
          <w:sz w:val="26"/>
          <w:szCs w:val="26"/>
          <w:lang w:eastAsia="sk-SK"/>
        </w:rPr>
      </w:pPr>
    </w:p>
    <w:p w:rsidR="00EF1DA1" w:rsidRPr="00EF1DA1" w:rsidRDefault="00EF1DA1" w:rsidP="00EF1DA1">
      <w:pPr>
        <w:suppressAutoHyphens/>
        <w:autoSpaceDE w:val="0"/>
        <w:autoSpaceDN w:val="0"/>
        <w:adjustRightInd w:val="0"/>
        <w:jc w:val="both"/>
        <w:rPr>
          <w:rFonts w:ascii="Segoe UI" w:eastAsia="Calibri" w:hAnsi="Segoe UI" w:cs="Segoe UI"/>
          <w:b/>
          <w:noProof/>
          <w:sz w:val="24"/>
          <w:szCs w:val="24"/>
          <w:lang w:eastAsia="sk-SK"/>
        </w:rPr>
      </w:pPr>
      <w:r w:rsidRPr="00EF1DA1">
        <w:rPr>
          <w:rFonts w:ascii="Calibri" w:eastAsia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FA2801" wp14:editId="3ADDB2E9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8F5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 w:rsidRPr="00EF1DA1">
        <w:rPr>
          <w:rFonts w:ascii="Segoe UI" w:eastAsia="Calibr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EF1DA1" w:rsidRPr="00EF1DA1" w:rsidRDefault="00EF1DA1" w:rsidP="00EF1DA1">
      <w:pPr>
        <w:suppressAutoHyphens/>
        <w:autoSpaceDE w:val="0"/>
        <w:autoSpaceDN w:val="0"/>
        <w:adjustRightInd w:val="0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Ольга Никитина, помощник руководителя Управления 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Росреестра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</w:p>
    <w:p w:rsidR="00EF1DA1" w:rsidRPr="00EF1DA1" w:rsidRDefault="00EF1DA1" w:rsidP="00EF1DA1">
      <w:pPr>
        <w:tabs>
          <w:tab w:val="left" w:pos="3900"/>
        </w:tabs>
        <w:suppressAutoHyphens/>
        <w:autoSpaceDE w:val="0"/>
        <w:autoSpaceDN w:val="0"/>
        <w:adjustRightInd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8 927 690 73 51, </w:t>
      </w:r>
      <w:hyperlink r:id="rId10" w:history="1">
        <w:r w:rsidRPr="00EF1DA1">
          <w:rPr>
            <w:rFonts w:ascii="Segoe UI" w:eastAsia="Calibri" w:hAnsi="Segoe UI" w:cs="Segoe U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pr</w:t>
        </w:r>
        <w:r w:rsidRPr="00EF1DA1">
          <w:rPr>
            <w:rFonts w:ascii="Segoe UI" w:eastAsia="Calibri" w:hAnsi="Segoe UI" w:cs="Segoe U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EF1DA1">
          <w:rPr>
            <w:rFonts w:ascii="Segoe UI" w:eastAsia="Calibri" w:hAnsi="Segoe UI" w:cs="Segoe U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samara</w:t>
        </w:r>
        <w:r w:rsidRPr="00EF1DA1">
          <w:rPr>
            <w:rFonts w:ascii="Segoe UI" w:eastAsia="Calibri" w:hAnsi="Segoe UI" w:cs="Segoe U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@</w:t>
        </w:r>
        <w:r w:rsidRPr="00EF1DA1">
          <w:rPr>
            <w:rFonts w:ascii="Segoe UI" w:eastAsia="Calibri" w:hAnsi="Segoe UI" w:cs="Segoe U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mail</w:t>
        </w:r>
        <w:r w:rsidRPr="00EF1DA1">
          <w:rPr>
            <w:rFonts w:ascii="Segoe UI" w:eastAsia="Calibri" w:hAnsi="Segoe UI" w:cs="Segoe U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EF1DA1">
          <w:rPr>
            <w:rFonts w:ascii="Segoe UI" w:eastAsia="Calibri" w:hAnsi="Segoe UI" w:cs="Segoe UI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 w:rsidRPr="00EF1DA1">
        <w:rPr>
          <w:rFonts w:ascii="Calibri" w:eastAsia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4294967289" distB="4294967289" distL="114300" distR="114300" simplePos="0" relativeHeight="251656704" behindDoc="0" locked="0" layoutInCell="1" allowOverlap="1" wp14:anchorId="66257AEB" wp14:editId="46E98740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C399F" id="Прямая со стрелкой 2" o:spid="_x0000_s1026" type="#_x0000_t32" style="position:absolute;margin-left:57.85pt;margin-top:673pt;width:472.5pt;height:0;z-index:25165670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Титова Т.А. 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>Герасимова О.В.</w:t>
      </w:r>
    </w:p>
    <w:p w:rsidR="00EF1DA1" w:rsidRPr="00EF1DA1" w:rsidRDefault="00EF1DA1" w:rsidP="00EF1DA1">
      <w:pPr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Панфилов А.М. </w:t>
      </w:r>
    </w:p>
    <w:p w:rsidR="002C1798" w:rsidRDefault="002C1798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Pr="00EF1DA1" w:rsidRDefault="00EF1DA1" w:rsidP="00EF1DA1">
      <w:pPr>
        <w:spacing w:after="160" w:line="259" w:lineRule="auto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5060E219" wp14:editId="2FCEB4B9">
            <wp:extent cx="3476625" cy="1685925"/>
            <wp:effectExtent l="0" t="0" r="0" b="0"/>
            <wp:docPr id="12" name="Рисунок 1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DA1" w:rsidRPr="00EF1DA1" w:rsidRDefault="00EF1DA1" w:rsidP="00EF1DA1">
      <w:pPr>
        <w:spacing w:after="160" w:line="259" w:lineRule="auto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</w:p>
    <w:p w:rsidR="00EF1DA1" w:rsidRPr="00EF1DA1" w:rsidRDefault="00EF1DA1" w:rsidP="00EF1DA1">
      <w:pPr>
        <w:spacing w:line="276" w:lineRule="auto"/>
        <w:jc w:val="right"/>
        <w:rPr>
          <w:rFonts w:ascii="Segoe UI" w:eastAsia="Calibri" w:hAnsi="Segoe UI" w:cs="Segoe UI"/>
          <w:b/>
          <w:sz w:val="32"/>
          <w:szCs w:val="32"/>
          <w:lang w:eastAsia="en-US"/>
        </w:rPr>
      </w:pPr>
      <w:r w:rsidRPr="00EF1DA1">
        <w:rPr>
          <w:rFonts w:ascii="Segoe UI" w:eastAsia="Calibri" w:hAnsi="Segoe UI" w:cs="Segoe UI"/>
          <w:b/>
          <w:sz w:val="32"/>
          <w:szCs w:val="32"/>
          <w:lang w:eastAsia="en-US"/>
        </w:rPr>
        <w:t>ПРЕСС-РЕЛИЗ</w:t>
      </w:r>
    </w:p>
    <w:p w:rsidR="00EF1DA1" w:rsidRPr="00EF1DA1" w:rsidRDefault="00EF1DA1" w:rsidP="00EF1DA1">
      <w:pPr>
        <w:spacing w:line="276" w:lineRule="auto"/>
        <w:jc w:val="right"/>
        <w:rPr>
          <w:rFonts w:ascii="Segoe UI" w:eastAsia="Calibri" w:hAnsi="Segoe UI" w:cs="Segoe UI"/>
          <w:b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b/>
          <w:sz w:val="24"/>
          <w:szCs w:val="24"/>
          <w:lang w:eastAsia="en-US"/>
        </w:rPr>
        <w:t>14 октября 2020</w:t>
      </w:r>
    </w:p>
    <w:p w:rsidR="00EF1DA1" w:rsidRPr="00EF1DA1" w:rsidRDefault="00EF1DA1" w:rsidP="00EF1DA1">
      <w:pPr>
        <w:spacing w:line="276" w:lineRule="auto"/>
        <w:jc w:val="right"/>
        <w:rPr>
          <w:rFonts w:ascii="Segoe UI" w:eastAsia="Calibri" w:hAnsi="Segoe UI" w:cs="Segoe UI"/>
          <w:b/>
          <w:sz w:val="24"/>
          <w:szCs w:val="24"/>
          <w:lang w:eastAsia="en-US"/>
        </w:rPr>
      </w:pPr>
    </w:p>
    <w:p w:rsidR="00EF1DA1" w:rsidRPr="00EF1DA1" w:rsidRDefault="00EF1DA1" w:rsidP="00EF1DA1">
      <w:pPr>
        <w:spacing w:after="160" w:line="259" w:lineRule="auto"/>
        <w:jc w:val="center"/>
        <w:rPr>
          <w:rFonts w:ascii="Segoe UI" w:eastAsia="Calibri" w:hAnsi="Segoe UI" w:cs="Segoe UI"/>
          <w:b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b/>
          <w:sz w:val="24"/>
          <w:szCs w:val="24"/>
          <w:lang w:eastAsia="en-US"/>
        </w:rPr>
        <w:t xml:space="preserve">Самарский </w:t>
      </w:r>
      <w:proofErr w:type="spellStart"/>
      <w:r w:rsidRPr="00EF1DA1">
        <w:rPr>
          <w:rFonts w:ascii="Segoe UI" w:eastAsia="Calibri" w:hAnsi="Segoe UI" w:cs="Segoe UI"/>
          <w:b/>
          <w:sz w:val="24"/>
          <w:szCs w:val="24"/>
          <w:lang w:eastAsia="en-US"/>
        </w:rPr>
        <w:t>Росреестр</w:t>
      </w:r>
      <w:proofErr w:type="spellEnd"/>
      <w:r w:rsidRPr="00EF1DA1">
        <w:rPr>
          <w:rFonts w:ascii="Segoe UI" w:eastAsia="Calibri" w:hAnsi="Segoe UI" w:cs="Segoe UI"/>
          <w:b/>
          <w:sz w:val="24"/>
          <w:szCs w:val="24"/>
          <w:lang w:eastAsia="en-US"/>
        </w:rPr>
        <w:t xml:space="preserve"> о дистанционном обучении </w:t>
      </w:r>
    </w:p>
    <w:p w:rsidR="00EF1DA1" w:rsidRPr="00EF1DA1" w:rsidRDefault="00EF1DA1" w:rsidP="00EF1DA1">
      <w:pPr>
        <w:spacing w:after="160" w:line="259" w:lineRule="auto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Пандемия внесла свои корректировки в обучение не только школьников и студентов, но и специалистов, повышающих свою профессиональную грамотность. На госслужбе сотрудников обязательно направляют на курсы повышения квалификации, чтобы поддерживать на высоком уровне качество оказываемых государством услуг. В этом году обучение проходит только дистанционно. О плюсах и минусах такой учебы рассказали в Управлении 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Росреестра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 по Самарской области. </w:t>
      </w:r>
    </w:p>
    <w:p w:rsidR="00EF1DA1" w:rsidRPr="00EF1DA1" w:rsidRDefault="00EF1DA1" w:rsidP="00EF1DA1">
      <w:pPr>
        <w:spacing w:after="160" w:line="259" w:lineRule="auto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Каждый год Управление 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Росреестра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 направляет своих сотрудников в образовательные учреждения получать новые знания. Поступившие на гражданскую службу впервые, должны знать основы государственной службы, а люди опытные поступают на курсы по своей специализации, где подробно обсуждаются новеллы законодательства, новые технологии работы и правоприменительная практика.  </w:t>
      </w:r>
    </w:p>
    <w:p w:rsidR="00EF1DA1" w:rsidRPr="00EF1DA1" w:rsidRDefault="00EF1DA1" w:rsidP="00EF1DA1">
      <w:pPr>
        <w:spacing w:after="160" w:line="259" w:lineRule="auto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- </w:t>
      </w:r>
      <w:r w:rsidRPr="00EF1DA1">
        <w:rPr>
          <w:rFonts w:ascii="Segoe UI" w:eastAsia="Calibri" w:hAnsi="Segoe UI" w:cs="Segoe UI"/>
          <w:i/>
          <w:sz w:val="24"/>
          <w:szCs w:val="24"/>
          <w:lang w:eastAsia="en-US"/>
        </w:rPr>
        <w:t>Государственная служба предполагает запреты, а также ограничения для госслужащих. И очень важно, чтобы все наши сотрудники подробно их изучили. Поэтому тем, кто никогда не работал в государственных учреждениях, всегда рекомендую курс «Основы государственной гражданской службы». Знания помогут в дальнейшем избежать неприятных ситуаций. Немногие знают, но будучи госслужащим нельзя, например, одновременно быть индивидуальным предпринимателем или даже входить в состав какого-либо общества с ограниченной ответственностью. Кроме того, заработать на стороне без ведома работодателя не получится: работник обязан заблаговременно уведомить о намерении осуществлять иную оплачиваемую работу в свободное от работы время. При этом не с каждой организацией закон разрешает ему сотрудничать</w:t>
      </w: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, - рассказывает начальник отдела государственной службы и кадров Управления 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Росреестра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 по Самарской области </w:t>
      </w:r>
      <w:r w:rsidRPr="00EF1DA1">
        <w:rPr>
          <w:rFonts w:ascii="Segoe UI" w:eastAsia="Calibri" w:hAnsi="Segoe UI" w:cs="Segoe UI"/>
          <w:b/>
          <w:sz w:val="24"/>
          <w:szCs w:val="24"/>
          <w:lang w:eastAsia="en-US"/>
        </w:rPr>
        <w:t>Елена Журавлева</w:t>
      </w: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. </w:t>
      </w:r>
    </w:p>
    <w:p w:rsidR="00EF1DA1" w:rsidRPr="00EF1DA1" w:rsidRDefault="00EF1DA1" w:rsidP="00EF1DA1">
      <w:pPr>
        <w:spacing w:after="160" w:line="259" w:lineRule="auto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>Она также отметила, что обучение в 2020 году кардинально отличается от обучения, которое было в предыдущие годы. Все курсы этого года проходят только дистанционно. Ни в Москву, ни даже в города Поволжья сотрудники не выезжали. Сами обучающиеся видят в этом много плюсов, хотя и минусы тоже отметили.</w:t>
      </w:r>
    </w:p>
    <w:p w:rsidR="00EF1DA1" w:rsidRPr="00EF1DA1" w:rsidRDefault="00EF1DA1" w:rsidP="00EF1DA1">
      <w:pPr>
        <w:spacing w:after="160" w:line="259" w:lineRule="auto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lastRenderedPageBreak/>
        <w:t xml:space="preserve">Плюсы дистанционного обучения – это возможность учиться без отрыва от производства, перечитывать понравившиеся лекции и не тратить деньги на поездку. </w:t>
      </w:r>
    </w:p>
    <w:p w:rsidR="00EF1DA1" w:rsidRPr="00EF1DA1" w:rsidRDefault="00EF1DA1" w:rsidP="00EF1DA1">
      <w:pPr>
        <w:spacing w:after="160" w:line="259" w:lineRule="auto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- </w:t>
      </w:r>
      <w:r w:rsidRPr="00EF1DA1">
        <w:rPr>
          <w:rFonts w:ascii="Segoe UI" w:eastAsia="Calibri" w:hAnsi="Segoe UI" w:cs="Segoe UI"/>
          <w:i/>
          <w:sz w:val="24"/>
          <w:szCs w:val="24"/>
          <w:lang w:eastAsia="en-US"/>
        </w:rPr>
        <w:t>Какие-то темы знаешь очень хорошо и «пробегая» их по диагонали видишь, что ничего нового не прочитаешь. В очном варианте пришлось бы сидеть и слушать, а дистанционное обучение позволяет уделить больше времени вопросам, которые именно тебе и именно сейчас полезны и важны для работы и саморазвития. По некоторым дисциплинам в этом году были нестандартные кейсы, и их было очень интересно решать. Да и в целом предложенная практическая работа расширила навыки, потому что для ее выполнения применяла законы, к которым с учетом специфики своей деятельности обращаюсь крайне редко</w:t>
      </w: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, - делится опытом дистанционного обучения начальник межмуниципального отдела по г. Сызрань, 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Сызранского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 району Управления 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Росреестра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 по Самарской области </w:t>
      </w:r>
      <w:r w:rsidRPr="00EF1DA1">
        <w:rPr>
          <w:rFonts w:ascii="Segoe UI" w:eastAsia="Calibri" w:hAnsi="Segoe UI" w:cs="Segoe UI"/>
          <w:b/>
          <w:sz w:val="24"/>
          <w:szCs w:val="24"/>
          <w:lang w:eastAsia="en-US"/>
        </w:rPr>
        <w:t>Елена Казакова</w:t>
      </w: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. </w:t>
      </w:r>
    </w:p>
    <w:p w:rsidR="00EF1DA1" w:rsidRPr="00EF1DA1" w:rsidRDefault="00EF1DA1" w:rsidP="00EF1DA1">
      <w:pPr>
        <w:spacing w:after="160" w:line="259" w:lineRule="auto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В минусах дистанционного обучения специалисты Управления 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Росреестра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 отметили стресс, который они испытали, сдавая экзамены </w:t>
      </w:r>
      <w:proofErr w:type="gram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он-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лайн</w:t>
      </w:r>
      <w:proofErr w:type="spellEnd"/>
      <w:proofErr w:type="gram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: на итоговое тестирование было отведено слишком мало времени, и в нем были вопросы, которые не изучались на курсе. Кроме того, некоторые сотрудники отметили, что возможно, показавшиеся скучными материалы зазвучали бы иначе, если бы их озвучил хороший лектор, сопровождая комментариями и примерами из практики. </w:t>
      </w:r>
    </w:p>
    <w:p w:rsidR="00EF1DA1" w:rsidRPr="00EF1DA1" w:rsidRDefault="00EF1DA1" w:rsidP="00EF1DA1">
      <w:pPr>
        <w:spacing w:after="160" w:line="259" w:lineRule="auto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- </w:t>
      </w:r>
      <w:r w:rsidRPr="00EF1DA1">
        <w:rPr>
          <w:rFonts w:ascii="Segoe UI" w:eastAsia="Calibri" w:hAnsi="Segoe UI" w:cs="Segoe UI"/>
          <w:i/>
          <w:sz w:val="24"/>
          <w:szCs w:val="24"/>
          <w:lang w:eastAsia="en-US"/>
        </w:rPr>
        <w:t>Когда находишься в аудитории, всегда можно спросить лектора и получить дополнительную информацию по теме, в дистанционном обучении такой возможности нет. Как и обменяться опытом со своими коллегами из других регионов России, а это тоже очень ценные знания</w:t>
      </w:r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, - говорит начальник отдела регистрации объектов недвижимости крупных правообладателей Управления </w:t>
      </w:r>
      <w:proofErr w:type="spellStart"/>
      <w:r w:rsidRPr="00EF1DA1">
        <w:rPr>
          <w:rFonts w:ascii="Segoe UI" w:eastAsia="Calibri" w:hAnsi="Segoe UI" w:cs="Segoe UI"/>
          <w:sz w:val="24"/>
          <w:szCs w:val="24"/>
          <w:lang w:eastAsia="en-US"/>
        </w:rPr>
        <w:t>Росреестра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 по Самарской области </w:t>
      </w:r>
      <w:proofErr w:type="spellStart"/>
      <w:r w:rsidRPr="00EF1DA1">
        <w:rPr>
          <w:rFonts w:ascii="Segoe UI" w:eastAsia="Calibri" w:hAnsi="Segoe UI" w:cs="Segoe UI"/>
          <w:b/>
          <w:sz w:val="24"/>
          <w:szCs w:val="24"/>
          <w:lang w:eastAsia="en-US"/>
        </w:rPr>
        <w:t>Эндже</w:t>
      </w:r>
      <w:proofErr w:type="spellEnd"/>
      <w:r w:rsidRPr="00EF1DA1">
        <w:rPr>
          <w:rFonts w:ascii="Segoe UI" w:eastAsia="Calibri" w:hAnsi="Segoe UI" w:cs="Segoe UI"/>
          <w:b/>
          <w:sz w:val="24"/>
          <w:szCs w:val="24"/>
          <w:lang w:eastAsia="en-US"/>
        </w:rPr>
        <w:t xml:space="preserve"> </w:t>
      </w:r>
      <w:proofErr w:type="spellStart"/>
      <w:r w:rsidRPr="00EF1DA1">
        <w:rPr>
          <w:rFonts w:ascii="Segoe UI" w:eastAsia="Calibri" w:hAnsi="Segoe UI" w:cs="Segoe UI"/>
          <w:b/>
          <w:sz w:val="24"/>
          <w:szCs w:val="24"/>
          <w:lang w:eastAsia="en-US"/>
        </w:rPr>
        <w:t>Нуруллина</w:t>
      </w:r>
      <w:proofErr w:type="spellEnd"/>
      <w:r w:rsidRPr="00EF1DA1">
        <w:rPr>
          <w:rFonts w:ascii="Segoe UI" w:eastAsia="Calibri" w:hAnsi="Segoe UI" w:cs="Segoe UI"/>
          <w:sz w:val="24"/>
          <w:szCs w:val="24"/>
          <w:lang w:eastAsia="en-US"/>
        </w:rPr>
        <w:t xml:space="preserve">.  </w:t>
      </w:r>
    </w:p>
    <w:p w:rsidR="00EF1DA1" w:rsidRPr="00EF1DA1" w:rsidRDefault="00EF1DA1" w:rsidP="00EF1DA1">
      <w:pPr>
        <w:spacing w:after="160" w:line="259" w:lineRule="auto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</w:p>
    <w:p w:rsidR="00EF1DA1" w:rsidRPr="00EF1DA1" w:rsidRDefault="00EF1DA1" w:rsidP="00EF1DA1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 w:rsidRPr="00EF1DA1">
        <w:rPr>
          <w:rFonts w:ascii="Segoe UI" w:eastAsia="Calibri" w:hAnsi="Segoe UI" w:cs="Segoe UI"/>
          <w:sz w:val="18"/>
          <w:szCs w:val="18"/>
          <w:lang w:eastAsia="en-US"/>
        </w:rPr>
        <w:t>_____________________________________________________________________________________________________________________________</w:t>
      </w:r>
    </w:p>
    <w:p w:rsidR="00EF1DA1" w:rsidRPr="00EF1DA1" w:rsidRDefault="00EF1DA1" w:rsidP="00EF1DA1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F1DA1" w:rsidRPr="00EF1DA1" w:rsidRDefault="00EF1DA1" w:rsidP="00EF1DA1">
      <w:pPr>
        <w:jc w:val="both"/>
        <w:rPr>
          <w:rFonts w:ascii="Segoe UI" w:eastAsia="Calibri" w:hAnsi="Segoe UI" w:cs="Segoe UI"/>
          <w:b/>
          <w:noProof/>
          <w:sz w:val="22"/>
          <w:szCs w:val="22"/>
          <w:lang w:eastAsia="sk-SK"/>
        </w:rPr>
      </w:pPr>
      <w:r w:rsidRPr="00EF1DA1">
        <w:rPr>
          <w:rFonts w:ascii="Segoe UI" w:eastAsia="Calibri" w:hAnsi="Segoe UI" w:cs="Segoe UI"/>
          <w:b/>
          <w:noProof/>
          <w:sz w:val="22"/>
          <w:szCs w:val="22"/>
          <w:lang w:eastAsia="sk-SK"/>
        </w:rPr>
        <w:t>Контакты для СМИ:</w:t>
      </w:r>
    </w:p>
    <w:p w:rsidR="00EF1DA1" w:rsidRPr="00EF1DA1" w:rsidRDefault="00EF1DA1" w:rsidP="00EF1DA1">
      <w:pPr>
        <w:rPr>
          <w:rFonts w:ascii="Segoe UI" w:eastAsia="Calibri" w:hAnsi="Segoe UI" w:cs="Segoe UI"/>
          <w:sz w:val="22"/>
          <w:szCs w:val="22"/>
          <w:lang w:eastAsia="en-US"/>
        </w:rPr>
      </w:pPr>
      <w:r w:rsidRPr="00EF1DA1">
        <w:rPr>
          <w:rFonts w:ascii="Segoe UI" w:eastAsia="Calibri" w:hAnsi="Segoe UI" w:cs="Segoe UI"/>
          <w:sz w:val="22"/>
          <w:szCs w:val="22"/>
          <w:lang w:eastAsia="en-US"/>
        </w:rPr>
        <w:t xml:space="preserve">Ольга Никитина, помощник руководителя Управления </w:t>
      </w:r>
      <w:proofErr w:type="spellStart"/>
      <w:r w:rsidRPr="00EF1DA1">
        <w:rPr>
          <w:rFonts w:ascii="Segoe UI" w:eastAsia="Calibri" w:hAnsi="Segoe UI" w:cs="Segoe UI"/>
          <w:sz w:val="22"/>
          <w:szCs w:val="22"/>
          <w:lang w:eastAsia="en-US"/>
        </w:rPr>
        <w:t>Росреестра</w:t>
      </w:r>
      <w:proofErr w:type="spellEnd"/>
    </w:p>
    <w:p w:rsidR="00EF1DA1" w:rsidRPr="00EF1DA1" w:rsidRDefault="00EF1DA1" w:rsidP="00EF1DA1">
      <w:pPr>
        <w:rPr>
          <w:rFonts w:ascii="Segoe UI" w:eastAsia="Arial Unicode MS" w:hAnsi="Segoe UI" w:cs="Segoe UI"/>
          <w:b/>
          <w:noProof/>
          <w:kern w:val="2"/>
          <w:lang w:eastAsia="sk-SK" w:bidi="hi-IN"/>
        </w:rPr>
      </w:pPr>
      <w:r w:rsidRPr="00EF1DA1">
        <w:rPr>
          <w:rFonts w:ascii="Segoe UI" w:eastAsia="Calibri" w:hAnsi="Segoe UI" w:cs="Segoe UI"/>
          <w:sz w:val="22"/>
          <w:szCs w:val="22"/>
          <w:lang w:eastAsia="en-US"/>
        </w:rPr>
        <w:t xml:space="preserve">(846) 33-22-555, 8 927 690 73 51, </w:t>
      </w:r>
      <w:hyperlink r:id="rId11" w:history="1">
        <w:r w:rsidRPr="00EF1DA1">
          <w:rPr>
            <w:rFonts w:ascii="Segoe UI" w:eastAsia="Calibr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 w:rsidRPr="00EF1DA1">
          <w:rPr>
            <w:rFonts w:ascii="Segoe UI" w:eastAsia="Calibr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 w:rsidRPr="00EF1DA1">
          <w:rPr>
            <w:rFonts w:ascii="Segoe UI" w:eastAsia="Calibr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 w:rsidRPr="00EF1DA1">
          <w:rPr>
            <w:rFonts w:ascii="Segoe UI" w:eastAsia="Calibr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 w:rsidRPr="00EF1DA1">
          <w:rPr>
            <w:rFonts w:ascii="Segoe UI" w:eastAsia="Calibr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 w:rsidRPr="00EF1DA1">
          <w:rPr>
            <w:rFonts w:ascii="Segoe UI" w:eastAsia="Calibr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proofErr w:type="spellStart"/>
        <w:r w:rsidRPr="00EF1DA1">
          <w:rPr>
            <w:rFonts w:ascii="Segoe UI" w:eastAsia="Calibr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 w:rsidRPr="00EF1DA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60800" behindDoc="0" locked="0" layoutInCell="1" allowOverlap="1" wp14:anchorId="27F7E1C5" wp14:editId="6B9CFDC2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DE9F" id="Прямая со стрелкой 11" o:spid="_x0000_s1026" type="#_x0000_t32" style="position:absolute;margin-left:57.85pt;margin-top:673pt;width:472.5pt;height:0;z-index:25166080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u+TwIAAFc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" strokecolor="#0070c0" strokeweight="1.25pt"/>
            </w:pict>
          </mc:Fallback>
        </mc:AlternateContent>
      </w:r>
    </w:p>
    <w:p w:rsidR="00EF1DA1" w:rsidRPr="00EF1DA1" w:rsidRDefault="00EF1DA1" w:rsidP="00EF1DA1">
      <w:pPr>
        <w:spacing w:line="276" w:lineRule="auto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</w:p>
    <w:p w:rsidR="00EF1DA1" w:rsidRPr="00EF1DA1" w:rsidRDefault="00EF1DA1" w:rsidP="00EF1DA1">
      <w:pPr>
        <w:spacing w:after="160" w:line="259" w:lineRule="auto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8D28C9" w:rsidRPr="008D28C9" w:rsidRDefault="008D28C9" w:rsidP="008D28C9">
      <w:pPr>
        <w:jc w:val="center"/>
        <w:rPr>
          <w:rFonts w:eastAsia="MS Mincho"/>
          <w:b/>
          <w:sz w:val="28"/>
          <w:szCs w:val="28"/>
        </w:rPr>
      </w:pPr>
      <w:r w:rsidRPr="008D28C9">
        <w:rPr>
          <w:rFonts w:eastAsia="MS Mincho"/>
          <w:b/>
          <w:sz w:val="28"/>
          <w:szCs w:val="28"/>
        </w:rPr>
        <w:lastRenderedPageBreak/>
        <w:t xml:space="preserve">Заключение о результатах публичных слушаний </w:t>
      </w:r>
      <w:r w:rsidRPr="008D28C9">
        <w:rPr>
          <w:rFonts w:eastAsia="MS Mincho"/>
          <w:b/>
          <w:sz w:val="28"/>
          <w:szCs w:val="28"/>
        </w:rPr>
        <w:br/>
        <w:t xml:space="preserve">в сельском поселении Алакаевка муниципального района Кинельский Самарской области по </w:t>
      </w:r>
      <w:r w:rsidRPr="008D28C9">
        <w:rPr>
          <w:rFonts w:eastAsia="MS Mincho"/>
          <w:b/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 w:rsidRPr="008D28C9">
        <w:rPr>
          <w:rFonts w:eastAsia="MS Mincho"/>
          <w:b/>
          <w:sz w:val="28"/>
          <w:szCs w:val="28"/>
        </w:rPr>
        <w:t>Алакаевка муниципального района Кинельский Самарской области «О внесении изменений в Генеральный план сельского поселения Алакаевка муниципального района Кинельский Самарской области</w:t>
      </w:r>
      <w:r w:rsidRPr="008D28C9">
        <w:rPr>
          <w:rFonts w:eastAsia="MS Mincho"/>
          <w:b/>
          <w:sz w:val="28"/>
          <w:szCs w:val="28"/>
          <w:lang w:eastAsia="ar-SA"/>
        </w:rPr>
        <w:t>».</w:t>
      </w:r>
    </w:p>
    <w:p w:rsidR="008D28C9" w:rsidRPr="008D28C9" w:rsidRDefault="008D28C9" w:rsidP="008D28C9">
      <w:pPr>
        <w:jc w:val="center"/>
        <w:rPr>
          <w:rFonts w:eastAsia="MS Mincho"/>
          <w:sz w:val="28"/>
          <w:szCs w:val="28"/>
        </w:rPr>
      </w:pPr>
    </w:p>
    <w:p w:rsidR="008D28C9" w:rsidRPr="008D28C9" w:rsidRDefault="008D28C9" w:rsidP="008D28C9">
      <w:pPr>
        <w:jc w:val="center"/>
        <w:rPr>
          <w:rFonts w:eastAsia="MS Mincho"/>
          <w:sz w:val="28"/>
          <w:szCs w:val="28"/>
        </w:rPr>
      </w:pPr>
    </w:p>
    <w:p w:rsidR="008D28C9" w:rsidRPr="008D28C9" w:rsidRDefault="008D28C9" w:rsidP="008D28C9">
      <w:pPr>
        <w:jc w:val="center"/>
        <w:rPr>
          <w:rFonts w:eastAsia="MS Mincho"/>
          <w:sz w:val="28"/>
          <w:szCs w:val="28"/>
        </w:rPr>
      </w:pPr>
    </w:p>
    <w:p w:rsidR="008D28C9" w:rsidRPr="008D28C9" w:rsidRDefault="008D28C9" w:rsidP="008D28C9">
      <w:pPr>
        <w:spacing w:line="360" w:lineRule="auto"/>
        <w:ind w:firstLine="709"/>
        <w:jc w:val="right"/>
        <w:rPr>
          <w:rFonts w:eastAsia="MS Mincho"/>
          <w:sz w:val="28"/>
          <w:szCs w:val="28"/>
        </w:rPr>
      </w:pPr>
      <w:r w:rsidRPr="008D28C9">
        <w:rPr>
          <w:rFonts w:eastAsia="MS Mincho"/>
          <w:sz w:val="28"/>
          <w:szCs w:val="28"/>
        </w:rPr>
        <w:t>08 октября 2020 года.</w:t>
      </w:r>
    </w:p>
    <w:p w:rsidR="008D28C9" w:rsidRPr="008D28C9" w:rsidRDefault="008D28C9" w:rsidP="008D28C9">
      <w:pPr>
        <w:spacing w:line="276" w:lineRule="auto"/>
        <w:ind w:firstLine="1134"/>
        <w:rPr>
          <w:rFonts w:eastAsia="MS Mincho"/>
          <w:sz w:val="28"/>
          <w:szCs w:val="28"/>
        </w:rPr>
      </w:pPr>
    </w:p>
    <w:p w:rsidR="008D28C9" w:rsidRPr="008D28C9" w:rsidRDefault="008D28C9" w:rsidP="008D28C9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w:r w:rsidRPr="008D28C9">
        <w:rPr>
          <w:rFonts w:eastAsia="MS Mincho"/>
          <w:sz w:val="28"/>
          <w:szCs w:val="28"/>
        </w:rPr>
        <w:t>1. Дата проведения публичных слушаний – дата проведения публичных слушаний – 04 сентября 2020 года по 08 октября 2020 года.</w:t>
      </w:r>
    </w:p>
    <w:p w:rsidR="008D28C9" w:rsidRPr="008D28C9" w:rsidRDefault="008D28C9" w:rsidP="008D28C9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w:r w:rsidRPr="008D28C9">
        <w:rPr>
          <w:rFonts w:eastAsia="MS Mincho"/>
          <w:sz w:val="28"/>
          <w:szCs w:val="28"/>
        </w:rPr>
        <w:t>2. Место проведения публичных слушаний (место проведения экспозиции проекта Правил) – Самарская область Кинельский район село Алакаевка ул. Юбилейная, 12.</w:t>
      </w:r>
    </w:p>
    <w:p w:rsidR="008D28C9" w:rsidRPr="008D28C9" w:rsidRDefault="008D28C9" w:rsidP="008D28C9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w:r w:rsidRPr="008D28C9">
        <w:rPr>
          <w:rFonts w:eastAsia="MS Mincho"/>
          <w:sz w:val="28"/>
          <w:szCs w:val="28"/>
        </w:rPr>
        <w:t xml:space="preserve">3. Основание проведения публичных слушаний – оповещение о начале публичных слушаний в виде постановления Главы сельского поселения Алакаевка муниципального района Кинельский Самарской области от 27 августа 2020 года № 108 </w:t>
      </w:r>
      <w:r w:rsidRPr="008D28C9">
        <w:rPr>
          <w:rFonts w:eastAsia="MS Mincho"/>
          <w:sz w:val="28"/>
          <w:szCs w:val="28"/>
          <w:lang w:eastAsia="ar-SA"/>
        </w:rPr>
        <w:t>«</w:t>
      </w:r>
      <w:r w:rsidRPr="008D28C9">
        <w:rPr>
          <w:rFonts w:eastAsia="MS Mincho"/>
          <w:sz w:val="28"/>
          <w:szCs w:val="28"/>
        </w:rPr>
        <w:t>О проведении публичных слушаний по проекту изменений в Генеральный план сельского поселения Алакаевка муниципального района Кинельский Самарской области, утвержденный решением Собрания представителей сельского поселения Алакаевка муниципального района Кинельский Самарской области от 23.09.2013 г. № 37», опубликованное в газете «Вестник сельского поселения Алакаевка» от     28 августа 2020  № 16.</w:t>
      </w:r>
    </w:p>
    <w:p w:rsidR="008D28C9" w:rsidRPr="008D28C9" w:rsidRDefault="008D28C9" w:rsidP="008D28C9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w:r w:rsidRPr="008D28C9">
        <w:rPr>
          <w:rFonts w:eastAsia="MS Mincho"/>
          <w:sz w:val="28"/>
          <w:szCs w:val="28"/>
        </w:rPr>
        <w:t xml:space="preserve">4. Вопрос, вынесенный на публичные слушания – </w:t>
      </w:r>
      <w:r w:rsidRPr="008D28C9">
        <w:rPr>
          <w:rFonts w:eastAsia="MS Mincho"/>
          <w:sz w:val="28"/>
          <w:szCs w:val="28"/>
          <w:lang w:eastAsia="ar-SA"/>
        </w:rPr>
        <w:t xml:space="preserve">проект решения Собрания представителей </w:t>
      </w:r>
      <w:r w:rsidRPr="008D28C9">
        <w:rPr>
          <w:rFonts w:eastAsia="MS Mincho"/>
          <w:sz w:val="28"/>
          <w:szCs w:val="28"/>
        </w:rPr>
        <w:t>сельского поселения Алакаевка муниципального района Кинельский Самарской области «О внесении изменений в Генеральный план сельского поселения Алакаевка муниципального района Кинельский Самарской области</w:t>
      </w:r>
      <w:r w:rsidRPr="008D28C9">
        <w:rPr>
          <w:rFonts w:eastAsia="MS Mincho"/>
          <w:sz w:val="28"/>
          <w:szCs w:val="28"/>
          <w:lang w:eastAsia="ar-SA"/>
        </w:rPr>
        <w:t>» (далее – проект изменений в Генеральный план).</w:t>
      </w:r>
    </w:p>
    <w:p w:rsidR="008D28C9" w:rsidRPr="008D28C9" w:rsidRDefault="008D28C9" w:rsidP="008D28C9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w:r w:rsidRPr="008D28C9">
        <w:rPr>
          <w:rFonts w:eastAsia="MS Mincho"/>
          <w:sz w:val="28"/>
          <w:szCs w:val="28"/>
        </w:rPr>
        <w:t>5. Собрания участников публичных слушаний в сельского поселения Алакаевка муниципального района Кинельский Самарской области по вопросу публичных слушаний проведены:</w:t>
      </w:r>
    </w:p>
    <w:p w:rsidR="008D28C9" w:rsidRPr="008D28C9" w:rsidRDefault="008D28C9" w:rsidP="008D28C9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D28C9">
        <w:rPr>
          <w:rFonts w:eastAsia="MS Mincho"/>
          <w:sz w:val="28"/>
          <w:szCs w:val="28"/>
        </w:rPr>
        <w:t>в селе Алакаевка 18.09.2020 в 10:00 часов по адресу: Самарская область Кинельский район село Алакаевка, ул. Юбилейная, 12.</w:t>
      </w:r>
    </w:p>
    <w:p w:rsidR="008D28C9" w:rsidRPr="008D28C9" w:rsidRDefault="008D28C9" w:rsidP="008D28C9">
      <w:pPr>
        <w:spacing w:line="360" w:lineRule="auto"/>
        <w:ind w:firstLine="709"/>
        <w:jc w:val="both"/>
        <w:rPr>
          <w:rFonts w:eastAsia="MS Mincho"/>
          <w:sz w:val="28"/>
          <w:szCs w:val="28"/>
          <w:highlight w:val="yellow"/>
        </w:rPr>
      </w:pPr>
    </w:p>
    <w:p w:rsidR="008D28C9" w:rsidRPr="008D28C9" w:rsidRDefault="008D28C9" w:rsidP="008D28C9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w:r w:rsidRPr="008D28C9">
        <w:rPr>
          <w:rFonts w:eastAsia="MS Mincho"/>
          <w:sz w:val="28"/>
          <w:szCs w:val="28"/>
        </w:rPr>
        <w:t>6. Заключение о результатах публичных слушаний подготовлено на основании протокола публичных слушаний от 08.10.2020 г.</w:t>
      </w:r>
    </w:p>
    <w:p w:rsidR="008D28C9" w:rsidRPr="008D28C9" w:rsidRDefault="008D28C9" w:rsidP="008D28C9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w:r w:rsidRPr="008D28C9">
        <w:rPr>
          <w:rFonts w:eastAsia="MS Mincho"/>
          <w:sz w:val="28"/>
          <w:szCs w:val="28"/>
        </w:rPr>
        <w:t>7. На публичных слушаниях внесены следующие замечания и предложения: мнение, замечание и предложение не высказаны.</w:t>
      </w:r>
    </w:p>
    <w:p w:rsidR="008D28C9" w:rsidRPr="008D28C9" w:rsidRDefault="008D28C9" w:rsidP="008D28C9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w:r w:rsidRPr="008D28C9">
        <w:rPr>
          <w:rFonts w:eastAsia="MS Mincho"/>
          <w:sz w:val="28"/>
          <w:szCs w:val="28"/>
        </w:rPr>
        <w:lastRenderedPageBreak/>
        <w:t xml:space="preserve">7.1. гражданами, являющимися участниками публичных слушаний и постоянно проживающими на территории, в пределах которой проводятся общественные обсуждения или публичные слушания – всего 20 человек, в том числе: </w:t>
      </w:r>
    </w:p>
    <w:p w:rsidR="008D28C9" w:rsidRPr="008D28C9" w:rsidRDefault="008D28C9" w:rsidP="008D28C9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w:r w:rsidRPr="008D28C9">
        <w:rPr>
          <w:rFonts w:eastAsia="MS Mincho"/>
          <w:sz w:val="28"/>
          <w:szCs w:val="28"/>
        </w:rPr>
        <w:t xml:space="preserve">- о целесообразности внесения изменений в генеральный план высказались   0   человек; </w:t>
      </w:r>
    </w:p>
    <w:p w:rsidR="008D28C9" w:rsidRPr="008D28C9" w:rsidRDefault="008D28C9" w:rsidP="008D28C9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w:r w:rsidRPr="008D28C9">
        <w:rPr>
          <w:rFonts w:eastAsia="MS Mincho"/>
          <w:sz w:val="28"/>
          <w:szCs w:val="28"/>
        </w:rPr>
        <w:t xml:space="preserve">- мнения, содержащие отрицательную оценку внесения изменений в генеральный план не высказаны; </w:t>
      </w:r>
    </w:p>
    <w:p w:rsidR="008D28C9" w:rsidRPr="008D28C9" w:rsidRDefault="008D28C9" w:rsidP="008D28C9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w:r w:rsidRPr="008D28C9">
        <w:rPr>
          <w:rFonts w:eastAsia="MS Mincho"/>
          <w:sz w:val="28"/>
          <w:szCs w:val="28"/>
        </w:rPr>
        <w:t>- замечания и предложения по проекту изменений не поступили;</w:t>
      </w:r>
    </w:p>
    <w:p w:rsidR="008D28C9" w:rsidRPr="008D28C9" w:rsidRDefault="008D28C9" w:rsidP="008D28C9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w:r w:rsidRPr="008D28C9">
        <w:rPr>
          <w:rFonts w:eastAsia="MS Mincho"/>
          <w:sz w:val="28"/>
          <w:szCs w:val="28"/>
        </w:rPr>
        <w:t xml:space="preserve">7.2. иными участниками общественных обсуждений или публичных слушаний - всего 0 человек, в том числе: </w:t>
      </w:r>
    </w:p>
    <w:p w:rsidR="008D28C9" w:rsidRPr="008D28C9" w:rsidRDefault="008D28C9" w:rsidP="008D28C9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w:r w:rsidRPr="008D28C9">
        <w:rPr>
          <w:rFonts w:eastAsia="MS Mincho"/>
          <w:sz w:val="28"/>
          <w:szCs w:val="28"/>
        </w:rPr>
        <w:t xml:space="preserve">- о целесообразности внесения изменений в генеральный план высказались человек; </w:t>
      </w:r>
    </w:p>
    <w:p w:rsidR="008D28C9" w:rsidRPr="008D28C9" w:rsidRDefault="008D28C9" w:rsidP="008D28C9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w:r w:rsidRPr="008D28C9">
        <w:rPr>
          <w:rFonts w:eastAsia="MS Mincho"/>
          <w:sz w:val="28"/>
          <w:szCs w:val="28"/>
        </w:rPr>
        <w:t xml:space="preserve">- мнения, содержащие отрицательную оценку внесения изменений в генеральный план не высказаны; </w:t>
      </w:r>
    </w:p>
    <w:p w:rsidR="008D28C9" w:rsidRPr="008D28C9" w:rsidRDefault="008D28C9" w:rsidP="008D28C9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w:r w:rsidRPr="008D28C9">
        <w:rPr>
          <w:rFonts w:eastAsia="MS Mincho"/>
          <w:sz w:val="28"/>
          <w:szCs w:val="28"/>
        </w:rPr>
        <w:t>- замечания и предложения по проекту изменений не поступили.</w:t>
      </w:r>
    </w:p>
    <w:p w:rsidR="008D28C9" w:rsidRPr="008D28C9" w:rsidRDefault="008D28C9" w:rsidP="008D28C9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w:r w:rsidRPr="008D28C9">
        <w:rPr>
          <w:rFonts w:eastAsia="MS Mincho"/>
          <w:sz w:val="28"/>
          <w:szCs w:val="28"/>
        </w:rPr>
        <w:t xml:space="preserve">8. По результатам публичных слушаний, с учетом выраженных мнений о целесообразности утверждения проекта изменений в Генеральный </w:t>
      </w:r>
      <w:proofErr w:type="spellStart"/>
      <w:r w:rsidRPr="008D28C9">
        <w:rPr>
          <w:rFonts w:eastAsia="MS Mincho"/>
          <w:sz w:val="28"/>
          <w:szCs w:val="28"/>
        </w:rPr>
        <w:t>плани</w:t>
      </w:r>
      <w:proofErr w:type="spellEnd"/>
      <w:r w:rsidRPr="008D28C9">
        <w:rPr>
          <w:rFonts w:eastAsia="MS Mincho"/>
          <w:sz w:val="28"/>
          <w:szCs w:val="28"/>
        </w:rPr>
        <w:t xml:space="preserve"> аргументированных выводов, содержащихся в приложении 1 к настоящему заключению, рекомендуется утвердить проект изменений в Генеральный план.</w:t>
      </w:r>
    </w:p>
    <w:p w:rsidR="008D28C9" w:rsidRPr="008D28C9" w:rsidRDefault="008D28C9" w:rsidP="008D28C9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</w:p>
    <w:p w:rsidR="008D28C9" w:rsidRPr="008D28C9" w:rsidRDefault="008D28C9" w:rsidP="008D28C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8D28C9">
        <w:rPr>
          <w:rFonts w:ascii="Times New Roman CYR" w:hAnsi="Times New Roman CYR" w:cs="Times New Roman CYR"/>
          <w:b/>
          <w:sz w:val="26"/>
          <w:szCs w:val="26"/>
        </w:rPr>
        <w:t>Глава сельского поселения Алакаевка</w:t>
      </w:r>
      <w:r w:rsidRPr="008D28C9">
        <w:rPr>
          <w:rFonts w:ascii="Times New Roman CYR" w:hAnsi="Times New Roman CYR" w:cs="Times New Roman CYR"/>
          <w:b/>
          <w:sz w:val="26"/>
          <w:szCs w:val="26"/>
        </w:rPr>
        <w:tab/>
      </w:r>
    </w:p>
    <w:p w:rsidR="008D28C9" w:rsidRPr="008D28C9" w:rsidRDefault="008D28C9" w:rsidP="008D28C9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 w:rsidRPr="008D28C9">
        <w:rPr>
          <w:rFonts w:ascii="Times New Roman CYR" w:hAnsi="Times New Roman CYR" w:cs="Times New Roman CYR"/>
          <w:b/>
          <w:sz w:val="26"/>
          <w:szCs w:val="26"/>
        </w:rPr>
        <w:t>муниципального района Кинельский</w:t>
      </w:r>
    </w:p>
    <w:p w:rsidR="008D28C9" w:rsidRPr="008D28C9" w:rsidRDefault="008D28C9" w:rsidP="008D28C9">
      <w:pPr>
        <w:jc w:val="both"/>
        <w:rPr>
          <w:sz w:val="26"/>
          <w:szCs w:val="26"/>
          <w:lang w:eastAsia="zh-CN"/>
        </w:rPr>
      </w:pPr>
      <w:r w:rsidRPr="008D28C9">
        <w:rPr>
          <w:rFonts w:ascii="Times New Roman CYR" w:hAnsi="Times New Roman CYR" w:cs="Times New Roman CYR"/>
          <w:b/>
          <w:sz w:val="26"/>
          <w:szCs w:val="26"/>
        </w:rPr>
        <w:t>Самарской области</w:t>
      </w:r>
      <w:r w:rsidRPr="008D28C9">
        <w:rPr>
          <w:rFonts w:ascii="Times New Roman CYR" w:hAnsi="Times New Roman CYR" w:cs="Times New Roman CYR"/>
          <w:b/>
          <w:sz w:val="26"/>
          <w:szCs w:val="26"/>
        </w:rPr>
        <w:tab/>
      </w:r>
      <w:r w:rsidRPr="008D28C9">
        <w:rPr>
          <w:rFonts w:ascii="Times New Roman CYR" w:hAnsi="Times New Roman CYR" w:cs="Times New Roman CYR"/>
          <w:b/>
          <w:sz w:val="26"/>
          <w:szCs w:val="26"/>
        </w:rPr>
        <w:tab/>
        <w:t xml:space="preserve">                                                        И.С. </w:t>
      </w:r>
      <w:proofErr w:type="spellStart"/>
      <w:r w:rsidRPr="008D28C9">
        <w:rPr>
          <w:rFonts w:ascii="Times New Roman CYR" w:hAnsi="Times New Roman CYR" w:cs="Times New Roman CYR"/>
          <w:b/>
          <w:sz w:val="26"/>
          <w:szCs w:val="26"/>
        </w:rPr>
        <w:t>Аупенов</w:t>
      </w:r>
      <w:proofErr w:type="spellEnd"/>
    </w:p>
    <w:p w:rsidR="008D28C9" w:rsidRPr="008D28C9" w:rsidRDefault="008D28C9" w:rsidP="008D28C9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</w:p>
    <w:p w:rsidR="008D28C9" w:rsidRPr="008D28C9" w:rsidRDefault="008D28C9" w:rsidP="008D28C9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</w:p>
    <w:p w:rsidR="008D28C9" w:rsidRPr="008D28C9" w:rsidRDefault="008D28C9" w:rsidP="008D28C9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</w:p>
    <w:p w:rsidR="008D28C9" w:rsidRPr="008D28C9" w:rsidRDefault="008D28C9" w:rsidP="008D28C9">
      <w:pPr>
        <w:rPr>
          <w:rFonts w:eastAsia="MS Mincho"/>
          <w:sz w:val="28"/>
          <w:szCs w:val="28"/>
        </w:rPr>
      </w:pPr>
      <w:r w:rsidRPr="008D28C9">
        <w:rPr>
          <w:rFonts w:eastAsia="MS Mincho"/>
          <w:sz w:val="28"/>
          <w:szCs w:val="28"/>
        </w:rPr>
        <w:br w:type="page"/>
      </w:r>
    </w:p>
    <w:p w:rsidR="008D28C9" w:rsidRPr="008D28C9" w:rsidRDefault="008D28C9" w:rsidP="008D28C9">
      <w:pPr>
        <w:ind w:left="5103"/>
        <w:jc w:val="both"/>
        <w:rPr>
          <w:rFonts w:eastAsia="MS Mincho"/>
          <w:sz w:val="24"/>
          <w:szCs w:val="24"/>
        </w:rPr>
      </w:pPr>
      <w:r w:rsidRPr="008D28C9">
        <w:rPr>
          <w:rFonts w:eastAsia="MS Mincho"/>
          <w:sz w:val="24"/>
          <w:szCs w:val="24"/>
        </w:rPr>
        <w:lastRenderedPageBreak/>
        <w:t>Приложение 1</w:t>
      </w:r>
    </w:p>
    <w:p w:rsidR="008D28C9" w:rsidRPr="008D28C9" w:rsidRDefault="008D28C9" w:rsidP="008D28C9">
      <w:pPr>
        <w:ind w:left="5103"/>
        <w:jc w:val="both"/>
        <w:rPr>
          <w:rFonts w:eastAsia="MS Mincho"/>
          <w:sz w:val="24"/>
          <w:szCs w:val="24"/>
          <w:lang w:eastAsia="ar-SA"/>
        </w:rPr>
      </w:pPr>
      <w:r w:rsidRPr="008D28C9">
        <w:rPr>
          <w:rFonts w:eastAsia="MS Mincho"/>
          <w:sz w:val="24"/>
          <w:szCs w:val="24"/>
        </w:rPr>
        <w:t xml:space="preserve">к заключению о результатах публичных слушаний в сельском поселении Алакаевка муниципального района Кинельский Самарской области от 08.10.2020 г. </w:t>
      </w:r>
    </w:p>
    <w:p w:rsidR="008D28C9" w:rsidRPr="008D28C9" w:rsidRDefault="008D28C9" w:rsidP="008D28C9">
      <w:pPr>
        <w:ind w:left="5103"/>
        <w:jc w:val="both"/>
        <w:rPr>
          <w:rFonts w:eastAsia="MS Mincho"/>
          <w:sz w:val="24"/>
          <w:szCs w:val="24"/>
          <w:lang w:eastAsia="ar-SA"/>
        </w:rPr>
      </w:pPr>
    </w:p>
    <w:p w:rsidR="008D28C9" w:rsidRPr="008D28C9" w:rsidRDefault="008D28C9" w:rsidP="008D28C9">
      <w:pPr>
        <w:ind w:left="142" w:firstLine="709"/>
        <w:jc w:val="center"/>
        <w:rPr>
          <w:rFonts w:eastAsia="MS Mincho"/>
          <w:sz w:val="24"/>
          <w:szCs w:val="24"/>
        </w:rPr>
      </w:pPr>
      <w:r w:rsidRPr="008D28C9">
        <w:rPr>
          <w:rFonts w:eastAsia="MS Mincho"/>
          <w:sz w:val="24"/>
          <w:szCs w:val="24"/>
        </w:rPr>
        <w:t xml:space="preserve">Аргументированные рекомендации </w:t>
      </w:r>
    </w:p>
    <w:p w:rsidR="008D28C9" w:rsidRPr="008D28C9" w:rsidRDefault="008D28C9" w:rsidP="008D28C9">
      <w:pPr>
        <w:ind w:left="142" w:firstLine="709"/>
        <w:jc w:val="center"/>
        <w:rPr>
          <w:rFonts w:eastAsia="MS Mincho"/>
          <w:sz w:val="24"/>
          <w:szCs w:val="24"/>
        </w:rPr>
      </w:pPr>
      <w:r w:rsidRPr="008D28C9">
        <w:rPr>
          <w:rFonts w:eastAsia="MS Mincho"/>
          <w:sz w:val="24"/>
          <w:szCs w:val="24"/>
        </w:rPr>
        <w:t>Администрации сельского поселения Алакаевка муниципального района Кинельский Самарской области о целесообразности или нецелесообразности учета, внесенных участниками публичных слушаний предложений и замечаний</w:t>
      </w:r>
    </w:p>
    <w:p w:rsidR="008D28C9" w:rsidRPr="008D28C9" w:rsidRDefault="008D28C9" w:rsidP="008D28C9">
      <w:pPr>
        <w:ind w:left="142" w:firstLine="709"/>
        <w:jc w:val="center"/>
        <w:rPr>
          <w:rFonts w:eastAsia="MS Mincho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881"/>
        <w:gridCol w:w="3327"/>
        <w:gridCol w:w="2302"/>
      </w:tblGrid>
      <w:tr w:rsidR="008D28C9" w:rsidRPr="008D28C9" w:rsidTr="006F08F2">
        <w:tc>
          <w:tcPr>
            <w:tcW w:w="913" w:type="dxa"/>
          </w:tcPr>
          <w:p w:rsidR="008D28C9" w:rsidRPr="008D28C9" w:rsidRDefault="008D28C9" w:rsidP="008D28C9">
            <w:pPr>
              <w:jc w:val="center"/>
              <w:rPr>
                <w:sz w:val="24"/>
                <w:szCs w:val="24"/>
              </w:rPr>
            </w:pPr>
            <w:r w:rsidRPr="008D28C9">
              <w:rPr>
                <w:sz w:val="24"/>
                <w:szCs w:val="24"/>
              </w:rPr>
              <w:t>№ п/п</w:t>
            </w:r>
          </w:p>
        </w:tc>
        <w:tc>
          <w:tcPr>
            <w:tcW w:w="2881" w:type="dxa"/>
          </w:tcPr>
          <w:p w:rsidR="008D28C9" w:rsidRPr="008D28C9" w:rsidRDefault="008D28C9" w:rsidP="008D28C9">
            <w:pPr>
              <w:jc w:val="center"/>
              <w:rPr>
                <w:sz w:val="24"/>
                <w:szCs w:val="24"/>
              </w:rPr>
            </w:pPr>
            <w:r w:rsidRPr="008D28C9">
              <w:rPr>
                <w:sz w:val="24"/>
                <w:szCs w:val="24"/>
              </w:rPr>
              <w:t>Ф.И.О. лица, выразившего мнение по вопросу публичных слушаний/ наименование юридического лица</w:t>
            </w:r>
          </w:p>
        </w:tc>
        <w:tc>
          <w:tcPr>
            <w:tcW w:w="3327" w:type="dxa"/>
          </w:tcPr>
          <w:p w:rsidR="008D28C9" w:rsidRPr="008D28C9" w:rsidRDefault="008D28C9" w:rsidP="008D28C9">
            <w:pPr>
              <w:jc w:val="center"/>
              <w:rPr>
                <w:sz w:val="24"/>
                <w:szCs w:val="24"/>
              </w:rPr>
            </w:pPr>
            <w:r w:rsidRPr="008D28C9">
              <w:rPr>
                <w:sz w:val="24"/>
                <w:szCs w:val="24"/>
              </w:rPr>
              <w:t>Краткое содержание замечания/предложения</w:t>
            </w:r>
          </w:p>
        </w:tc>
        <w:tc>
          <w:tcPr>
            <w:tcW w:w="2302" w:type="dxa"/>
          </w:tcPr>
          <w:p w:rsidR="008D28C9" w:rsidRPr="008D28C9" w:rsidRDefault="008D28C9" w:rsidP="008D28C9">
            <w:pPr>
              <w:jc w:val="center"/>
              <w:rPr>
                <w:sz w:val="24"/>
                <w:szCs w:val="24"/>
              </w:rPr>
            </w:pPr>
            <w:r w:rsidRPr="008D28C9">
              <w:rPr>
                <w:sz w:val="24"/>
                <w:szCs w:val="24"/>
              </w:rPr>
              <w:t>Рекомендации Администрации поселения</w:t>
            </w:r>
          </w:p>
        </w:tc>
      </w:tr>
      <w:tr w:rsidR="008D28C9" w:rsidRPr="008D28C9" w:rsidTr="006F08F2">
        <w:tc>
          <w:tcPr>
            <w:tcW w:w="913" w:type="dxa"/>
          </w:tcPr>
          <w:p w:rsidR="008D28C9" w:rsidRPr="008D28C9" w:rsidRDefault="008D28C9" w:rsidP="008D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8D28C9" w:rsidRPr="008D28C9" w:rsidRDefault="008D28C9" w:rsidP="008D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8D28C9" w:rsidRPr="008D28C9" w:rsidRDefault="008D28C9" w:rsidP="008D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D28C9" w:rsidRPr="008D28C9" w:rsidRDefault="008D28C9" w:rsidP="008D28C9">
            <w:pPr>
              <w:jc w:val="center"/>
              <w:rPr>
                <w:sz w:val="24"/>
                <w:szCs w:val="24"/>
              </w:rPr>
            </w:pPr>
          </w:p>
        </w:tc>
      </w:tr>
      <w:tr w:rsidR="008D28C9" w:rsidRPr="008D28C9" w:rsidTr="006F08F2">
        <w:tc>
          <w:tcPr>
            <w:tcW w:w="913" w:type="dxa"/>
          </w:tcPr>
          <w:p w:rsidR="008D28C9" w:rsidRPr="008D28C9" w:rsidRDefault="008D28C9" w:rsidP="008D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8D28C9" w:rsidRPr="008D28C9" w:rsidRDefault="008D28C9" w:rsidP="008D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8D28C9" w:rsidRPr="008D28C9" w:rsidRDefault="008D28C9" w:rsidP="008D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D28C9" w:rsidRPr="008D28C9" w:rsidRDefault="008D28C9" w:rsidP="008D28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28C9" w:rsidRPr="008D28C9" w:rsidRDefault="008D28C9" w:rsidP="008D28C9">
      <w:pPr>
        <w:ind w:left="142" w:firstLine="709"/>
        <w:jc w:val="center"/>
        <w:rPr>
          <w:rFonts w:eastAsia="MS Mincho"/>
          <w:sz w:val="24"/>
          <w:szCs w:val="24"/>
        </w:rPr>
      </w:pPr>
    </w:p>
    <w:p w:rsidR="008D28C9" w:rsidRPr="008D28C9" w:rsidRDefault="008D28C9" w:rsidP="008D28C9">
      <w:pPr>
        <w:ind w:left="142" w:firstLine="709"/>
        <w:jc w:val="center"/>
        <w:rPr>
          <w:rFonts w:eastAsia="MS Mincho"/>
          <w:sz w:val="24"/>
          <w:szCs w:val="24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EF1DA1" w:rsidRPr="002C1798" w:rsidRDefault="00EF1DA1" w:rsidP="002C1798">
      <w:pPr>
        <w:suppressAutoHyphens/>
        <w:jc w:val="both"/>
        <w:rPr>
          <w:sz w:val="28"/>
          <w:szCs w:val="28"/>
          <w:lang w:eastAsia="ar-SA"/>
        </w:rPr>
      </w:pPr>
    </w:p>
    <w:p w:rsidR="002C1798" w:rsidRPr="002C1798" w:rsidRDefault="002C1798" w:rsidP="002C1798">
      <w:pPr>
        <w:suppressAutoHyphens/>
        <w:rPr>
          <w:bCs/>
          <w:sz w:val="28"/>
          <w:szCs w:val="28"/>
          <w:lang w:eastAsia="zh-CN"/>
        </w:rPr>
      </w:pPr>
    </w:p>
    <w:p w:rsidR="002C1798" w:rsidRDefault="002C1798"/>
    <w:p w:rsidR="002C1798" w:rsidRDefault="002C1798"/>
    <w:tbl>
      <w:tblPr>
        <w:tblW w:w="1036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248"/>
        <w:gridCol w:w="1900"/>
        <w:gridCol w:w="3420"/>
        <w:gridCol w:w="1800"/>
      </w:tblGrid>
      <w:tr w:rsidR="00974040" w:rsidRPr="00974040" w:rsidTr="0097250C">
        <w:trPr>
          <w:trHeight w:val="1645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40" w:rsidRPr="00974040" w:rsidRDefault="00974040" w:rsidP="00974040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r w:rsidRPr="00974040">
              <w:rPr>
                <w:sz w:val="24"/>
                <w:szCs w:val="24"/>
                <w:lang w:eastAsia="en-US"/>
              </w:rPr>
              <w:t xml:space="preserve">               </w:t>
            </w:r>
            <w:r w:rsidRPr="00974040">
              <w:rPr>
                <w:rFonts w:ascii="Calibri" w:hAnsi="Calibri" w:cs="Calibri"/>
                <w:sz w:val="22"/>
                <w:szCs w:val="22"/>
              </w:rPr>
              <w:t xml:space="preserve">Учредитель:                    </w:t>
            </w:r>
          </w:p>
          <w:p w:rsidR="00974040" w:rsidRPr="00974040" w:rsidRDefault="00974040" w:rsidP="00974040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r w:rsidRPr="00974040">
              <w:rPr>
                <w:rFonts w:ascii="Calibri" w:hAnsi="Calibri" w:cs="Calibri"/>
                <w:sz w:val="22"/>
                <w:szCs w:val="22"/>
              </w:rPr>
              <w:t>Собрание представителей сельского поселения Алакаевка муниципального района Кинельский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40" w:rsidRPr="00974040" w:rsidRDefault="00974040" w:rsidP="009740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74040">
              <w:rPr>
                <w:rFonts w:ascii="Calibri" w:hAnsi="Calibri" w:cs="Calibri"/>
                <w:sz w:val="22"/>
                <w:szCs w:val="22"/>
              </w:rPr>
              <w:t>Редакторы:</w:t>
            </w:r>
          </w:p>
          <w:p w:rsidR="00974040" w:rsidRPr="00974040" w:rsidRDefault="00974040" w:rsidP="009740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74040">
              <w:rPr>
                <w:rFonts w:ascii="Calibri" w:hAnsi="Calibri" w:cs="Calibri"/>
                <w:sz w:val="22"/>
                <w:szCs w:val="22"/>
              </w:rPr>
              <w:t>Вельмезева Ю.В.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40" w:rsidRPr="00974040" w:rsidRDefault="00974040" w:rsidP="0097404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74040">
              <w:rPr>
                <w:rFonts w:ascii="Calibri" w:hAnsi="Calibri" w:cs="Calibri"/>
                <w:sz w:val="22"/>
                <w:szCs w:val="22"/>
              </w:rPr>
              <w:t>Наш адрес:</w:t>
            </w:r>
          </w:p>
          <w:p w:rsidR="00974040" w:rsidRPr="00974040" w:rsidRDefault="00974040" w:rsidP="0097404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74040">
              <w:rPr>
                <w:rFonts w:ascii="Calibri" w:hAnsi="Calibri" w:cs="Calibri"/>
                <w:sz w:val="22"/>
                <w:szCs w:val="22"/>
              </w:rPr>
              <w:t xml:space="preserve"> 446404 Кинельский район,     </w:t>
            </w:r>
          </w:p>
          <w:p w:rsidR="00974040" w:rsidRPr="00974040" w:rsidRDefault="00974040" w:rsidP="0097404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74040">
              <w:rPr>
                <w:rFonts w:ascii="Calibri" w:hAnsi="Calibri" w:cs="Calibri"/>
                <w:sz w:val="22"/>
                <w:szCs w:val="22"/>
              </w:rPr>
              <w:t xml:space="preserve"> с. Алакаевка, </w:t>
            </w:r>
            <w:proofErr w:type="gramStart"/>
            <w:r w:rsidRPr="00974040">
              <w:rPr>
                <w:rFonts w:ascii="Calibri" w:hAnsi="Calibri" w:cs="Calibri"/>
                <w:sz w:val="22"/>
                <w:szCs w:val="22"/>
              </w:rPr>
              <w:t>ул.Юбилейная,д.</w:t>
            </w:r>
            <w:proofErr w:type="gramEnd"/>
            <w:r w:rsidRPr="00974040">
              <w:rPr>
                <w:rFonts w:ascii="Calibri" w:hAnsi="Calibri" w:cs="Calibri"/>
                <w:sz w:val="22"/>
                <w:szCs w:val="22"/>
              </w:rPr>
              <w:t xml:space="preserve">12 Тел:8(84663)34563            </w:t>
            </w:r>
          </w:p>
          <w:p w:rsidR="00974040" w:rsidRPr="00974040" w:rsidRDefault="00974040" w:rsidP="0097404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74040">
              <w:rPr>
                <w:rFonts w:ascii="Calibri" w:hAnsi="Calibri" w:cs="Calibri"/>
                <w:sz w:val="22"/>
                <w:szCs w:val="22"/>
              </w:rPr>
              <w:t xml:space="preserve"> Факс: 8(84663)34538           </w:t>
            </w:r>
          </w:p>
          <w:p w:rsidR="00974040" w:rsidRPr="00974040" w:rsidRDefault="00974040" w:rsidP="0097404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740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74040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974040">
              <w:rPr>
                <w:rFonts w:ascii="Calibri" w:hAnsi="Calibri" w:cs="Calibri"/>
                <w:sz w:val="22"/>
                <w:szCs w:val="22"/>
              </w:rPr>
              <w:t>-</w:t>
            </w:r>
            <w:r w:rsidRPr="00974040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974040">
              <w:rPr>
                <w:rFonts w:ascii="Calibri" w:hAnsi="Calibri" w:cs="Calibri"/>
                <w:sz w:val="22"/>
                <w:szCs w:val="22"/>
              </w:rPr>
              <w:t>:</w:t>
            </w:r>
            <w:proofErr w:type="spellStart"/>
            <w:r w:rsidRPr="00974040">
              <w:rPr>
                <w:rFonts w:ascii="Calibri" w:hAnsi="Calibri" w:cs="Calibri"/>
                <w:sz w:val="22"/>
                <w:szCs w:val="22"/>
                <w:lang w:val="en-US"/>
              </w:rPr>
              <w:t>alakaevka</w:t>
            </w:r>
            <w:proofErr w:type="spellEnd"/>
            <w:r w:rsidRPr="00974040">
              <w:rPr>
                <w:rFonts w:ascii="Calibri" w:hAnsi="Calibri" w:cs="Calibri"/>
                <w:sz w:val="22"/>
                <w:szCs w:val="22"/>
              </w:rPr>
              <w:t>63@</w:t>
            </w:r>
            <w:proofErr w:type="spellStart"/>
            <w:r w:rsidRPr="00974040">
              <w:rPr>
                <w:rFonts w:ascii="Calibri" w:hAnsi="Calibri" w:cs="Calibri"/>
                <w:sz w:val="22"/>
                <w:szCs w:val="22"/>
                <w:lang w:val="en-US"/>
              </w:rPr>
              <w:t>yandex</w:t>
            </w:r>
            <w:proofErr w:type="spellEnd"/>
            <w:r w:rsidRPr="00974040">
              <w:rPr>
                <w:rFonts w:ascii="Calibri" w:hAnsi="Calibri" w:cs="Calibri"/>
                <w:sz w:val="22"/>
                <w:szCs w:val="22"/>
              </w:rPr>
              <w:t>.</w:t>
            </w:r>
            <w:proofErr w:type="spellStart"/>
            <w:r w:rsidRPr="00974040">
              <w:rPr>
                <w:rFonts w:ascii="Calibri" w:hAnsi="Calibri" w:cs="Calibri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40" w:rsidRPr="00974040" w:rsidRDefault="00974040" w:rsidP="009740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74040">
              <w:rPr>
                <w:rFonts w:ascii="Calibri" w:hAnsi="Calibri" w:cs="Calibri"/>
                <w:sz w:val="22"/>
                <w:szCs w:val="22"/>
              </w:rPr>
              <w:t xml:space="preserve">Выходит:   </w:t>
            </w:r>
            <w:proofErr w:type="gramEnd"/>
            <w:r w:rsidRPr="00974040">
              <w:rPr>
                <w:rFonts w:ascii="Calibri" w:hAnsi="Calibri" w:cs="Calibri"/>
                <w:sz w:val="22"/>
                <w:szCs w:val="22"/>
              </w:rPr>
              <w:t xml:space="preserve">             2 раза в месяц бесплатно</w:t>
            </w:r>
          </w:p>
          <w:p w:rsidR="00974040" w:rsidRPr="00974040" w:rsidRDefault="00974040" w:rsidP="009740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74040" w:rsidRPr="00974040" w:rsidRDefault="00E31567" w:rsidP="009740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Тираж: </w:t>
            </w:r>
            <w:r w:rsidR="00974040" w:rsidRPr="00974040">
              <w:rPr>
                <w:rFonts w:ascii="Calibri" w:hAnsi="Calibri" w:cs="Calibri"/>
                <w:sz w:val="22"/>
                <w:szCs w:val="22"/>
              </w:rPr>
              <w:t>50 экз.</w:t>
            </w:r>
          </w:p>
        </w:tc>
      </w:tr>
    </w:tbl>
    <w:p w:rsidR="005C71CE" w:rsidRDefault="005C71CE" w:rsidP="00924BF2"/>
    <w:sectPr w:rsidR="005C71CE" w:rsidSect="004052E5">
      <w:headerReference w:type="default" r:id="rId12"/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444" w:rsidRDefault="00C74444">
      <w:r>
        <w:separator/>
      </w:r>
    </w:p>
  </w:endnote>
  <w:endnote w:type="continuationSeparator" w:id="0">
    <w:p w:rsidR="00C74444" w:rsidRDefault="00C7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444" w:rsidRDefault="00C74444">
      <w:r>
        <w:separator/>
      </w:r>
    </w:p>
  </w:footnote>
  <w:footnote w:type="continuationSeparator" w:id="0">
    <w:p w:rsidR="00C74444" w:rsidRDefault="00C74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99" w:rsidRDefault="00601299" w:rsidP="00601299">
    <w:pPr>
      <w:pStyle w:val="aa"/>
    </w:pPr>
  </w:p>
  <w:p w:rsidR="00601299" w:rsidRPr="007768BA" w:rsidRDefault="00601299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304CF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A7558"/>
    <w:multiLevelType w:val="multilevel"/>
    <w:tmpl w:val="B5B2138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1610950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96D08"/>
    <w:multiLevelType w:val="hybridMultilevel"/>
    <w:tmpl w:val="2D3E15EC"/>
    <w:name w:val="WW8Num22"/>
    <w:lvl w:ilvl="0" w:tplc="5D4ECD1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3652F"/>
    <w:multiLevelType w:val="hybridMultilevel"/>
    <w:tmpl w:val="4F32B8C0"/>
    <w:lvl w:ilvl="0" w:tplc="EE18D4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55E71"/>
    <w:multiLevelType w:val="hybridMultilevel"/>
    <w:tmpl w:val="B2DC52D0"/>
    <w:lvl w:ilvl="0" w:tplc="FEAA43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2D7693D"/>
    <w:multiLevelType w:val="hybridMultilevel"/>
    <w:tmpl w:val="8DEAC348"/>
    <w:lvl w:ilvl="0" w:tplc="EE18D4A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21144"/>
    <w:multiLevelType w:val="hybridMultilevel"/>
    <w:tmpl w:val="47AC1AB6"/>
    <w:lvl w:ilvl="0" w:tplc="E270A9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C6"/>
    <w:rsid w:val="000346B6"/>
    <w:rsid w:val="00052195"/>
    <w:rsid w:val="00061C22"/>
    <w:rsid w:val="00080469"/>
    <w:rsid w:val="00087050"/>
    <w:rsid w:val="000976F0"/>
    <w:rsid w:val="000A0C8D"/>
    <w:rsid w:val="000B34DC"/>
    <w:rsid w:val="000D6E0E"/>
    <w:rsid w:val="00140C3F"/>
    <w:rsid w:val="00144230"/>
    <w:rsid w:val="00146042"/>
    <w:rsid w:val="0015355D"/>
    <w:rsid w:val="00167B00"/>
    <w:rsid w:val="001724C6"/>
    <w:rsid w:val="00175F00"/>
    <w:rsid w:val="0018302E"/>
    <w:rsid w:val="001B5E72"/>
    <w:rsid w:val="001C7C37"/>
    <w:rsid w:val="001E06EA"/>
    <w:rsid w:val="002177B7"/>
    <w:rsid w:val="00250FBE"/>
    <w:rsid w:val="0027688E"/>
    <w:rsid w:val="00283C69"/>
    <w:rsid w:val="00286330"/>
    <w:rsid w:val="002943E5"/>
    <w:rsid w:val="002A7BBC"/>
    <w:rsid w:val="002C1798"/>
    <w:rsid w:val="002D61C9"/>
    <w:rsid w:val="002E3F6F"/>
    <w:rsid w:val="002F4F84"/>
    <w:rsid w:val="0031450B"/>
    <w:rsid w:val="00323C6C"/>
    <w:rsid w:val="0037133D"/>
    <w:rsid w:val="003720E1"/>
    <w:rsid w:val="003752D5"/>
    <w:rsid w:val="003A3E7D"/>
    <w:rsid w:val="003B088D"/>
    <w:rsid w:val="003B2467"/>
    <w:rsid w:val="003B7EE2"/>
    <w:rsid w:val="003C194C"/>
    <w:rsid w:val="003F2EAE"/>
    <w:rsid w:val="004022BA"/>
    <w:rsid w:val="004052E5"/>
    <w:rsid w:val="00407412"/>
    <w:rsid w:val="00417655"/>
    <w:rsid w:val="0043542A"/>
    <w:rsid w:val="004405BA"/>
    <w:rsid w:val="00462363"/>
    <w:rsid w:val="004776B7"/>
    <w:rsid w:val="00496C0B"/>
    <w:rsid w:val="004C5389"/>
    <w:rsid w:val="004C5442"/>
    <w:rsid w:val="004E1E73"/>
    <w:rsid w:val="004F6214"/>
    <w:rsid w:val="00521BC8"/>
    <w:rsid w:val="00535337"/>
    <w:rsid w:val="00537557"/>
    <w:rsid w:val="005405A1"/>
    <w:rsid w:val="00542509"/>
    <w:rsid w:val="00554D74"/>
    <w:rsid w:val="00574583"/>
    <w:rsid w:val="00587A2D"/>
    <w:rsid w:val="00593AAD"/>
    <w:rsid w:val="005951D6"/>
    <w:rsid w:val="005C71CE"/>
    <w:rsid w:val="005E53B4"/>
    <w:rsid w:val="00601299"/>
    <w:rsid w:val="006233BF"/>
    <w:rsid w:val="00634735"/>
    <w:rsid w:val="0064355A"/>
    <w:rsid w:val="00664DE3"/>
    <w:rsid w:val="0067164C"/>
    <w:rsid w:val="00672894"/>
    <w:rsid w:val="006A4C69"/>
    <w:rsid w:val="006A6870"/>
    <w:rsid w:val="006A7296"/>
    <w:rsid w:val="006B3524"/>
    <w:rsid w:val="006C1AAD"/>
    <w:rsid w:val="006E4BB5"/>
    <w:rsid w:val="006F6D56"/>
    <w:rsid w:val="00702879"/>
    <w:rsid w:val="00733EAC"/>
    <w:rsid w:val="00773838"/>
    <w:rsid w:val="00774E75"/>
    <w:rsid w:val="007951A7"/>
    <w:rsid w:val="007A40A5"/>
    <w:rsid w:val="007D38CB"/>
    <w:rsid w:val="007E2208"/>
    <w:rsid w:val="007F16BC"/>
    <w:rsid w:val="007F6841"/>
    <w:rsid w:val="007F7F9B"/>
    <w:rsid w:val="00821A9F"/>
    <w:rsid w:val="00827385"/>
    <w:rsid w:val="008306D1"/>
    <w:rsid w:val="008358F2"/>
    <w:rsid w:val="00882AA6"/>
    <w:rsid w:val="00892AA1"/>
    <w:rsid w:val="008B330D"/>
    <w:rsid w:val="008D00A8"/>
    <w:rsid w:val="008D28C9"/>
    <w:rsid w:val="008D5528"/>
    <w:rsid w:val="0091694E"/>
    <w:rsid w:val="0092022F"/>
    <w:rsid w:val="00924B9C"/>
    <w:rsid w:val="00924BF2"/>
    <w:rsid w:val="00933BD0"/>
    <w:rsid w:val="00945EB0"/>
    <w:rsid w:val="00946FB2"/>
    <w:rsid w:val="0097250C"/>
    <w:rsid w:val="00974040"/>
    <w:rsid w:val="009A4759"/>
    <w:rsid w:val="009A5ED7"/>
    <w:rsid w:val="009B647C"/>
    <w:rsid w:val="009D0795"/>
    <w:rsid w:val="009E1859"/>
    <w:rsid w:val="009F2B1E"/>
    <w:rsid w:val="00A119B1"/>
    <w:rsid w:val="00A13C26"/>
    <w:rsid w:val="00A3748C"/>
    <w:rsid w:val="00A63142"/>
    <w:rsid w:val="00A65F09"/>
    <w:rsid w:val="00A72D79"/>
    <w:rsid w:val="00A9566C"/>
    <w:rsid w:val="00AA1AC8"/>
    <w:rsid w:val="00AC0FD5"/>
    <w:rsid w:val="00AC25AA"/>
    <w:rsid w:val="00AD72E8"/>
    <w:rsid w:val="00AE35B5"/>
    <w:rsid w:val="00B521D7"/>
    <w:rsid w:val="00B54972"/>
    <w:rsid w:val="00B632CE"/>
    <w:rsid w:val="00B7361B"/>
    <w:rsid w:val="00BA35F1"/>
    <w:rsid w:val="00BA6080"/>
    <w:rsid w:val="00BA73C6"/>
    <w:rsid w:val="00BC6D5B"/>
    <w:rsid w:val="00C47550"/>
    <w:rsid w:val="00C52DA2"/>
    <w:rsid w:val="00C62CCC"/>
    <w:rsid w:val="00C74444"/>
    <w:rsid w:val="00C859EF"/>
    <w:rsid w:val="00C972C3"/>
    <w:rsid w:val="00CA1FE2"/>
    <w:rsid w:val="00CA45E7"/>
    <w:rsid w:val="00CC3E4D"/>
    <w:rsid w:val="00D031C5"/>
    <w:rsid w:val="00D105D0"/>
    <w:rsid w:val="00D10DAE"/>
    <w:rsid w:val="00D22D80"/>
    <w:rsid w:val="00D244C6"/>
    <w:rsid w:val="00D4360C"/>
    <w:rsid w:val="00D558CF"/>
    <w:rsid w:val="00D745D8"/>
    <w:rsid w:val="00D868EF"/>
    <w:rsid w:val="00E04AD2"/>
    <w:rsid w:val="00E227B2"/>
    <w:rsid w:val="00E24169"/>
    <w:rsid w:val="00E31567"/>
    <w:rsid w:val="00E572D0"/>
    <w:rsid w:val="00E57441"/>
    <w:rsid w:val="00E6764D"/>
    <w:rsid w:val="00E91B0F"/>
    <w:rsid w:val="00EB7782"/>
    <w:rsid w:val="00EC0614"/>
    <w:rsid w:val="00ED444C"/>
    <w:rsid w:val="00EE06F9"/>
    <w:rsid w:val="00EE2ED1"/>
    <w:rsid w:val="00EF0F61"/>
    <w:rsid w:val="00EF19EC"/>
    <w:rsid w:val="00EF1DA1"/>
    <w:rsid w:val="00F059C8"/>
    <w:rsid w:val="00F16E83"/>
    <w:rsid w:val="00F21998"/>
    <w:rsid w:val="00F361A6"/>
    <w:rsid w:val="00F375E6"/>
    <w:rsid w:val="00F407B5"/>
    <w:rsid w:val="00F4603D"/>
    <w:rsid w:val="00FC30D9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10AED-D4B6-4899-81F3-C36690FE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6841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7F6841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7F6841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lang w:val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475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97250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rsid w:val="0097250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5C7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"/>
    <w:basedOn w:val="a0"/>
    <w:rsid w:val="00946FB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Знак1 Знак"/>
    <w:basedOn w:val="a0"/>
    <w:rsid w:val="006B352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alloon Text"/>
    <w:basedOn w:val="a0"/>
    <w:link w:val="a5"/>
    <w:uiPriority w:val="99"/>
    <w:unhideWhenUsed/>
    <w:rsid w:val="00D74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D745D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rsid w:val="0097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9725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link w:val="a7"/>
    <w:uiPriority w:val="99"/>
    <w:rsid w:val="0097250C"/>
    <w:rPr>
      <w:sz w:val="24"/>
      <w:szCs w:val="24"/>
    </w:rPr>
  </w:style>
  <w:style w:type="character" w:customStyle="1" w:styleId="a7">
    <w:name w:val="Обычный (веб) Знак"/>
    <w:link w:val="a6"/>
    <w:uiPriority w:val="99"/>
    <w:rsid w:val="00972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2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0"/>
    <w:link w:val="a9"/>
    <w:rsid w:val="0097250C"/>
    <w:pPr>
      <w:jc w:val="both"/>
    </w:pPr>
    <w:rPr>
      <w:sz w:val="28"/>
    </w:rPr>
  </w:style>
  <w:style w:type="character" w:customStyle="1" w:styleId="a9">
    <w:name w:val="Основной текст Знак"/>
    <w:basedOn w:val="a1"/>
    <w:link w:val="a8"/>
    <w:rsid w:val="00972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0"/>
    <w:link w:val="ab"/>
    <w:uiPriority w:val="99"/>
    <w:rsid w:val="009725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972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9725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972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97250C"/>
    <w:pPr>
      <w:ind w:left="720"/>
      <w:contextualSpacing/>
    </w:pPr>
    <w:rPr>
      <w:sz w:val="24"/>
      <w:szCs w:val="24"/>
    </w:rPr>
  </w:style>
  <w:style w:type="paragraph" w:customStyle="1" w:styleId="p1">
    <w:name w:val="p1"/>
    <w:basedOn w:val="a0"/>
    <w:uiPriority w:val="99"/>
    <w:rsid w:val="0097250C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uiPriority w:val="99"/>
    <w:rsid w:val="0097250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97250C"/>
  </w:style>
  <w:style w:type="paragraph" w:customStyle="1" w:styleId="p4">
    <w:name w:val="p4"/>
    <w:basedOn w:val="a0"/>
    <w:uiPriority w:val="99"/>
    <w:rsid w:val="0097250C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1"/>
    <w:rsid w:val="0097250C"/>
  </w:style>
  <w:style w:type="paragraph" w:customStyle="1" w:styleId="p6">
    <w:name w:val="p6"/>
    <w:basedOn w:val="a0"/>
    <w:uiPriority w:val="99"/>
    <w:rsid w:val="0097250C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0"/>
    <w:uiPriority w:val="99"/>
    <w:rsid w:val="0097250C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1"/>
    <w:rsid w:val="0097250C"/>
  </w:style>
  <w:style w:type="paragraph" w:customStyle="1" w:styleId="ConsPlusCell">
    <w:name w:val="ConsPlusCell"/>
    <w:rsid w:val="0097250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ody Text Indent"/>
    <w:basedOn w:val="a0"/>
    <w:link w:val="af0"/>
    <w:uiPriority w:val="99"/>
    <w:rsid w:val="0097250C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uiPriority w:val="99"/>
    <w:rsid w:val="00972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7250C"/>
    <w:rPr>
      <w:rFonts w:ascii="Times New Roman" w:hAnsi="Times New Roman" w:cs="Times New Roman" w:hint="default"/>
      <w:sz w:val="24"/>
      <w:szCs w:val="24"/>
    </w:rPr>
  </w:style>
  <w:style w:type="paragraph" w:customStyle="1" w:styleId="13">
    <w:name w:val="Абзац списка1"/>
    <w:basedOn w:val="a0"/>
    <w:rsid w:val="009725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0"/>
    <w:link w:val="22"/>
    <w:uiPriority w:val="99"/>
    <w:rsid w:val="0097250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972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1"/>
    <w:qFormat/>
    <w:rsid w:val="0097250C"/>
    <w:rPr>
      <w:b/>
      <w:bCs/>
    </w:rPr>
  </w:style>
  <w:style w:type="paragraph" w:styleId="af2">
    <w:name w:val="Title"/>
    <w:basedOn w:val="a0"/>
    <w:link w:val="af3"/>
    <w:uiPriority w:val="99"/>
    <w:qFormat/>
    <w:rsid w:val="0097250C"/>
    <w:pPr>
      <w:spacing w:line="360" w:lineRule="atLeast"/>
      <w:jc w:val="center"/>
    </w:pPr>
    <w:rPr>
      <w:b/>
      <w:sz w:val="24"/>
    </w:rPr>
  </w:style>
  <w:style w:type="character" w:customStyle="1" w:styleId="af3">
    <w:name w:val="Название Знак"/>
    <w:basedOn w:val="a1"/>
    <w:link w:val="af2"/>
    <w:uiPriority w:val="99"/>
    <w:rsid w:val="009725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F6841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7F6841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F684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14">
    <w:name w:val="Нет списка1"/>
    <w:next w:val="a3"/>
    <w:semiHidden/>
    <w:unhideWhenUsed/>
    <w:rsid w:val="007F6841"/>
  </w:style>
  <w:style w:type="character" w:customStyle="1" w:styleId="Absatz-Standardschriftart">
    <w:name w:val="Absatz-Standardschriftart"/>
    <w:rsid w:val="007F6841"/>
  </w:style>
  <w:style w:type="character" w:customStyle="1" w:styleId="WW-Absatz-Standardschriftart">
    <w:name w:val="WW-Absatz-Standardschriftart"/>
    <w:rsid w:val="007F6841"/>
  </w:style>
  <w:style w:type="character" w:customStyle="1" w:styleId="15">
    <w:name w:val="Основной шрифт абзаца1"/>
    <w:rsid w:val="007F6841"/>
  </w:style>
  <w:style w:type="character" w:customStyle="1" w:styleId="23">
    <w:name w:val="Основной текст 2 Знак"/>
    <w:rsid w:val="007F6841"/>
    <w:rPr>
      <w:sz w:val="28"/>
      <w:szCs w:val="28"/>
      <w:lang w:val="ru-RU" w:eastAsia="ar-SA" w:bidi="ar-SA"/>
    </w:rPr>
  </w:style>
  <w:style w:type="paragraph" w:customStyle="1" w:styleId="af4">
    <w:name w:val="Заголовок"/>
    <w:basedOn w:val="a0"/>
    <w:next w:val="a8"/>
    <w:rsid w:val="007F68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5">
    <w:name w:val="List"/>
    <w:basedOn w:val="a8"/>
    <w:rsid w:val="007F6841"/>
    <w:pPr>
      <w:suppressAutoHyphens/>
      <w:spacing w:after="120"/>
      <w:jc w:val="left"/>
    </w:pPr>
    <w:rPr>
      <w:rFonts w:cs="Mangal"/>
      <w:sz w:val="24"/>
      <w:szCs w:val="24"/>
      <w:lang w:eastAsia="ar-SA"/>
    </w:rPr>
  </w:style>
  <w:style w:type="paragraph" w:customStyle="1" w:styleId="16">
    <w:name w:val="Название1"/>
    <w:basedOn w:val="a0"/>
    <w:rsid w:val="007F684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7F6841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consnormal">
    <w:name w:val="consnormal"/>
    <w:basedOn w:val="a0"/>
    <w:rsid w:val="007F6841"/>
    <w:pPr>
      <w:suppressAutoHyphens/>
      <w:spacing w:before="240" w:after="28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7F6841"/>
    <w:pPr>
      <w:widowControl w:val="0"/>
      <w:tabs>
        <w:tab w:val="left" w:pos="-30"/>
        <w:tab w:val="left" w:pos="4710"/>
      </w:tabs>
      <w:suppressAutoHyphens/>
      <w:ind w:firstLine="148"/>
    </w:pPr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a0"/>
    <w:rsid w:val="007F684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10">
    <w:name w:val="Основной текст 31"/>
    <w:basedOn w:val="a0"/>
    <w:rsid w:val="007F6841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Normal0">
    <w:name w:val="ConsNormal"/>
    <w:rsid w:val="007F6841"/>
    <w:pPr>
      <w:suppressAutoHyphens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f6">
    <w:name w:val="Содержимое врезки"/>
    <w:basedOn w:val="a8"/>
    <w:rsid w:val="007F6841"/>
    <w:pPr>
      <w:suppressAutoHyphens/>
      <w:spacing w:after="120"/>
      <w:jc w:val="left"/>
    </w:pPr>
    <w:rPr>
      <w:sz w:val="24"/>
      <w:szCs w:val="24"/>
      <w:lang w:eastAsia="ar-SA"/>
    </w:rPr>
  </w:style>
  <w:style w:type="character" w:styleId="af7">
    <w:name w:val="Hyperlink"/>
    <w:uiPriority w:val="99"/>
    <w:rsid w:val="007F6841"/>
    <w:rPr>
      <w:color w:val="000080"/>
      <w:u w:val="single"/>
    </w:rPr>
  </w:style>
  <w:style w:type="paragraph" w:customStyle="1" w:styleId="af8">
    <w:name w:val="Нормальный (таблица)"/>
    <w:basedOn w:val="a0"/>
    <w:next w:val="a0"/>
    <w:rsid w:val="007F6841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9">
    <w:name w:val="Таблицы (моноширинный)"/>
    <w:basedOn w:val="a0"/>
    <w:next w:val="a0"/>
    <w:rsid w:val="007F6841"/>
    <w:pPr>
      <w:widowControl w:val="0"/>
      <w:suppressAutoHyphens/>
      <w:autoSpaceDE w:val="0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a">
    <w:name w:val="Прижатый влево"/>
    <w:basedOn w:val="a0"/>
    <w:next w:val="a0"/>
    <w:rsid w:val="007F684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b">
    <w:name w:val="Содержимое таблицы"/>
    <w:basedOn w:val="a0"/>
    <w:rsid w:val="007F6841"/>
    <w:pPr>
      <w:suppressLineNumbers/>
      <w:suppressAutoHyphens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7F6841"/>
    <w:pPr>
      <w:suppressAutoHyphens/>
      <w:spacing w:after="120" w:line="480" w:lineRule="auto"/>
      <w:ind w:left="283"/>
    </w:pPr>
    <w:rPr>
      <w:rFonts w:cs="Calibri"/>
      <w:sz w:val="28"/>
      <w:szCs w:val="28"/>
      <w:lang w:eastAsia="ar-SA"/>
    </w:rPr>
  </w:style>
  <w:style w:type="paragraph" w:customStyle="1" w:styleId="041e0421041d041e0412041d041e0419">
    <w:name w:val="041e0421041d041e0412041d041e0419"/>
    <w:basedOn w:val="a0"/>
    <w:rsid w:val="007F6841"/>
    <w:pPr>
      <w:spacing w:before="60" w:after="140"/>
    </w:pPr>
    <w:rPr>
      <w:sz w:val="24"/>
      <w:szCs w:val="24"/>
    </w:rPr>
  </w:style>
  <w:style w:type="paragraph" w:styleId="a">
    <w:name w:val="List Bullet"/>
    <w:basedOn w:val="a0"/>
    <w:rsid w:val="007F6841"/>
    <w:pPr>
      <w:numPr>
        <w:numId w:val="2"/>
      </w:numPr>
      <w:contextualSpacing/>
    </w:pPr>
    <w:rPr>
      <w:sz w:val="24"/>
      <w:szCs w:val="24"/>
    </w:rPr>
  </w:style>
  <w:style w:type="numbering" w:customStyle="1" w:styleId="110">
    <w:name w:val="Нет списка11"/>
    <w:next w:val="a3"/>
    <w:semiHidden/>
    <w:unhideWhenUsed/>
    <w:rsid w:val="007F6841"/>
  </w:style>
  <w:style w:type="character" w:customStyle="1" w:styleId="24">
    <w:name w:val="Основной шрифт абзаца2"/>
    <w:rsid w:val="007F6841"/>
  </w:style>
  <w:style w:type="table" w:styleId="afc">
    <w:name w:val="Table Grid"/>
    <w:basedOn w:val="a2"/>
    <w:rsid w:val="007F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F6841"/>
  </w:style>
  <w:style w:type="character" w:customStyle="1" w:styleId="wmi-callto">
    <w:name w:val="wmi-callto"/>
    <w:rsid w:val="007F6841"/>
  </w:style>
  <w:style w:type="character" w:customStyle="1" w:styleId="afd">
    <w:name w:val="Основной текст_"/>
    <w:link w:val="18"/>
    <w:rsid w:val="007F6841"/>
    <w:rPr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d"/>
    <w:rsid w:val="007F684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"/>
    <w:rsid w:val="007F68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fe">
    <w:name w:val="Основной текст + Курсив"/>
    <w:rsid w:val="007F684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MSMincho145pt">
    <w:name w:val="Основной текст + MS Mincho;14;5 pt;Курсив"/>
    <w:rsid w:val="007F6841"/>
    <w:rPr>
      <w:rFonts w:ascii="MS Mincho" w:eastAsia="MS Mincho" w:hAnsi="MS Mincho" w:cs="MS Mincho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numbering" w:customStyle="1" w:styleId="25">
    <w:name w:val="Нет списка2"/>
    <w:next w:val="a3"/>
    <w:semiHidden/>
    <w:unhideWhenUsed/>
    <w:rsid w:val="007F6841"/>
  </w:style>
  <w:style w:type="paragraph" w:customStyle="1" w:styleId="61">
    <w:name w:val="Знак Знак6"/>
    <w:basedOn w:val="a0"/>
    <w:rsid w:val="007F6841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32">
    <w:name w:val="Body Text Indent 3"/>
    <w:basedOn w:val="a0"/>
    <w:link w:val="33"/>
    <w:uiPriority w:val="99"/>
    <w:unhideWhenUsed/>
    <w:rsid w:val="00E91B0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E91B0F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4">
    <w:name w:val="Нет списка3"/>
    <w:next w:val="a3"/>
    <w:uiPriority w:val="99"/>
    <w:semiHidden/>
    <w:unhideWhenUsed/>
    <w:rsid w:val="00E91B0F"/>
  </w:style>
  <w:style w:type="paragraph" w:customStyle="1" w:styleId="aff">
    <w:name w:val="Основной стиль"/>
    <w:basedOn w:val="a0"/>
    <w:link w:val="aff0"/>
    <w:rsid w:val="00E91B0F"/>
    <w:pPr>
      <w:ind w:firstLine="680"/>
      <w:jc w:val="both"/>
    </w:pPr>
    <w:rPr>
      <w:rFonts w:ascii="Arial" w:hAnsi="Arial"/>
      <w:szCs w:val="28"/>
    </w:rPr>
  </w:style>
  <w:style w:type="character" w:customStyle="1" w:styleId="aff0">
    <w:name w:val="Основной стиль Знак"/>
    <w:link w:val="aff"/>
    <w:rsid w:val="00E91B0F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E91B0F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aff1">
    <w:name w:val="page number"/>
    <w:uiPriority w:val="99"/>
    <w:unhideWhenUsed/>
    <w:rsid w:val="00E91B0F"/>
  </w:style>
  <w:style w:type="paragraph" w:customStyle="1" w:styleId="aff2">
    <w:name w:val="Стиль порядка"/>
    <w:basedOn w:val="a0"/>
    <w:rsid w:val="00E91B0F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Bodytext2">
    <w:name w:val="Body text (2)_"/>
    <w:rsid w:val="00E91B0F"/>
    <w:rPr>
      <w:rFonts w:ascii="Times New Roman" w:hAnsi="Times New Roman"/>
      <w:sz w:val="21"/>
      <w:szCs w:val="21"/>
    </w:rPr>
  </w:style>
  <w:style w:type="paragraph" w:styleId="aff3">
    <w:name w:val="No Spacing"/>
    <w:uiPriority w:val="1"/>
    <w:qFormat/>
    <w:rsid w:val="00E91B0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41">
    <w:name w:val="Нет списка4"/>
    <w:next w:val="a3"/>
    <w:uiPriority w:val="99"/>
    <w:semiHidden/>
    <w:unhideWhenUsed/>
    <w:rsid w:val="00C47550"/>
  </w:style>
  <w:style w:type="character" w:styleId="aff4">
    <w:name w:val="FollowedHyperlink"/>
    <w:basedOn w:val="a1"/>
    <w:uiPriority w:val="99"/>
    <w:semiHidden/>
    <w:unhideWhenUsed/>
    <w:rsid w:val="00C47550"/>
    <w:rPr>
      <w:color w:val="800080" w:themeColor="followedHyperlink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C475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CA1F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50">
    <w:name w:val="Нет списка5"/>
    <w:next w:val="a3"/>
    <w:uiPriority w:val="99"/>
    <w:semiHidden/>
    <w:unhideWhenUsed/>
    <w:rsid w:val="00CA1FE2"/>
  </w:style>
  <w:style w:type="numbering" w:customStyle="1" w:styleId="62">
    <w:name w:val="Нет списка6"/>
    <w:next w:val="a3"/>
    <w:semiHidden/>
    <w:rsid w:val="006A4C69"/>
  </w:style>
  <w:style w:type="paragraph" w:customStyle="1" w:styleId="constitle">
    <w:name w:val="constitle"/>
    <w:basedOn w:val="a0"/>
    <w:rsid w:val="006A4C69"/>
    <w:pPr>
      <w:spacing w:before="100" w:beforeAutospacing="1" w:after="100" w:afterAutospacing="1"/>
    </w:pPr>
    <w:rPr>
      <w:sz w:val="24"/>
      <w:szCs w:val="24"/>
    </w:rPr>
  </w:style>
  <w:style w:type="numbering" w:customStyle="1" w:styleId="120">
    <w:name w:val="Нет списка12"/>
    <w:next w:val="a3"/>
    <w:uiPriority w:val="99"/>
    <w:semiHidden/>
    <w:unhideWhenUsed/>
    <w:rsid w:val="006A4C69"/>
  </w:style>
  <w:style w:type="paragraph" w:customStyle="1" w:styleId="p2">
    <w:name w:val="p2"/>
    <w:basedOn w:val="a0"/>
    <w:uiPriority w:val="99"/>
    <w:semiHidden/>
    <w:rsid w:val="006A4C69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uiPriority w:val="99"/>
    <w:semiHidden/>
    <w:rsid w:val="006A4C69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0"/>
    <w:uiPriority w:val="99"/>
    <w:semiHidden/>
    <w:rsid w:val="006A4C69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0"/>
    <w:uiPriority w:val="99"/>
    <w:semiHidden/>
    <w:rsid w:val="006A4C69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0"/>
    <w:uiPriority w:val="99"/>
    <w:semiHidden/>
    <w:rsid w:val="006A4C69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0"/>
    <w:uiPriority w:val="99"/>
    <w:semiHidden/>
    <w:rsid w:val="006A4C69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0"/>
    <w:uiPriority w:val="99"/>
    <w:semiHidden/>
    <w:rsid w:val="006A4C6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0"/>
    <w:uiPriority w:val="99"/>
    <w:semiHidden/>
    <w:rsid w:val="006A4C69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6A4C69"/>
  </w:style>
  <w:style w:type="character" w:customStyle="1" w:styleId="s5">
    <w:name w:val="s5"/>
    <w:rsid w:val="006A4C69"/>
  </w:style>
  <w:style w:type="character" w:customStyle="1" w:styleId="s6">
    <w:name w:val="s6"/>
    <w:rsid w:val="006A4C69"/>
  </w:style>
  <w:style w:type="character" w:customStyle="1" w:styleId="s7">
    <w:name w:val="s7"/>
    <w:rsid w:val="006A4C69"/>
  </w:style>
  <w:style w:type="paragraph" w:styleId="26">
    <w:name w:val="Body Text 2"/>
    <w:basedOn w:val="a0"/>
    <w:link w:val="212"/>
    <w:uiPriority w:val="99"/>
    <w:semiHidden/>
    <w:unhideWhenUsed/>
    <w:rsid w:val="008306D1"/>
    <w:pPr>
      <w:spacing w:after="120" w:line="480" w:lineRule="auto"/>
    </w:pPr>
  </w:style>
  <w:style w:type="character" w:customStyle="1" w:styleId="212">
    <w:name w:val="Основной текст 2 Знак1"/>
    <w:basedOn w:val="a1"/>
    <w:link w:val="26"/>
    <w:uiPriority w:val="99"/>
    <w:semiHidden/>
    <w:rsid w:val="008306D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31450B"/>
  </w:style>
  <w:style w:type="numbering" w:customStyle="1" w:styleId="8">
    <w:name w:val="Нет списка8"/>
    <w:next w:val="a3"/>
    <w:uiPriority w:val="99"/>
    <w:semiHidden/>
    <w:unhideWhenUsed/>
    <w:rsid w:val="00C972C3"/>
  </w:style>
  <w:style w:type="character" w:customStyle="1" w:styleId="ConsPlusNormal0">
    <w:name w:val="ConsPlusNormal Знак"/>
    <w:link w:val="ConsPlusNormal"/>
    <w:rsid w:val="00C972C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.samar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.sama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1EB7-3E05-481B-AD9E-00D4D23E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интеграл</dc:creator>
  <cp:keywords/>
  <dc:description/>
  <cp:lastModifiedBy>Зорина Инна Анатольевна</cp:lastModifiedBy>
  <cp:revision>2</cp:revision>
  <cp:lastPrinted>2020-08-31T06:19:00Z</cp:lastPrinted>
  <dcterms:created xsi:type="dcterms:W3CDTF">2020-10-20T05:21:00Z</dcterms:created>
  <dcterms:modified xsi:type="dcterms:W3CDTF">2020-10-20T05:21:00Z</dcterms:modified>
</cp:coreProperties>
</file>