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58952" w14:textId="77777777" w:rsidR="00AF38F4" w:rsidRPr="00DE499E" w:rsidRDefault="00AF38F4" w:rsidP="00AF38F4">
      <w:pPr>
        <w:spacing w:after="0"/>
        <w:jc w:val="center"/>
        <w:rPr>
          <w:b/>
          <w:color w:val="FF0000"/>
          <w:sz w:val="28"/>
          <w:szCs w:val="28"/>
        </w:rPr>
      </w:pPr>
    </w:p>
    <w:p w14:paraId="0711E26A" w14:textId="77777777" w:rsidR="00AF38F4" w:rsidRPr="0089554C" w:rsidRDefault="00AF38F4" w:rsidP="0089554C">
      <w:pPr>
        <w:spacing w:after="0" w:line="240" w:lineRule="auto"/>
        <w:jc w:val="center"/>
        <w:rPr>
          <w:rFonts w:ascii="Times New Roman" w:hAnsi="Times New Roman"/>
          <w:b/>
          <w:sz w:val="28"/>
          <w:szCs w:val="28"/>
        </w:rPr>
      </w:pPr>
      <w:r w:rsidRPr="0089554C">
        <w:rPr>
          <w:rFonts w:ascii="Times New Roman" w:hAnsi="Times New Roman"/>
          <w:b/>
          <w:sz w:val="28"/>
          <w:szCs w:val="28"/>
        </w:rPr>
        <w:t>ОТЧЕТ</w:t>
      </w:r>
    </w:p>
    <w:p w14:paraId="5427A4E5" w14:textId="77777777" w:rsidR="00AF38F4" w:rsidRPr="0089554C" w:rsidRDefault="00AF38F4" w:rsidP="0089554C">
      <w:pPr>
        <w:spacing w:after="0" w:line="240" w:lineRule="auto"/>
        <w:jc w:val="center"/>
        <w:rPr>
          <w:rFonts w:ascii="Times New Roman" w:hAnsi="Times New Roman"/>
          <w:b/>
          <w:sz w:val="28"/>
          <w:szCs w:val="28"/>
        </w:rPr>
      </w:pPr>
      <w:r w:rsidRPr="0089554C">
        <w:rPr>
          <w:rFonts w:ascii="Times New Roman" w:hAnsi="Times New Roman"/>
          <w:b/>
          <w:sz w:val="28"/>
          <w:szCs w:val="28"/>
        </w:rPr>
        <w:t>о результатах контрольного мероприятия</w:t>
      </w:r>
    </w:p>
    <w:p w14:paraId="0FEDBB5D" w14:textId="77777777" w:rsidR="0089554C" w:rsidRPr="0089554C" w:rsidRDefault="0089554C" w:rsidP="0089554C">
      <w:pPr>
        <w:spacing w:after="0" w:line="240" w:lineRule="auto"/>
        <w:jc w:val="center"/>
        <w:rPr>
          <w:rFonts w:ascii="Times New Roman" w:hAnsi="Times New Roman"/>
          <w:b/>
          <w:sz w:val="28"/>
          <w:szCs w:val="28"/>
        </w:rPr>
      </w:pPr>
      <w:r w:rsidRPr="0089554C">
        <w:rPr>
          <w:rFonts w:ascii="Times New Roman" w:hAnsi="Times New Roman"/>
          <w:b/>
          <w:sz w:val="28"/>
          <w:szCs w:val="28"/>
        </w:rPr>
        <w:t xml:space="preserve">«Организация и осуществление контроля за законностью, эффективностью (результативностью и экономностью) использования средств бюджета сельского поселения Алакаевка муниципального района Кинельский, выделенных на реализацию мероприятий по муниципальной программе «По вопросам обеспечения пожарной безопасности на территории сельского поселения Алакаевка» </w:t>
      </w:r>
    </w:p>
    <w:p w14:paraId="2E398DEB" w14:textId="77777777" w:rsidR="0089554C" w:rsidRPr="0089554C" w:rsidRDefault="0089554C" w:rsidP="0089554C">
      <w:pPr>
        <w:spacing w:after="0" w:line="240" w:lineRule="auto"/>
        <w:jc w:val="center"/>
        <w:rPr>
          <w:rFonts w:ascii="Times New Roman" w:hAnsi="Times New Roman"/>
          <w:b/>
          <w:sz w:val="28"/>
          <w:szCs w:val="28"/>
        </w:rPr>
      </w:pPr>
      <w:r w:rsidRPr="0089554C">
        <w:rPr>
          <w:rFonts w:ascii="Times New Roman" w:hAnsi="Times New Roman"/>
          <w:b/>
          <w:sz w:val="28"/>
          <w:szCs w:val="28"/>
        </w:rPr>
        <w:t>за 2023 год»</w:t>
      </w:r>
    </w:p>
    <w:p w14:paraId="71062D83" w14:textId="77777777" w:rsidR="00AF38F4" w:rsidRPr="00DE499E" w:rsidRDefault="00AF38F4" w:rsidP="0089554C">
      <w:pPr>
        <w:spacing w:after="0" w:line="240" w:lineRule="auto"/>
        <w:jc w:val="both"/>
        <w:rPr>
          <w:rFonts w:ascii="Times New Roman" w:hAnsi="Times New Roman"/>
          <w:color w:val="FF0000"/>
          <w:sz w:val="28"/>
          <w:szCs w:val="28"/>
        </w:rPr>
      </w:pPr>
    </w:p>
    <w:p w14:paraId="150CDCD3" w14:textId="77777777" w:rsidR="00AF38F4" w:rsidRPr="0089554C" w:rsidRDefault="00AF38F4" w:rsidP="0089554C">
      <w:pPr>
        <w:spacing w:after="0" w:line="240" w:lineRule="auto"/>
        <w:jc w:val="both"/>
        <w:rPr>
          <w:rFonts w:ascii="Times New Roman" w:hAnsi="Times New Roman"/>
          <w:sz w:val="28"/>
          <w:szCs w:val="28"/>
        </w:rPr>
      </w:pPr>
      <w:r w:rsidRPr="0089554C">
        <w:rPr>
          <w:rFonts w:ascii="Times New Roman" w:hAnsi="Times New Roman"/>
          <w:sz w:val="28"/>
          <w:szCs w:val="28"/>
        </w:rPr>
        <w:t>г. Кинель                                                                           от 1</w:t>
      </w:r>
      <w:r w:rsidR="0089554C">
        <w:rPr>
          <w:rFonts w:ascii="Times New Roman" w:hAnsi="Times New Roman"/>
          <w:sz w:val="28"/>
          <w:szCs w:val="28"/>
        </w:rPr>
        <w:t>3</w:t>
      </w:r>
      <w:r w:rsidRPr="0089554C">
        <w:rPr>
          <w:rFonts w:ascii="Times New Roman" w:hAnsi="Times New Roman"/>
          <w:sz w:val="28"/>
          <w:szCs w:val="28"/>
        </w:rPr>
        <w:t xml:space="preserve"> </w:t>
      </w:r>
      <w:r w:rsidR="0089554C">
        <w:rPr>
          <w:rFonts w:ascii="Times New Roman" w:hAnsi="Times New Roman"/>
          <w:sz w:val="28"/>
          <w:szCs w:val="28"/>
        </w:rPr>
        <w:t>сен</w:t>
      </w:r>
      <w:r w:rsidRPr="0089554C">
        <w:rPr>
          <w:rFonts w:ascii="Times New Roman" w:hAnsi="Times New Roman"/>
          <w:sz w:val="28"/>
          <w:szCs w:val="28"/>
        </w:rPr>
        <w:t>тября 202</w:t>
      </w:r>
      <w:r w:rsidR="0089554C">
        <w:rPr>
          <w:rFonts w:ascii="Times New Roman" w:hAnsi="Times New Roman"/>
          <w:sz w:val="28"/>
          <w:szCs w:val="28"/>
        </w:rPr>
        <w:t>4</w:t>
      </w:r>
      <w:r w:rsidRPr="0089554C">
        <w:rPr>
          <w:rFonts w:ascii="Times New Roman" w:hAnsi="Times New Roman"/>
          <w:sz w:val="28"/>
          <w:szCs w:val="28"/>
        </w:rPr>
        <w:t xml:space="preserve"> года</w:t>
      </w:r>
    </w:p>
    <w:p w14:paraId="2980433A" w14:textId="77777777" w:rsidR="00AF38F4" w:rsidRPr="00DE499E" w:rsidRDefault="00AF38F4" w:rsidP="0089554C">
      <w:pPr>
        <w:spacing w:after="0" w:line="240" w:lineRule="auto"/>
        <w:ind w:firstLine="709"/>
        <w:jc w:val="both"/>
        <w:rPr>
          <w:rFonts w:ascii="Times New Roman" w:hAnsi="Times New Roman"/>
          <w:color w:val="FF0000"/>
          <w:sz w:val="28"/>
          <w:szCs w:val="28"/>
        </w:rPr>
      </w:pPr>
    </w:p>
    <w:p w14:paraId="389FC0DE" w14:textId="77777777" w:rsidR="0089554C" w:rsidRPr="0089554C" w:rsidRDefault="0089554C" w:rsidP="0089554C">
      <w:pPr>
        <w:spacing w:after="0" w:line="240" w:lineRule="auto"/>
        <w:ind w:firstLine="709"/>
        <w:jc w:val="both"/>
        <w:rPr>
          <w:rFonts w:ascii="Times New Roman" w:hAnsi="Times New Roman"/>
          <w:sz w:val="28"/>
          <w:szCs w:val="28"/>
        </w:rPr>
      </w:pPr>
      <w:r w:rsidRPr="0089554C">
        <w:rPr>
          <w:rFonts w:ascii="Times New Roman" w:hAnsi="Times New Roman"/>
          <w:sz w:val="28"/>
          <w:szCs w:val="28"/>
        </w:rPr>
        <w:t xml:space="preserve">На основании распоряжения председателя Контрольно-счетной палаты от 06.09.2024 года №65 «О проведении контрольного мероприятия», Положения «О Контрольно-счетной палате муниципального района Кинельский», утвержденного Решением Собрания представителей муниципального района Кинельский №175 от 16 декабря 2021 года, в соответствии с пунктом 3.5 плана работы Контрольно-счетной палаты муниципального района Кинельский на 2024 год (с изменениями) инспектором Контрольно-счетной палаты муниципального района Кинельский Пидгирняк М.И. проведена проверка расходования средств выделенных на реализацию муниципальной программы «По вопросам обеспечения пожарной безопасности на территории сельского поселения Алакаевка» и эффективность ее выполнения за 2023 год.  </w:t>
      </w:r>
    </w:p>
    <w:p w14:paraId="63B6D259" w14:textId="77777777" w:rsidR="0089554C" w:rsidRPr="0089554C" w:rsidRDefault="0089554C" w:rsidP="0089554C">
      <w:pPr>
        <w:spacing w:after="0"/>
        <w:ind w:firstLine="708"/>
        <w:jc w:val="both"/>
        <w:rPr>
          <w:rFonts w:ascii="Times New Roman" w:hAnsi="Times New Roman"/>
          <w:b/>
          <w:color w:val="000000" w:themeColor="text1"/>
          <w:sz w:val="28"/>
          <w:szCs w:val="28"/>
        </w:rPr>
      </w:pPr>
      <w:r w:rsidRPr="0089554C">
        <w:rPr>
          <w:rFonts w:ascii="Times New Roman" w:hAnsi="Times New Roman"/>
          <w:b/>
          <w:color w:val="000000" w:themeColor="text1"/>
          <w:sz w:val="28"/>
          <w:szCs w:val="28"/>
        </w:rPr>
        <w:t>Цель контрольного мероприятия:</w:t>
      </w:r>
    </w:p>
    <w:p w14:paraId="77B08808" w14:textId="77777777" w:rsidR="0089554C" w:rsidRPr="0089554C" w:rsidRDefault="0089554C" w:rsidP="0089554C">
      <w:pPr>
        <w:spacing w:after="0"/>
        <w:ind w:firstLine="708"/>
        <w:jc w:val="both"/>
        <w:rPr>
          <w:rFonts w:ascii="Times New Roman" w:hAnsi="Times New Roman"/>
          <w:sz w:val="28"/>
          <w:szCs w:val="28"/>
          <w:vertAlign w:val="superscript"/>
        </w:rPr>
      </w:pPr>
      <w:r w:rsidRPr="0089554C">
        <w:rPr>
          <w:rFonts w:ascii="Times New Roman" w:hAnsi="Times New Roman"/>
          <w:color w:val="000000" w:themeColor="text1"/>
          <w:sz w:val="28"/>
          <w:szCs w:val="28"/>
        </w:rPr>
        <w:t xml:space="preserve">-проверка соблюдения требований законодательства  при реализации муниципальной программы, оценка законности, результативности (эффективности и экономности) использования средств бюджета сельского поселения </w:t>
      </w:r>
      <w:r w:rsidRPr="0089554C">
        <w:rPr>
          <w:rFonts w:ascii="Times New Roman" w:hAnsi="Times New Roman"/>
          <w:sz w:val="28"/>
          <w:szCs w:val="28"/>
        </w:rPr>
        <w:t>Бобровка</w:t>
      </w:r>
      <w:r w:rsidRPr="0089554C">
        <w:rPr>
          <w:rFonts w:ascii="Times New Roman" w:hAnsi="Times New Roman"/>
          <w:color w:val="000000" w:themeColor="text1"/>
          <w:sz w:val="28"/>
          <w:szCs w:val="28"/>
        </w:rPr>
        <w:t xml:space="preserve"> муниципального района Кинельский Самарской области, выделенных на реализацию МП </w:t>
      </w:r>
      <w:r w:rsidRPr="0089554C">
        <w:rPr>
          <w:rFonts w:ascii="Times New Roman" w:hAnsi="Times New Roman"/>
          <w:sz w:val="28"/>
          <w:szCs w:val="28"/>
        </w:rPr>
        <w:t>«По вопросам обеспечения пожарной безопасности на территории сельского поселения Алакаевка» за 2023 год.</w:t>
      </w:r>
      <w:r w:rsidRPr="0089554C">
        <w:rPr>
          <w:rFonts w:ascii="Times New Roman" w:hAnsi="Times New Roman"/>
          <w:sz w:val="28"/>
          <w:szCs w:val="28"/>
          <w:vertAlign w:val="superscript"/>
        </w:rPr>
        <w:t xml:space="preserve">  </w:t>
      </w:r>
    </w:p>
    <w:p w14:paraId="4A5F83BB" w14:textId="77777777" w:rsidR="0089554C" w:rsidRPr="0089554C" w:rsidRDefault="0089554C" w:rsidP="0089554C">
      <w:pPr>
        <w:spacing w:after="0"/>
        <w:ind w:firstLine="708"/>
        <w:jc w:val="both"/>
        <w:rPr>
          <w:rFonts w:ascii="Times New Roman" w:hAnsi="Times New Roman"/>
          <w:sz w:val="28"/>
          <w:szCs w:val="28"/>
        </w:rPr>
      </w:pPr>
      <w:r w:rsidRPr="0089554C">
        <w:rPr>
          <w:rFonts w:ascii="Times New Roman" w:hAnsi="Times New Roman"/>
          <w:b/>
          <w:color w:val="000000" w:themeColor="text1"/>
          <w:sz w:val="28"/>
          <w:szCs w:val="28"/>
        </w:rPr>
        <w:t xml:space="preserve">Предмет проверки: </w:t>
      </w:r>
      <w:r w:rsidRPr="0089554C">
        <w:rPr>
          <w:rFonts w:ascii="Times New Roman" w:hAnsi="Times New Roman"/>
          <w:color w:val="000000" w:themeColor="text1"/>
          <w:sz w:val="28"/>
          <w:szCs w:val="28"/>
        </w:rPr>
        <w:t xml:space="preserve">документы и материалы по МП </w:t>
      </w:r>
      <w:r w:rsidRPr="0089554C">
        <w:rPr>
          <w:rFonts w:ascii="Times New Roman" w:hAnsi="Times New Roman"/>
          <w:sz w:val="28"/>
          <w:szCs w:val="28"/>
        </w:rPr>
        <w:t xml:space="preserve">«По вопросам обеспечения пожарной безопасности на территории сельского поселения Алакаевка» за 2023 год (платежные и иные первичные документы, бухгалтерская отчетность, нормативные правовые акты, распорядительные и иные документы, подтверждающие выполнение мероприятий по реализации Программы). </w:t>
      </w:r>
    </w:p>
    <w:p w14:paraId="4D4D7B45" w14:textId="77777777" w:rsidR="0089554C" w:rsidRPr="0089554C" w:rsidRDefault="0089554C" w:rsidP="0089554C">
      <w:pPr>
        <w:spacing w:after="0"/>
        <w:ind w:firstLine="708"/>
        <w:jc w:val="both"/>
        <w:rPr>
          <w:rFonts w:ascii="Times New Roman" w:hAnsi="Times New Roman"/>
          <w:color w:val="000000" w:themeColor="text1"/>
          <w:sz w:val="28"/>
          <w:szCs w:val="28"/>
        </w:rPr>
      </w:pPr>
      <w:r w:rsidRPr="0089554C">
        <w:rPr>
          <w:rFonts w:ascii="Times New Roman" w:hAnsi="Times New Roman"/>
          <w:b/>
          <w:color w:val="000000" w:themeColor="text1"/>
          <w:sz w:val="28"/>
          <w:szCs w:val="28"/>
        </w:rPr>
        <w:t xml:space="preserve">Объект проверки: </w:t>
      </w:r>
      <w:r w:rsidRPr="0089554C">
        <w:rPr>
          <w:rFonts w:ascii="Times New Roman" w:hAnsi="Times New Roman"/>
          <w:color w:val="000000" w:themeColor="text1"/>
          <w:sz w:val="28"/>
          <w:szCs w:val="28"/>
        </w:rPr>
        <w:t xml:space="preserve">Администрация сельского поселения </w:t>
      </w:r>
      <w:r w:rsidRPr="0089554C">
        <w:rPr>
          <w:rFonts w:ascii="Times New Roman" w:hAnsi="Times New Roman"/>
          <w:sz w:val="28"/>
          <w:szCs w:val="28"/>
        </w:rPr>
        <w:t>Алакаевка</w:t>
      </w:r>
      <w:r w:rsidRPr="0089554C">
        <w:rPr>
          <w:rFonts w:ascii="Times New Roman" w:hAnsi="Times New Roman"/>
          <w:color w:val="000000" w:themeColor="text1"/>
          <w:sz w:val="28"/>
          <w:szCs w:val="28"/>
        </w:rPr>
        <w:t xml:space="preserve">. </w:t>
      </w:r>
    </w:p>
    <w:p w14:paraId="307ED3D8" w14:textId="77777777" w:rsidR="0089554C" w:rsidRDefault="0089554C" w:rsidP="0089554C">
      <w:pPr>
        <w:spacing w:after="0"/>
        <w:ind w:firstLine="708"/>
        <w:jc w:val="both"/>
        <w:rPr>
          <w:sz w:val="28"/>
          <w:szCs w:val="28"/>
        </w:rPr>
      </w:pPr>
      <w:r w:rsidRPr="0089554C">
        <w:rPr>
          <w:rFonts w:ascii="Times New Roman" w:hAnsi="Times New Roman"/>
          <w:b/>
          <w:color w:val="000000" w:themeColor="text1"/>
          <w:sz w:val="28"/>
          <w:szCs w:val="28"/>
        </w:rPr>
        <w:t xml:space="preserve">Срок проверки: </w:t>
      </w:r>
      <w:r w:rsidRPr="0089554C">
        <w:rPr>
          <w:rFonts w:ascii="Times New Roman" w:hAnsi="Times New Roman"/>
          <w:sz w:val="28"/>
          <w:szCs w:val="28"/>
        </w:rPr>
        <w:t>с 09 сентября 2024 года по 1</w:t>
      </w:r>
      <w:r>
        <w:rPr>
          <w:rFonts w:ascii="Times New Roman" w:hAnsi="Times New Roman"/>
          <w:sz w:val="28"/>
          <w:szCs w:val="28"/>
        </w:rPr>
        <w:t>3</w:t>
      </w:r>
      <w:r w:rsidRPr="0089554C">
        <w:rPr>
          <w:rFonts w:ascii="Times New Roman" w:hAnsi="Times New Roman"/>
          <w:sz w:val="28"/>
          <w:szCs w:val="28"/>
        </w:rPr>
        <w:t xml:space="preserve"> сентября 2024 года.</w:t>
      </w:r>
      <w:r>
        <w:rPr>
          <w:sz w:val="28"/>
          <w:szCs w:val="28"/>
        </w:rPr>
        <w:t xml:space="preserve"> </w:t>
      </w:r>
    </w:p>
    <w:p w14:paraId="0C91CDC7" w14:textId="77777777" w:rsidR="00AF38F4" w:rsidRPr="00C17AF7" w:rsidRDefault="00AF38F4" w:rsidP="00AF38F4">
      <w:pPr>
        <w:spacing w:after="0"/>
        <w:ind w:firstLine="709"/>
        <w:jc w:val="both"/>
        <w:rPr>
          <w:rFonts w:ascii="Times New Roman" w:hAnsi="Times New Roman"/>
          <w:sz w:val="28"/>
          <w:szCs w:val="28"/>
        </w:rPr>
      </w:pPr>
      <w:r w:rsidRPr="00C17AF7">
        <w:rPr>
          <w:rFonts w:ascii="Times New Roman" w:hAnsi="Times New Roman"/>
          <w:sz w:val="28"/>
          <w:szCs w:val="28"/>
        </w:rPr>
        <w:t>По результатам проверки составлен акт</w:t>
      </w:r>
      <w:r w:rsidRPr="00C17AF7">
        <w:rPr>
          <w:rFonts w:ascii="Times New Roman" w:hAnsi="Times New Roman"/>
          <w:sz w:val="32"/>
          <w:szCs w:val="32"/>
        </w:rPr>
        <w:t xml:space="preserve"> </w:t>
      </w:r>
      <w:r w:rsidRPr="00C17AF7">
        <w:rPr>
          <w:rFonts w:ascii="Times New Roman" w:hAnsi="Times New Roman"/>
          <w:sz w:val="28"/>
          <w:szCs w:val="28"/>
        </w:rPr>
        <w:t xml:space="preserve">контрольного мероприятия организация и осуществление контроля за законностью, эффективностью </w:t>
      </w:r>
      <w:r w:rsidRPr="00C17AF7">
        <w:rPr>
          <w:rFonts w:ascii="Times New Roman" w:hAnsi="Times New Roman"/>
          <w:sz w:val="28"/>
          <w:szCs w:val="28"/>
        </w:rPr>
        <w:lastRenderedPageBreak/>
        <w:t xml:space="preserve">(результативностью и экономностью) использования средств бюджета сельского поселения </w:t>
      </w:r>
      <w:r w:rsidR="00C17AF7" w:rsidRPr="00C17AF7">
        <w:rPr>
          <w:rFonts w:ascii="Times New Roman" w:hAnsi="Times New Roman"/>
          <w:sz w:val="28"/>
          <w:szCs w:val="28"/>
        </w:rPr>
        <w:t>Алакае</w:t>
      </w:r>
      <w:r w:rsidRPr="00C17AF7">
        <w:rPr>
          <w:rFonts w:ascii="Times New Roman" w:hAnsi="Times New Roman"/>
          <w:sz w:val="28"/>
          <w:szCs w:val="28"/>
        </w:rPr>
        <w:t xml:space="preserve">вка муниципального района Кинельский, выделенных на реализацию мероприятий по МП </w:t>
      </w:r>
      <w:r w:rsidR="00C17AF7" w:rsidRPr="00C17AF7">
        <w:rPr>
          <w:rFonts w:ascii="Times New Roman" w:hAnsi="Times New Roman"/>
          <w:sz w:val="28"/>
          <w:szCs w:val="28"/>
        </w:rPr>
        <w:t xml:space="preserve">«По вопросам обеспечения пожарной безопасности на территории сельского поселения Алакаевка» </w:t>
      </w:r>
      <w:r w:rsidRPr="00C17AF7">
        <w:rPr>
          <w:rFonts w:ascii="Times New Roman" w:hAnsi="Times New Roman"/>
          <w:sz w:val="28"/>
          <w:szCs w:val="28"/>
        </w:rPr>
        <w:t xml:space="preserve"> за 202</w:t>
      </w:r>
      <w:r w:rsidR="00C17AF7" w:rsidRPr="00C17AF7">
        <w:rPr>
          <w:rFonts w:ascii="Times New Roman" w:hAnsi="Times New Roman"/>
          <w:sz w:val="28"/>
          <w:szCs w:val="28"/>
        </w:rPr>
        <w:t>3</w:t>
      </w:r>
      <w:r w:rsidRPr="00C17AF7">
        <w:rPr>
          <w:rFonts w:ascii="Times New Roman" w:hAnsi="Times New Roman"/>
          <w:sz w:val="28"/>
          <w:szCs w:val="28"/>
        </w:rPr>
        <w:t xml:space="preserve"> год от </w:t>
      </w:r>
      <w:r w:rsidR="00C17AF7" w:rsidRPr="00C17AF7">
        <w:rPr>
          <w:rFonts w:ascii="Times New Roman" w:hAnsi="Times New Roman"/>
          <w:sz w:val="28"/>
          <w:szCs w:val="28"/>
        </w:rPr>
        <w:t>12</w:t>
      </w:r>
      <w:r w:rsidRPr="00C17AF7">
        <w:rPr>
          <w:rFonts w:ascii="Times New Roman" w:hAnsi="Times New Roman"/>
          <w:sz w:val="28"/>
          <w:szCs w:val="28"/>
        </w:rPr>
        <w:t xml:space="preserve"> </w:t>
      </w:r>
      <w:r w:rsidR="00C17AF7" w:rsidRPr="00C17AF7">
        <w:rPr>
          <w:rFonts w:ascii="Times New Roman" w:hAnsi="Times New Roman"/>
          <w:sz w:val="28"/>
          <w:szCs w:val="28"/>
        </w:rPr>
        <w:t>сен</w:t>
      </w:r>
      <w:r w:rsidRPr="00C17AF7">
        <w:rPr>
          <w:rFonts w:ascii="Times New Roman" w:hAnsi="Times New Roman"/>
          <w:sz w:val="28"/>
          <w:szCs w:val="28"/>
        </w:rPr>
        <w:t>тября 202</w:t>
      </w:r>
      <w:r w:rsidR="00C17AF7" w:rsidRPr="00C17AF7">
        <w:rPr>
          <w:rFonts w:ascii="Times New Roman" w:hAnsi="Times New Roman"/>
          <w:sz w:val="28"/>
          <w:szCs w:val="28"/>
        </w:rPr>
        <w:t>4</w:t>
      </w:r>
      <w:r w:rsidRPr="00C17AF7">
        <w:rPr>
          <w:rFonts w:ascii="Times New Roman" w:hAnsi="Times New Roman"/>
          <w:sz w:val="28"/>
          <w:szCs w:val="28"/>
        </w:rPr>
        <w:t xml:space="preserve"> года №8, который подписан без разногласий.</w:t>
      </w:r>
    </w:p>
    <w:p w14:paraId="509009A2" w14:textId="77777777" w:rsidR="00AF38F4" w:rsidRPr="00C17AF7" w:rsidRDefault="00AF38F4" w:rsidP="00AF38F4">
      <w:pPr>
        <w:spacing w:after="0"/>
        <w:ind w:firstLine="709"/>
        <w:rPr>
          <w:rFonts w:ascii="Times New Roman" w:hAnsi="Times New Roman"/>
          <w:b/>
          <w:sz w:val="28"/>
          <w:szCs w:val="28"/>
        </w:rPr>
      </w:pPr>
      <w:r w:rsidRPr="00C17AF7">
        <w:rPr>
          <w:rFonts w:ascii="Times New Roman" w:hAnsi="Times New Roman"/>
          <w:b/>
          <w:sz w:val="28"/>
          <w:szCs w:val="28"/>
        </w:rPr>
        <w:t>Результаты контрольного мероприятия:</w:t>
      </w:r>
    </w:p>
    <w:p w14:paraId="40CE6A7C" w14:textId="77777777" w:rsidR="004A67AD" w:rsidRPr="004A67AD" w:rsidRDefault="004A67AD" w:rsidP="004A67AD">
      <w:pPr>
        <w:spacing w:after="0"/>
        <w:ind w:firstLine="709"/>
        <w:jc w:val="both"/>
        <w:rPr>
          <w:rFonts w:ascii="Times New Roman" w:hAnsi="Times New Roman"/>
          <w:sz w:val="28"/>
          <w:szCs w:val="28"/>
        </w:rPr>
      </w:pPr>
      <w:r w:rsidRPr="004A67AD">
        <w:rPr>
          <w:rFonts w:ascii="Times New Roman" w:hAnsi="Times New Roman"/>
          <w:sz w:val="28"/>
          <w:szCs w:val="28"/>
        </w:rPr>
        <w:t>Контрольное мероприятие проведено в рамках переданных полномочий на осуществление внешнего муниципального финансового контроля от 23 ноября 2023 года.</w:t>
      </w:r>
    </w:p>
    <w:p w14:paraId="49D800B2" w14:textId="77777777" w:rsidR="004A67AD" w:rsidRPr="004A67AD" w:rsidRDefault="004A67AD" w:rsidP="004A67AD">
      <w:pPr>
        <w:spacing w:after="0"/>
        <w:ind w:firstLine="709"/>
        <w:jc w:val="both"/>
        <w:rPr>
          <w:rFonts w:ascii="Times New Roman" w:hAnsi="Times New Roman"/>
          <w:sz w:val="28"/>
          <w:szCs w:val="28"/>
        </w:rPr>
      </w:pPr>
      <w:r w:rsidRPr="004A67AD">
        <w:rPr>
          <w:rFonts w:ascii="Times New Roman" w:eastAsiaTheme="minorHAnsi" w:hAnsi="Times New Roman"/>
          <w:sz w:val="28"/>
          <w:szCs w:val="28"/>
          <w:lang w:eastAsia="en-US"/>
        </w:rPr>
        <w:t>Согласно</w:t>
      </w:r>
      <w:hyperlink r:id="rId6" w:history="1">
        <w:r w:rsidRPr="004A67AD">
          <w:rPr>
            <w:rFonts w:ascii="Times New Roman" w:eastAsiaTheme="minorHAnsi" w:hAnsi="Times New Roman"/>
            <w:sz w:val="28"/>
            <w:szCs w:val="28"/>
            <w:lang w:eastAsia="en-US"/>
          </w:rPr>
          <w:t xml:space="preserve"> статье 14</w:t>
        </w:r>
      </w:hyperlink>
      <w:r w:rsidRPr="004A67AD">
        <w:rPr>
          <w:rFonts w:ascii="Times New Roman" w:eastAsiaTheme="minorHAnsi" w:hAnsi="Times New Roman"/>
          <w:sz w:val="28"/>
          <w:szCs w:val="28"/>
          <w:lang w:eastAsia="en-US"/>
        </w:rPr>
        <w:t xml:space="preserve"> </w:t>
      </w:r>
      <w:r w:rsidRPr="004A67AD">
        <w:rPr>
          <w:rFonts w:ascii="Times New Roman" w:eastAsiaTheme="minorHAnsi" w:hAnsi="Times New Roman"/>
          <w:color w:val="000000" w:themeColor="text1"/>
          <w:sz w:val="28"/>
          <w:szCs w:val="28"/>
          <w:lang w:eastAsia="en-US"/>
        </w:rPr>
        <w:t xml:space="preserve">Федерального закона «Об общих принципах организации местного самоуправления в Российской Федерации» от 06.10.2003г. №131-ФЗ </w:t>
      </w:r>
      <w:r w:rsidRPr="004A67AD">
        <w:rPr>
          <w:rFonts w:ascii="Times New Roman" w:hAnsi="Times New Roman"/>
          <w:sz w:val="28"/>
          <w:szCs w:val="28"/>
        </w:rPr>
        <w:t>для обеспечения первичных мер пожарной безопасности на территории сельского поселения принята МП «По вопросам обеспечения пожарной безопасности населения на территории сельского поселения Алакаевка», которая утверждена Постановлением администрации сельского поселения Алакаевка от 09.11.2015 года №63 «Об утверждении муниципальной программы «По вопросам обеспечения пожарной безопасности населения на территории сельского поселения Алакаевка на 2016-2018 годы»  (далее по тексту Программа).</w:t>
      </w:r>
    </w:p>
    <w:p w14:paraId="7E9F8AD8" w14:textId="77777777" w:rsidR="004A67AD" w:rsidRPr="004A67AD" w:rsidRDefault="004A67AD" w:rsidP="004A67AD">
      <w:pPr>
        <w:spacing w:after="0"/>
        <w:ind w:firstLine="709"/>
        <w:jc w:val="both"/>
        <w:rPr>
          <w:rFonts w:ascii="Times New Roman" w:hAnsi="Times New Roman"/>
          <w:sz w:val="28"/>
          <w:szCs w:val="28"/>
        </w:rPr>
      </w:pPr>
      <w:r w:rsidRPr="004A67AD">
        <w:rPr>
          <w:rFonts w:ascii="Times New Roman" w:hAnsi="Times New Roman"/>
          <w:sz w:val="28"/>
          <w:szCs w:val="28"/>
        </w:rPr>
        <w:t>Программой (с изменением постановление администрации сельского поселения Алакаевка муниципального района Кинельский от 13.09.2018 года №75 «О продлении срока действия муниципальной программы «По вопросам обеспечения пожарной безопасности населения на территории сельского поселения Алакаевка на 2016-2018 годы») срок действия продлен до 2023 года.</w:t>
      </w:r>
    </w:p>
    <w:p w14:paraId="499E8D09" w14:textId="77777777" w:rsidR="00AF38F4" w:rsidRPr="004A67AD" w:rsidRDefault="00AF38F4" w:rsidP="004A67AD">
      <w:pPr>
        <w:spacing w:after="0"/>
        <w:ind w:firstLine="709"/>
        <w:jc w:val="both"/>
        <w:rPr>
          <w:rFonts w:ascii="Times New Roman" w:hAnsi="Times New Roman"/>
          <w:sz w:val="28"/>
          <w:szCs w:val="28"/>
        </w:rPr>
      </w:pPr>
      <w:r w:rsidRPr="004A67AD">
        <w:rPr>
          <w:rStyle w:val="FontStyle11"/>
          <w:b w:val="0"/>
          <w:sz w:val="28"/>
          <w:szCs w:val="28"/>
        </w:rPr>
        <w:t>Реализация мероприятий Программы осуществляется за счет средств бюджета сельского поселения</w:t>
      </w:r>
      <w:r w:rsidRPr="004A67AD">
        <w:rPr>
          <w:rStyle w:val="FontStyle11"/>
          <w:sz w:val="28"/>
          <w:szCs w:val="28"/>
        </w:rPr>
        <w:t xml:space="preserve"> </w:t>
      </w:r>
      <w:r w:rsidR="004A67AD" w:rsidRPr="004A67AD">
        <w:rPr>
          <w:rFonts w:ascii="Times New Roman" w:hAnsi="Times New Roman"/>
          <w:sz w:val="28"/>
          <w:szCs w:val="28"/>
        </w:rPr>
        <w:t>Алакаевка</w:t>
      </w:r>
      <w:r w:rsidRPr="004A67AD">
        <w:rPr>
          <w:rStyle w:val="FontStyle11"/>
          <w:b w:val="0"/>
          <w:sz w:val="28"/>
          <w:szCs w:val="28"/>
        </w:rPr>
        <w:t xml:space="preserve">. </w:t>
      </w:r>
      <w:r w:rsidRPr="004A67AD">
        <w:rPr>
          <w:rFonts w:ascii="Times New Roman" w:hAnsi="Times New Roman"/>
          <w:sz w:val="28"/>
          <w:szCs w:val="28"/>
        </w:rPr>
        <w:t xml:space="preserve">Кассовое исполнение Программы составило </w:t>
      </w:r>
      <w:r w:rsidR="004A67AD" w:rsidRPr="004A67AD">
        <w:rPr>
          <w:rFonts w:ascii="Times New Roman" w:hAnsi="Times New Roman"/>
          <w:sz w:val="28"/>
          <w:szCs w:val="28"/>
        </w:rPr>
        <w:t>100</w:t>
      </w:r>
      <w:r w:rsidRPr="004A67AD">
        <w:rPr>
          <w:rFonts w:ascii="Times New Roman" w:hAnsi="Times New Roman"/>
          <w:sz w:val="28"/>
          <w:szCs w:val="28"/>
        </w:rPr>
        <w:t>% от годовых утвержденных бюджетных назначений (</w:t>
      </w:r>
      <w:r w:rsidR="004A67AD" w:rsidRPr="004A67AD">
        <w:rPr>
          <w:rFonts w:ascii="Times New Roman" w:hAnsi="Times New Roman"/>
          <w:sz w:val="28"/>
          <w:szCs w:val="28"/>
        </w:rPr>
        <w:t>12000</w:t>
      </w:r>
      <w:r w:rsidRPr="004A67AD">
        <w:rPr>
          <w:rFonts w:ascii="Times New Roman" w:hAnsi="Times New Roman"/>
          <w:sz w:val="28"/>
          <w:szCs w:val="28"/>
        </w:rPr>
        <w:t xml:space="preserve"> руб. 00 копеек).</w:t>
      </w:r>
    </w:p>
    <w:p w14:paraId="629562D1" w14:textId="77777777" w:rsidR="004A67AD" w:rsidRPr="00E27446" w:rsidRDefault="004A67AD" w:rsidP="004A67AD">
      <w:pPr>
        <w:spacing w:after="0"/>
        <w:ind w:firstLine="709"/>
        <w:jc w:val="both"/>
        <w:rPr>
          <w:rFonts w:ascii="Times New Roman" w:hAnsi="Times New Roman"/>
          <w:sz w:val="28"/>
          <w:szCs w:val="28"/>
        </w:rPr>
      </w:pPr>
      <w:r w:rsidRPr="004A67AD">
        <w:rPr>
          <w:rFonts w:ascii="Times New Roman" w:hAnsi="Times New Roman"/>
          <w:sz w:val="28"/>
          <w:szCs w:val="28"/>
        </w:rPr>
        <w:t xml:space="preserve">1. В результате проведенной проверки установлено, что администрацией сельского поселения Алакаевка нарушены требования пункта 7 </w:t>
      </w:r>
      <w:r w:rsidRPr="004A67AD">
        <w:rPr>
          <w:rStyle w:val="FontStyle11"/>
          <w:b w:val="0"/>
          <w:sz w:val="28"/>
          <w:szCs w:val="28"/>
        </w:rPr>
        <w:t>Порядка</w:t>
      </w:r>
      <w:r w:rsidRPr="004A67AD">
        <w:rPr>
          <w:rStyle w:val="FontStyle11"/>
          <w:sz w:val="28"/>
          <w:szCs w:val="28"/>
        </w:rPr>
        <w:t xml:space="preserve"> </w:t>
      </w:r>
      <w:r w:rsidRPr="004A67AD">
        <w:rPr>
          <w:rFonts w:ascii="Times New Roman" w:hAnsi="Times New Roman"/>
          <w:sz w:val="28"/>
          <w:szCs w:val="28"/>
        </w:rPr>
        <w:t>принятия решений о разработке, формировании и реализации муниципальных программ сельского поселения Алакаевка муниципального района Кинельский Самарской области, утвержденного Постановлением администрации сельского</w:t>
      </w:r>
      <w:r w:rsidRPr="00E27446">
        <w:rPr>
          <w:rFonts w:ascii="Times New Roman" w:hAnsi="Times New Roman"/>
          <w:sz w:val="28"/>
          <w:szCs w:val="28"/>
        </w:rPr>
        <w:t xml:space="preserve"> поселения Алакаевка от 26.02.2021 года №19</w:t>
      </w:r>
      <w:r w:rsidR="00141BF7">
        <w:rPr>
          <w:rFonts w:ascii="Times New Roman" w:hAnsi="Times New Roman"/>
          <w:sz w:val="28"/>
          <w:szCs w:val="28"/>
        </w:rPr>
        <w:t xml:space="preserve"> (далее по тексту </w:t>
      </w:r>
      <w:r w:rsidR="00141BF7" w:rsidRPr="004A67AD">
        <w:rPr>
          <w:rStyle w:val="FontStyle11"/>
          <w:b w:val="0"/>
          <w:sz w:val="28"/>
          <w:szCs w:val="28"/>
        </w:rPr>
        <w:t>Поряд</w:t>
      </w:r>
      <w:r w:rsidR="00141BF7">
        <w:rPr>
          <w:rStyle w:val="FontStyle11"/>
          <w:b w:val="0"/>
          <w:sz w:val="28"/>
          <w:szCs w:val="28"/>
        </w:rPr>
        <w:t>о</w:t>
      </w:r>
      <w:r w:rsidR="00141BF7" w:rsidRPr="004A67AD">
        <w:rPr>
          <w:rStyle w:val="FontStyle11"/>
          <w:b w:val="0"/>
          <w:sz w:val="28"/>
          <w:szCs w:val="28"/>
        </w:rPr>
        <w:t xml:space="preserve">к </w:t>
      </w:r>
      <w:r w:rsidR="00141BF7" w:rsidRPr="004A67AD">
        <w:rPr>
          <w:rFonts w:ascii="Times New Roman" w:hAnsi="Times New Roman"/>
          <w:sz w:val="28"/>
          <w:szCs w:val="28"/>
        </w:rPr>
        <w:t>разработки муниципальных программ</w:t>
      </w:r>
      <w:r w:rsidR="00141BF7">
        <w:rPr>
          <w:rFonts w:ascii="Times New Roman" w:hAnsi="Times New Roman"/>
          <w:sz w:val="28"/>
          <w:szCs w:val="28"/>
        </w:rPr>
        <w:t>)</w:t>
      </w:r>
      <w:r w:rsidRPr="00E27446">
        <w:rPr>
          <w:rFonts w:ascii="Times New Roman" w:hAnsi="Times New Roman"/>
          <w:sz w:val="28"/>
          <w:szCs w:val="28"/>
        </w:rPr>
        <w:t>, статьи 179 Бюджетного кодекса Российской Федерации (в течение всего 2023 года в Программу изменения не вносились).</w:t>
      </w:r>
    </w:p>
    <w:p w14:paraId="17FCCFE2" w14:textId="77777777" w:rsidR="004A67AD" w:rsidRPr="004A67AD" w:rsidRDefault="004A67AD" w:rsidP="004A67AD">
      <w:pPr>
        <w:spacing w:after="0"/>
        <w:ind w:firstLine="709"/>
        <w:jc w:val="both"/>
        <w:rPr>
          <w:rStyle w:val="FontStyle11"/>
          <w:b w:val="0"/>
          <w:sz w:val="28"/>
          <w:szCs w:val="28"/>
        </w:rPr>
      </w:pPr>
      <w:r w:rsidRPr="004A67AD">
        <w:rPr>
          <w:rStyle w:val="FontStyle11"/>
          <w:b w:val="0"/>
          <w:sz w:val="28"/>
          <w:szCs w:val="28"/>
        </w:rPr>
        <w:lastRenderedPageBreak/>
        <w:t>2. В ходе проверки установлены недочеты и неточности в</w:t>
      </w:r>
      <w:r w:rsidRPr="00E27446">
        <w:rPr>
          <w:rStyle w:val="FontStyle11"/>
          <w:sz w:val="28"/>
          <w:szCs w:val="28"/>
        </w:rPr>
        <w:t xml:space="preserve"> </w:t>
      </w:r>
      <w:r w:rsidRPr="00E27446">
        <w:rPr>
          <w:rFonts w:ascii="Times New Roman" w:hAnsi="Times New Roman"/>
          <w:sz w:val="28"/>
          <w:szCs w:val="28"/>
        </w:rPr>
        <w:t>Программе, что нарушает требования Порядка разработки муниципальных программ</w:t>
      </w:r>
      <w:r w:rsidRPr="00141BF7">
        <w:rPr>
          <w:rStyle w:val="FontStyle11"/>
          <w:b w:val="0"/>
          <w:sz w:val="28"/>
          <w:szCs w:val="28"/>
        </w:rPr>
        <w:t>, а</w:t>
      </w:r>
      <w:r w:rsidRPr="00E27446">
        <w:rPr>
          <w:rStyle w:val="FontStyle11"/>
          <w:sz w:val="28"/>
          <w:szCs w:val="28"/>
        </w:rPr>
        <w:t xml:space="preserve"> </w:t>
      </w:r>
      <w:r w:rsidRPr="004A67AD">
        <w:rPr>
          <w:rStyle w:val="FontStyle11"/>
          <w:b w:val="0"/>
          <w:sz w:val="28"/>
          <w:szCs w:val="28"/>
        </w:rPr>
        <w:t xml:space="preserve">именно: </w:t>
      </w:r>
    </w:p>
    <w:p w14:paraId="58BFD06A" w14:textId="77777777" w:rsidR="004A67AD" w:rsidRPr="00E27446" w:rsidRDefault="004A67AD" w:rsidP="004A67AD">
      <w:pPr>
        <w:spacing w:after="0"/>
        <w:ind w:firstLine="709"/>
        <w:jc w:val="both"/>
        <w:rPr>
          <w:rStyle w:val="FontStyle11"/>
          <w:b w:val="0"/>
          <w:sz w:val="28"/>
          <w:szCs w:val="28"/>
        </w:rPr>
      </w:pPr>
      <w:r w:rsidRPr="004A67AD">
        <w:rPr>
          <w:rStyle w:val="FontStyle11"/>
          <w:b w:val="0"/>
          <w:sz w:val="28"/>
          <w:szCs w:val="28"/>
        </w:rPr>
        <w:t>-паспорт не соответствует приложению №1</w:t>
      </w:r>
      <w:r w:rsidRPr="00E27446">
        <w:rPr>
          <w:rStyle w:val="FontStyle11"/>
          <w:sz w:val="28"/>
          <w:szCs w:val="28"/>
        </w:rPr>
        <w:t xml:space="preserve"> </w:t>
      </w:r>
      <w:r w:rsidRPr="00E27446">
        <w:rPr>
          <w:rFonts w:ascii="Times New Roman" w:hAnsi="Times New Roman"/>
          <w:sz w:val="28"/>
          <w:szCs w:val="28"/>
        </w:rPr>
        <w:t>Порядка разработки муниципальных программ;</w:t>
      </w:r>
      <w:r w:rsidRPr="00E27446">
        <w:rPr>
          <w:rStyle w:val="FontStyle11"/>
          <w:sz w:val="28"/>
          <w:szCs w:val="28"/>
        </w:rPr>
        <w:t xml:space="preserve">  </w:t>
      </w:r>
    </w:p>
    <w:p w14:paraId="51AB5F01" w14:textId="77777777" w:rsidR="004A67AD" w:rsidRPr="004A67AD" w:rsidRDefault="004A67AD" w:rsidP="004A67AD">
      <w:pPr>
        <w:spacing w:after="0"/>
        <w:ind w:firstLine="709"/>
        <w:jc w:val="both"/>
        <w:rPr>
          <w:rStyle w:val="FontStyle11"/>
          <w:b w:val="0"/>
          <w:sz w:val="28"/>
          <w:szCs w:val="28"/>
        </w:rPr>
      </w:pPr>
      <w:r w:rsidRPr="004A67AD">
        <w:rPr>
          <w:rStyle w:val="FontStyle11"/>
          <w:b w:val="0"/>
          <w:sz w:val="28"/>
          <w:szCs w:val="28"/>
        </w:rPr>
        <w:t>-пункт 3 «Основные цели и задачи реализации Программы» текстовой части Программы не соответствует данным паспорта «Цели и задачи Программы»;</w:t>
      </w:r>
    </w:p>
    <w:p w14:paraId="366883CD" w14:textId="77777777" w:rsidR="004A67AD" w:rsidRPr="004A67AD" w:rsidRDefault="004A67AD" w:rsidP="004A67AD">
      <w:pPr>
        <w:spacing w:after="0"/>
        <w:ind w:firstLine="709"/>
        <w:jc w:val="both"/>
        <w:rPr>
          <w:rStyle w:val="FontStyle11"/>
          <w:b w:val="0"/>
          <w:sz w:val="28"/>
          <w:szCs w:val="28"/>
        </w:rPr>
      </w:pPr>
      <w:r w:rsidRPr="004A67AD">
        <w:rPr>
          <w:rStyle w:val="FontStyle11"/>
          <w:b w:val="0"/>
          <w:sz w:val="28"/>
          <w:szCs w:val="28"/>
        </w:rPr>
        <w:t xml:space="preserve">-текстовая часть Программы не соответствует пункту 3 «Требования к содержанию муниципальной программы» так например, отсутствует перечень показателей (индикаторов) муниципальной программы и т.д.; </w:t>
      </w:r>
    </w:p>
    <w:p w14:paraId="62953287" w14:textId="77777777" w:rsidR="004A67AD" w:rsidRPr="00E27446" w:rsidRDefault="004A67AD" w:rsidP="004A67AD">
      <w:pPr>
        <w:spacing w:after="0"/>
        <w:ind w:firstLine="709"/>
        <w:jc w:val="both"/>
        <w:rPr>
          <w:rFonts w:ascii="Times New Roman" w:hAnsi="Times New Roman"/>
          <w:sz w:val="28"/>
          <w:szCs w:val="28"/>
        </w:rPr>
      </w:pPr>
      <w:r w:rsidRPr="004A67AD">
        <w:rPr>
          <w:rStyle w:val="FontStyle11"/>
          <w:b w:val="0"/>
          <w:sz w:val="28"/>
          <w:szCs w:val="28"/>
        </w:rPr>
        <w:t xml:space="preserve">-структура табличной формы Приложения №1 к Программе не соответствует приложению №4 к Порядку </w:t>
      </w:r>
      <w:r w:rsidRPr="004A67AD">
        <w:rPr>
          <w:rFonts w:ascii="Times New Roman" w:hAnsi="Times New Roman"/>
          <w:sz w:val="28"/>
          <w:szCs w:val="28"/>
        </w:rPr>
        <w:t>разработки муниципальных программ, в</w:t>
      </w:r>
      <w:r w:rsidRPr="004A67AD">
        <w:rPr>
          <w:rFonts w:ascii="Times New Roman" w:hAnsi="Times New Roman"/>
          <w:b/>
          <w:sz w:val="28"/>
          <w:szCs w:val="28"/>
        </w:rPr>
        <w:t xml:space="preserve"> </w:t>
      </w:r>
      <w:r w:rsidRPr="004A67AD">
        <w:rPr>
          <w:rStyle w:val="FontStyle11"/>
          <w:b w:val="0"/>
          <w:sz w:val="28"/>
          <w:szCs w:val="28"/>
        </w:rPr>
        <w:t>Приложении №1 к Программе</w:t>
      </w:r>
      <w:r w:rsidRPr="00E27446">
        <w:rPr>
          <w:rStyle w:val="FontStyle11"/>
          <w:sz w:val="28"/>
          <w:szCs w:val="28"/>
        </w:rPr>
        <w:t xml:space="preserve"> </w:t>
      </w:r>
      <w:r w:rsidRPr="00E27446">
        <w:rPr>
          <w:rFonts w:ascii="Times New Roman" w:hAnsi="Times New Roman"/>
          <w:sz w:val="28"/>
          <w:szCs w:val="28"/>
        </w:rPr>
        <w:t>не соответствуют основные мероприятия паспорту Программы.</w:t>
      </w:r>
    </w:p>
    <w:p w14:paraId="10C043D5" w14:textId="77777777" w:rsidR="004A67AD" w:rsidRPr="00E27446" w:rsidRDefault="004A67AD" w:rsidP="004A67AD">
      <w:pPr>
        <w:spacing w:after="0"/>
        <w:ind w:firstLine="709"/>
        <w:jc w:val="both"/>
        <w:rPr>
          <w:rFonts w:ascii="Times New Roman" w:hAnsi="Times New Roman"/>
          <w:color w:val="000000" w:themeColor="text1"/>
          <w:sz w:val="28"/>
          <w:szCs w:val="28"/>
        </w:rPr>
      </w:pPr>
      <w:r w:rsidRPr="00E27446">
        <w:rPr>
          <w:rFonts w:ascii="Times New Roman" w:hAnsi="Times New Roman"/>
          <w:color w:val="000000" w:themeColor="text1"/>
          <w:sz w:val="28"/>
          <w:szCs w:val="28"/>
        </w:rPr>
        <w:t>3. Согласно отчету о ходе реализации и оценки эффективности муниципальной программы денежные средства в 2023 году израсходованы на мероприятие контроль за состоянием пожарных гидрантов на 100% к уточненным бюджетным назначениям (12000 руб. 00 копеек).</w:t>
      </w:r>
    </w:p>
    <w:p w14:paraId="3AF6ED3D" w14:textId="77777777" w:rsidR="004A67AD" w:rsidRPr="00E27446" w:rsidRDefault="004A67AD" w:rsidP="004A67AD">
      <w:pPr>
        <w:tabs>
          <w:tab w:val="right" w:pos="9355"/>
        </w:tabs>
        <w:spacing w:after="0"/>
        <w:ind w:firstLine="709"/>
        <w:jc w:val="both"/>
        <w:rPr>
          <w:rFonts w:ascii="Times New Roman" w:hAnsi="Times New Roman"/>
          <w:sz w:val="28"/>
          <w:szCs w:val="28"/>
        </w:rPr>
      </w:pPr>
      <w:r w:rsidRPr="00E27446">
        <w:rPr>
          <w:rFonts w:ascii="Times New Roman" w:hAnsi="Times New Roman"/>
          <w:sz w:val="28"/>
          <w:szCs w:val="28"/>
        </w:rPr>
        <w:t>Нецелевого использования бюджетных средств, в рамках реализации мероприятий Программы за 2023 год не установлено.</w:t>
      </w:r>
    </w:p>
    <w:p w14:paraId="2DF8131B" w14:textId="77777777" w:rsidR="004A67AD" w:rsidRPr="00E27446" w:rsidRDefault="004A67AD" w:rsidP="000B16B6">
      <w:pPr>
        <w:spacing w:after="0"/>
        <w:ind w:firstLine="709"/>
        <w:jc w:val="both"/>
        <w:rPr>
          <w:rFonts w:ascii="Times New Roman" w:eastAsiaTheme="minorHAnsi" w:hAnsi="Times New Roman"/>
          <w:sz w:val="28"/>
          <w:szCs w:val="28"/>
        </w:rPr>
      </w:pPr>
      <w:r w:rsidRPr="00E27446">
        <w:rPr>
          <w:rFonts w:ascii="Times New Roman" w:hAnsi="Times New Roman"/>
          <w:color w:val="000000" w:themeColor="text1"/>
          <w:sz w:val="28"/>
          <w:szCs w:val="28"/>
        </w:rPr>
        <w:t xml:space="preserve">4. </w:t>
      </w:r>
      <w:r w:rsidRPr="00E27446">
        <w:rPr>
          <w:rFonts w:ascii="Times New Roman" w:eastAsiaTheme="minorHAnsi" w:hAnsi="Times New Roman"/>
          <w:sz w:val="28"/>
          <w:szCs w:val="28"/>
        </w:rPr>
        <w:t xml:space="preserve">В администрации сельского поселения Алакаевка допущено нарушение при осуществлении государственных (муниципальных) закупок и закупок отдельными видами юридических лиц </w:t>
      </w:r>
      <w:r w:rsidRPr="00E27446">
        <w:rPr>
          <w:rFonts w:ascii="Times New Roman" w:eastAsiaTheme="minorHAnsi" w:hAnsi="Times New Roman"/>
          <w:sz w:val="28"/>
          <w:szCs w:val="28"/>
          <w:lang w:eastAsia="en-US"/>
        </w:rPr>
        <w:t>правовое основание Федеральный закон №44-ФЗ</w:t>
      </w:r>
      <w:r w:rsidRPr="00E27446">
        <w:rPr>
          <w:rFonts w:ascii="Times New Roman" w:hAnsi="Times New Roman"/>
          <w:sz w:val="28"/>
          <w:szCs w:val="28"/>
        </w:rPr>
        <w:t xml:space="preserve"> статья 34 (в части порядка расчетов).</w:t>
      </w:r>
      <w:r w:rsidRPr="00E27446">
        <w:rPr>
          <w:rFonts w:ascii="Times New Roman" w:eastAsiaTheme="minorHAnsi" w:hAnsi="Times New Roman"/>
          <w:sz w:val="28"/>
          <w:szCs w:val="28"/>
        </w:rPr>
        <w:t xml:space="preserve"> </w:t>
      </w:r>
      <w:r w:rsidRPr="00E27446">
        <w:rPr>
          <w:rFonts w:ascii="Times New Roman" w:hAnsi="Times New Roman"/>
          <w:sz w:val="28"/>
          <w:szCs w:val="28"/>
        </w:rPr>
        <w:t xml:space="preserve">Выявленное нарушение составило </w:t>
      </w:r>
      <w:r w:rsidRPr="00E27446">
        <w:rPr>
          <w:rFonts w:ascii="Times New Roman" w:eastAsiaTheme="minorHAnsi" w:hAnsi="Times New Roman"/>
          <w:sz w:val="28"/>
          <w:szCs w:val="28"/>
        </w:rPr>
        <w:t>в общей сумме 12000 руб. 00 копеек</w:t>
      </w:r>
      <w:r w:rsidRPr="00E27446">
        <w:rPr>
          <w:rFonts w:ascii="Times New Roman" w:eastAsiaTheme="minorHAnsi" w:hAnsi="Times New Roman"/>
          <w:sz w:val="28"/>
          <w:szCs w:val="28"/>
          <w:lang w:eastAsia="en-US"/>
        </w:rPr>
        <w:t>.</w:t>
      </w:r>
    </w:p>
    <w:p w14:paraId="2101B366" w14:textId="77777777" w:rsidR="00AF38F4" w:rsidRPr="00141BF7" w:rsidRDefault="00AF38F4" w:rsidP="004A67AD">
      <w:pPr>
        <w:pStyle w:val="ConsPlusNormal"/>
        <w:spacing w:line="276" w:lineRule="auto"/>
        <w:ind w:firstLine="709"/>
        <w:jc w:val="both"/>
      </w:pPr>
      <w:r w:rsidRPr="00141BF7">
        <w:rPr>
          <w:rFonts w:ascii="Times New Roman" w:hAnsi="Times New Roman" w:cs="Times New Roman"/>
          <w:sz w:val="28"/>
          <w:szCs w:val="28"/>
        </w:rPr>
        <w:t xml:space="preserve">По результатам контрольного мероприятия главе сельского поселения </w:t>
      </w:r>
      <w:r w:rsidR="00141BF7" w:rsidRPr="00141BF7">
        <w:rPr>
          <w:rFonts w:ascii="Times New Roman" w:hAnsi="Times New Roman" w:cs="Times New Roman"/>
          <w:sz w:val="28"/>
          <w:szCs w:val="28"/>
        </w:rPr>
        <w:t>Алакае</w:t>
      </w:r>
      <w:r w:rsidRPr="00141BF7">
        <w:rPr>
          <w:rFonts w:ascii="Times New Roman" w:hAnsi="Times New Roman" w:cs="Times New Roman"/>
          <w:sz w:val="28"/>
          <w:szCs w:val="28"/>
        </w:rPr>
        <w:t xml:space="preserve">вка муниципального района Кинельский </w:t>
      </w:r>
      <w:r w:rsidR="00141BF7" w:rsidRPr="00141BF7">
        <w:rPr>
          <w:rFonts w:ascii="Times New Roman" w:hAnsi="Times New Roman" w:cs="Times New Roman"/>
          <w:sz w:val="28"/>
          <w:szCs w:val="28"/>
        </w:rPr>
        <w:t>И</w:t>
      </w:r>
      <w:r w:rsidRPr="00141BF7">
        <w:rPr>
          <w:rFonts w:ascii="Times New Roman" w:hAnsi="Times New Roman" w:cs="Times New Roman"/>
          <w:sz w:val="28"/>
          <w:szCs w:val="28"/>
        </w:rPr>
        <w:t>.</w:t>
      </w:r>
      <w:r w:rsidR="00141BF7" w:rsidRPr="00141BF7">
        <w:rPr>
          <w:rFonts w:ascii="Times New Roman" w:hAnsi="Times New Roman" w:cs="Times New Roman"/>
          <w:sz w:val="28"/>
          <w:szCs w:val="28"/>
        </w:rPr>
        <w:t>В</w:t>
      </w:r>
      <w:r w:rsidRPr="00141BF7">
        <w:rPr>
          <w:rFonts w:ascii="Times New Roman" w:hAnsi="Times New Roman" w:cs="Times New Roman"/>
          <w:sz w:val="28"/>
          <w:szCs w:val="28"/>
        </w:rPr>
        <w:t xml:space="preserve">. </w:t>
      </w:r>
      <w:r w:rsidR="00141BF7" w:rsidRPr="00141BF7">
        <w:rPr>
          <w:rFonts w:ascii="Times New Roman" w:hAnsi="Times New Roman" w:cs="Times New Roman"/>
          <w:sz w:val="28"/>
          <w:szCs w:val="28"/>
        </w:rPr>
        <w:t>Ионовой</w:t>
      </w:r>
      <w:r w:rsidRPr="00141BF7">
        <w:rPr>
          <w:rFonts w:ascii="Times New Roman" w:hAnsi="Times New Roman" w:cs="Times New Roman"/>
          <w:sz w:val="28"/>
          <w:szCs w:val="28"/>
        </w:rPr>
        <w:t xml:space="preserve"> принято решение направить Представление №4 от </w:t>
      </w:r>
      <w:r w:rsidR="00141BF7" w:rsidRPr="00141BF7">
        <w:rPr>
          <w:rFonts w:ascii="Times New Roman" w:hAnsi="Times New Roman" w:cs="Times New Roman"/>
          <w:sz w:val="28"/>
          <w:szCs w:val="28"/>
        </w:rPr>
        <w:t>13</w:t>
      </w:r>
      <w:r w:rsidRPr="00141BF7">
        <w:rPr>
          <w:rFonts w:ascii="Times New Roman" w:hAnsi="Times New Roman" w:cs="Times New Roman"/>
          <w:sz w:val="28"/>
          <w:szCs w:val="28"/>
        </w:rPr>
        <w:t xml:space="preserve"> </w:t>
      </w:r>
      <w:r w:rsidR="00141BF7" w:rsidRPr="00141BF7">
        <w:rPr>
          <w:rFonts w:ascii="Times New Roman" w:hAnsi="Times New Roman" w:cs="Times New Roman"/>
          <w:sz w:val="28"/>
          <w:szCs w:val="28"/>
        </w:rPr>
        <w:t>сен</w:t>
      </w:r>
      <w:r w:rsidRPr="00141BF7">
        <w:rPr>
          <w:rFonts w:ascii="Times New Roman" w:hAnsi="Times New Roman" w:cs="Times New Roman"/>
          <w:sz w:val="28"/>
          <w:szCs w:val="28"/>
        </w:rPr>
        <w:t>тября 202</w:t>
      </w:r>
      <w:r w:rsidR="00141BF7" w:rsidRPr="00141BF7">
        <w:rPr>
          <w:rFonts w:ascii="Times New Roman" w:hAnsi="Times New Roman" w:cs="Times New Roman"/>
          <w:sz w:val="28"/>
          <w:szCs w:val="28"/>
        </w:rPr>
        <w:t>4</w:t>
      </w:r>
      <w:r w:rsidRPr="00141BF7">
        <w:rPr>
          <w:rFonts w:ascii="Times New Roman" w:hAnsi="Times New Roman" w:cs="Times New Roman"/>
          <w:sz w:val="28"/>
          <w:szCs w:val="28"/>
        </w:rPr>
        <w:t xml:space="preserve"> года. В целях устранения вышеуказанных нарушений Контрольно-счетная палата муниципального района Кинельский предлагает следующее:</w:t>
      </w:r>
    </w:p>
    <w:p w14:paraId="594C198F" w14:textId="77777777" w:rsidR="00AF38F4" w:rsidRPr="008528CF" w:rsidRDefault="00AF38F4" w:rsidP="00AF38F4">
      <w:pPr>
        <w:pStyle w:val="ConsPlusNormal"/>
        <w:spacing w:line="276" w:lineRule="auto"/>
        <w:ind w:firstLine="709"/>
        <w:jc w:val="both"/>
        <w:rPr>
          <w:rStyle w:val="FontStyle11"/>
          <w:b w:val="0"/>
          <w:sz w:val="28"/>
          <w:szCs w:val="28"/>
        </w:rPr>
      </w:pPr>
      <w:r w:rsidRPr="008528CF">
        <w:rPr>
          <w:rFonts w:ascii="Times New Roman" w:hAnsi="Times New Roman" w:cs="Times New Roman"/>
          <w:sz w:val="28"/>
          <w:szCs w:val="28"/>
        </w:rPr>
        <w:t xml:space="preserve">1. </w:t>
      </w:r>
      <w:r w:rsidRPr="008528CF">
        <w:rPr>
          <w:rStyle w:val="FontStyle11"/>
          <w:b w:val="0"/>
          <w:sz w:val="28"/>
          <w:szCs w:val="28"/>
        </w:rPr>
        <w:t>Строго соблюдать требования</w:t>
      </w:r>
      <w:r w:rsidRPr="008528CF">
        <w:rPr>
          <w:rStyle w:val="FontStyle11"/>
        </w:rPr>
        <w:t xml:space="preserve"> </w:t>
      </w:r>
      <w:r w:rsidRPr="008528CF">
        <w:rPr>
          <w:rFonts w:ascii="Times New Roman" w:hAnsi="Times New Roman" w:cs="Times New Roman"/>
          <w:sz w:val="28"/>
          <w:szCs w:val="28"/>
        </w:rPr>
        <w:t>статьи 179 Бюджетного кодекса Российской Федерации</w:t>
      </w:r>
      <w:r w:rsidRPr="008528CF">
        <w:rPr>
          <w:rStyle w:val="FontStyle11"/>
          <w:b w:val="0"/>
          <w:sz w:val="28"/>
          <w:szCs w:val="28"/>
        </w:rPr>
        <w:t>,</w:t>
      </w:r>
      <w:r w:rsidRPr="008528CF">
        <w:rPr>
          <w:rStyle w:val="FontStyle11"/>
          <w:sz w:val="28"/>
          <w:szCs w:val="28"/>
        </w:rPr>
        <w:t xml:space="preserve"> </w:t>
      </w:r>
      <w:r w:rsidRPr="008528CF">
        <w:rPr>
          <w:rStyle w:val="FontStyle11"/>
          <w:b w:val="0"/>
          <w:sz w:val="28"/>
          <w:szCs w:val="28"/>
        </w:rPr>
        <w:t>Порядка</w:t>
      </w:r>
      <w:r w:rsidRPr="008528CF">
        <w:rPr>
          <w:rStyle w:val="FontStyle11"/>
          <w:sz w:val="28"/>
          <w:szCs w:val="28"/>
        </w:rPr>
        <w:t xml:space="preserve"> </w:t>
      </w:r>
      <w:r w:rsidRPr="008528CF">
        <w:rPr>
          <w:rFonts w:ascii="Times New Roman" w:hAnsi="Times New Roman" w:cs="Times New Roman"/>
          <w:sz w:val="28"/>
          <w:szCs w:val="28"/>
        </w:rPr>
        <w:t>разработки муниципальных программ</w:t>
      </w:r>
      <w:r w:rsidRPr="008528CF">
        <w:rPr>
          <w:rStyle w:val="FontStyle11"/>
          <w:b w:val="0"/>
          <w:sz w:val="28"/>
          <w:szCs w:val="28"/>
        </w:rPr>
        <w:t>.</w:t>
      </w:r>
    </w:p>
    <w:p w14:paraId="577D640E" w14:textId="77777777" w:rsidR="00AF38F4" w:rsidRPr="008528CF" w:rsidRDefault="00AF38F4" w:rsidP="00AF38F4">
      <w:pPr>
        <w:tabs>
          <w:tab w:val="left" w:pos="1218"/>
        </w:tabs>
        <w:spacing w:after="0"/>
        <w:ind w:firstLine="708"/>
        <w:jc w:val="both"/>
        <w:rPr>
          <w:rFonts w:ascii="Times New Roman" w:eastAsiaTheme="minorHAnsi" w:hAnsi="Times New Roman"/>
          <w:sz w:val="28"/>
          <w:szCs w:val="28"/>
          <w:lang w:eastAsia="en-US"/>
        </w:rPr>
      </w:pPr>
      <w:r w:rsidRPr="008528CF">
        <w:rPr>
          <w:rStyle w:val="FontStyle11"/>
          <w:b w:val="0"/>
          <w:sz w:val="28"/>
          <w:szCs w:val="28"/>
        </w:rPr>
        <w:t>2.</w:t>
      </w:r>
      <w:r w:rsidRPr="008528CF">
        <w:rPr>
          <w:rStyle w:val="FontStyle11"/>
          <w:sz w:val="28"/>
          <w:szCs w:val="28"/>
        </w:rPr>
        <w:t xml:space="preserve"> </w:t>
      </w:r>
      <w:r w:rsidRPr="008528CF">
        <w:rPr>
          <w:rFonts w:ascii="Times New Roman" w:hAnsi="Times New Roman"/>
          <w:sz w:val="28"/>
          <w:szCs w:val="28"/>
        </w:rPr>
        <w:t xml:space="preserve">Принять соответствующие меры по соблюдению требований части 13.1 статьи 34 </w:t>
      </w:r>
      <w:r w:rsidRPr="008528CF">
        <w:rPr>
          <w:rFonts w:ascii="Times New Roman" w:eastAsiaTheme="minorHAnsi" w:hAnsi="Times New Roman"/>
          <w:sz w:val="28"/>
          <w:szCs w:val="28"/>
          <w:lang w:eastAsia="en-US"/>
        </w:rPr>
        <w:t xml:space="preserve">Федерального закона от 05.04.2013 №44-ФЗ «О контрактной системе в сфере закупок товаров, работ, услуг для обеспечения государственных и муниципальных нужд». </w:t>
      </w:r>
    </w:p>
    <w:p w14:paraId="00745684" w14:textId="77777777" w:rsidR="00AF38F4" w:rsidRPr="008528CF" w:rsidRDefault="00AF38F4" w:rsidP="00AF38F4">
      <w:pPr>
        <w:tabs>
          <w:tab w:val="left" w:pos="1218"/>
        </w:tabs>
        <w:spacing w:after="0"/>
        <w:ind w:firstLine="708"/>
        <w:jc w:val="both"/>
        <w:rPr>
          <w:rFonts w:ascii="Times New Roman" w:hAnsi="Times New Roman"/>
          <w:b/>
          <w:sz w:val="28"/>
          <w:szCs w:val="28"/>
        </w:rPr>
      </w:pPr>
      <w:r w:rsidRPr="008528CF">
        <w:rPr>
          <w:rFonts w:ascii="Times New Roman" w:eastAsiaTheme="minorHAnsi" w:hAnsi="Times New Roman"/>
          <w:sz w:val="28"/>
          <w:szCs w:val="28"/>
          <w:lang w:eastAsia="en-US"/>
        </w:rPr>
        <w:t xml:space="preserve">3. Привести в соответствие Программу. </w:t>
      </w:r>
    </w:p>
    <w:p w14:paraId="0A27A8E0" w14:textId="77777777" w:rsidR="00AF38F4" w:rsidRPr="008528CF" w:rsidRDefault="00AF38F4" w:rsidP="00AF38F4">
      <w:pPr>
        <w:pStyle w:val="ConsPlusNormal"/>
        <w:spacing w:line="276" w:lineRule="auto"/>
        <w:ind w:firstLine="709"/>
        <w:jc w:val="both"/>
      </w:pPr>
      <w:r w:rsidRPr="008528CF">
        <w:rPr>
          <w:rFonts w:ascii="Times New Roman" w:hAnsi="Times New Roman"/>
          <w:sz w:val="28"/>
          <w:szCs w:val="28"/>
        </w:rPr>
        <w:lastRenderedPageBreak/>
        <w:t>4. Информацию об устранении нарушений и недостатков, а также мер дисциплинарного воздействия на виновных лиц, представить в Контрольно-счетную палату муниципального района Кинельский не позднее одного месяца со дня получения представления.</w:t>
      </w:r>
    </w:p>
    <w:p w14:paraId="2E863F37" w14:textId="77777777" w:rsidR="00AF38F4" w:rsidRPr="008528CF" w:rsidRDefault="00AF38F4" w:rsidP="00AF38F4">
      <w:pPr>
        <w:spacing w:after="0"/>
        <w:ind w:firstLine="708"/>
        <w:jc w:val="both"/>
        <w:rPr>
          <w:rFonts w:ascii="Times New Roman" w:hAnsi="Times New Roman"/>
          <w:sz w:val="28"/>
          <w:szCs w:val="28"/>
        </w:rPr>
      </w:pPr>
      <w:r w:rsidRPr="008528CF">
        <w:rPr>
          <w:rFonts w:ascii="Times New Roman" w:hAnsi="Times New Roman"/>
          <w:sz w:val="28"/>
          <w:szCs w:val="28"/>
        </w:rPr>
        <w:t xml:space="preserve">Неисполнение или ненадлежащее исполнение представления Контрольно-счетной палаты муниципального района Кинельский влечет за собой ответственность, установленную законодательством Российской Федерации, а также законами Самарской области.  </w:t>
      </w:r>
    </w:p>
    <w:p w14:paraId="6F33FBE7" w14:textId="77777777" w:rsidR="00AF38F4" w:rsidRPr="008528CF" w:rsidRDefault="00AF38F4" w:rsidP="00AF38F4">
      <w:pPr>
        <w:spacing w:after="0" w:line="360" w:lineRule="auto"/>
        <w:ind w:firstLine="708"/>
        <w:jc w:val="both"/>
        <w:rPr>
          <w:rFonts w:ascii="Times New Roman" w:hAnsi="Times New Roman"/>
          <w:sz w:val="28"/>
          <w:szCs w:val="28"/>
        </w:rPr>
      </w:pPr>
    </w:p>
    <w:sectPr w:rsidR="00AF38F4" w:rsidRPr="008528C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580C1" w14:textId="77777777" w:rsidR="00B4501F" w:rsidRDefault="008528CF">
      <w:pPr>
        <w:spacing w:after="0" w:line="240" w:lineRule="auto"/>
      </w:pPr>
      <w:r>
        <w:separator/>
      </w:r>
    </w:p>
  </w:endnote>
  <w:endnote w:type="continuationSeparator" w:id="0">
    <w:p w14:paraId="49D5D8C3" w14:textId="77777777" w:rsidR="00B4501F" w:rsidRDefault="0085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28828" w14:textId="77777777" w:rsidR="00B4501F" w:rsidRDefault="008528CF">
      <w:pPr>
        <w:spacing w:after="0" w:line="240" w:lineRule="auto"/>
      </w:pPr>
      <w:r>
        <w:separator/>
      </w:r>
    </w:p>
  </w:footnote>
  <w:footnote w:type="continuationSeparator" w:id="0">
    <w:p w14:paraId="775FB90C" w14:textId="77777777" w:rsidR="00B4501F" w:rsidRDefault="00852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207862"/>
      <w:docPartObj>
        <w:docPartGallery w:val="Page Numbers (Top of Page)"/>
        <w:docPartUnique/>
      </w:docPartObj>
    </w:sdtPr>
    <w:sdtEndPr/>
    <w:sdtContent>
      <w:p w14:paraId="3799FC7B" w14:textId="77777777" w:rsidR="007E4439" w:rsidRDefault="00AF38F4">
        <w:pPr>
          <w:pStyle w:val="a5"/>
          <w:jc w:val="right"/>
        </w:pPr>
        <w:r>
          <w:fldChar w:fldCharType="begin"/>
        </w:r>
        <w:r>
          <w:instrText>PAGE   \* MERGEFORMAT</w:instrText>
        </w:r>
        <w:r>
          <w:fldChar w:fldCharType="separate"/>
        </w:r>
        <w:r w:rsidR="004940DF">
          <w:rPr>
            <w:noProof/>
          </w:rPr>
          <w:t>1</w:t>
        </w:r>
        <w:r>
          <w:fldChar w:fldCharType="end"/>
        </w:r>
      </w:p>
    </w:sdtContent>
  </w:sdt>
  <w:p w14:paraId="2977D1C1" w14:textId="77777777" w:rsidR="007E4439" w:rsidRDefault="007E443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78"/>
    <w:rsid w:val="000B16B6"/>
    <w:rsid w:val="00141BF7"/>
    <w:rsid w:val="00194978"/>
    <w:rsid w:val="00375710"/>
    <w:rsid w:val="004940DF"/>
    <w:rsid w:val="004A67AD"/>
    <w:rsid w:val="005B57B2"/>
    <w:rsid w:val="00635B90"/>
    <w:rsid w:val="007E4439"/>
    <w:rsid w:val="008528CF"/>
    <w:rsid w:val="0089554C"/>
    <w:rsid w:val="00AF38F4"/>
    <w:rsid w:val="00B4501F"/>
    <w:rsid w:val="00C1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9972"/>
  <w15:docId w15:val="{2EEFCD89-A285-4527-8B95-9FB770F6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8F4"/>
    <w:pPr>
      <w:suppressAutoHyphens/>
    </w:pPr>
    <w:rPr>
      <w:rFonts w:ascii="Calibri" w:eastAsia="Times New Roma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1"/>
    <w:uiPriority w:val="99"/>
    <w:qFormat/>
    <w:rsid w:val="00AF38F4"/>
    <w:pPr>
      <w:suppressAutoHyphens w:val="0"/>
      <w:spacing w:after="0" w:line="240" w:lineRule="auto"/>
      <w:jc w:val="center"/>
    </w:pPr>
    <w:rPr>
      <w:rFonts w:ascii="Times New Roman" w:hAnsi="Times New Roman"/>
      <w:b/>
      <w:sz w:val="32"/>
      <w:szCs w:val="20"/>
      <w:lang w:eastAsia="ru-RU"/>
    </w:rPr>
  </w:style>
  <w:style w:type="character" w:customStyle="1" w:styleId="a4">
    <w:name w:val="Подзаголовок Знак"/>
    <w:basedOn w:val="a0"/>
    <w:uiPriority w:val="11"/>
    <w:rsid w:val="00AF38F4"/>
    <w:rPr>
      <w:rFonts w:asciiTheme="majorHAnsi" w:eastAsiaTheme="majorEastAsia" w:hAnsiTheme="majorHAnsi" w:cstheme="majorBidi"/>
      <w:i/>
      <w:iCs/>
      <w:color w:val="4F81BD" w:themeColor="accent1"/>
      <w:spacing w:val="15"/>
      <w:sz w:val="24"/>
      <w:szCs w:val="24"/>
      <w:lang w:eastAsia="zh-CN"/>
    </w:rPr>
  </w:style>
  <w:style w:type="paragraph" w:customStyle="1" w:styleId="ConsPlusNormal">
    <w:name w:val="ConsPlusNormal"/>
    <w:rsid w:val="00AF38F4"/>
    <w:pPr>
      <w:autoSpaceDE w:val="0"/>
      <w:autoSpaceDN w:val="0"/>
      <w:adjustRightInd w:val="0"/>
      <w:spacing w:after="0" w:line="240" w:lineRule="auto"/>
    </w:pPr>
    <w:rPr>
      <w:rFonts w:ascii="Arial" w:eastAsia="Calibri" w:hAnsi="Arial" w:cs="Arial"/>
      <w:sz w:val="20"/>
      <w:szCs w:val="20"/>
      <w:lang w:eastAsia="ru-RU"/>
    </w:rPr>
  </w:style>
  <w:style w:type="character" w:customStyle="1" w:styleId="FontStyle11">
    <w:name w:val="Font Style11"/>
    <w:rsid w:val="00AF38F4"/>
    <w:rPr>
      <w:rFonts w:ascii="Times New Roman" w:hAnsi="Times New Roman" w:cs="Times New Roman" w:hint="default"/>
      <w:b/>
      <w:bCs/>
      <w:sz w:val="34"/>
      <w:szCs w:val="34"/>
    </w:rPr>
  </w:style>
  <w:style w:type="character" w:customStyle="1" w:styleId="1">
    <w:name w:val="Подзаголовок Знак1"/>
    <w:basedOn w:val="a0"/>
    <w:link w:val="a3"/>
    <w:uiPriority w:val="99"/>
    <w:locked/>
    <w:rsid w:val="00AF38F4"/>
    <w:rPr>
      <w:rFonts w:ascii="Times New Roman" w:eastAsia="Times New Roman" w:hAnsi="Times New Roman" w:cs="Times New Roman"/>
      <w:b/>
      <w:sz w:val="32"/>
      <w:szCs w:val="20"/>
      <w:lang w:eastAsia="ru-RU"/>
    </w:rPr>
  </w:style>
  <w:style w:type="paragraph" w:styleId="a5">
    <w:name w:val="header"/>
    <w:basedOn w:val="a"/>
    <w:link w:val="a6"/>
    <w:uiPriority w:val="99"/>
    <w:unhideWhenUsed/>
    <w:rsid w:val="00AF38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F38F4"/>
    <w:rPr>
      <w:rFonts w:ascii="Calibri" w:eastAsia="Times New Roman" w:hAnsi="Calibri" w:cs="Times New Roman"/>
      <w:lang w:eastAsia="zh-CN"/>
    </w:rPr>
  </w:style>
  <w:style w:type="paragraph" w:styleId="a7">
    <w:name w:val="Balloon Text"/>
    <w:basedOn w:val="a"/>
    <w:link w:val="a8"/>
    <w:uiPriority w:val="99"/>
    <w:semiHidden/>
    <w:unhideWhenUsed/>
    <w:rsid w:val="00AF38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38F4"/>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D7BE090D228AAC29F1554DF66E8CC5BDC15E8C76FD574B05C04AF4DECFB7B02249EBD69AB309E828E3AB8FB845A89512A0B359DC53C7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Пидгирняк Мария Ивановна</dc:creator>
  <cp:keywords/>
  <dc:description/>
  <cp:lastModifiedBy>Дорожкина Татьяна Николаевна КСП</cp:lastModifiedBy>
  <cp:revision>2</cp:revision>
  <dcterms:created xsi:type="dcterms:W3CDTF">2024-09-24T05:37:00Z</dcterms:created>
  <dcterms:modified xsi:type="dcterms:W3CDTF">2024-09-24T05:37:00Z</dcterms:modified>
</cp:coreProperties>
</file>