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A" w:rsidRDefault="00286F6A" w:rsidP="003D2688">
      <w:pPr>
        <w:jc w:val="right"/>
        <w:rPr>
          <w:rFonts w:eastAsia="Times New Roman"/>
          <w:sz w:val="20"/>
          <w:szCs w:val="20"/>
          <w:lang w:eastAsia="ar-SA"/>
        </w:rPr>
      </w:pPr>
    </w:p>
    <w:p w:rsidR="003D2688" w:rsidRDefault="005F3BA4" w:rsidP="003D2688">
      <w:pPr>
        <w:jc w:val="right"/>
        <w:rPr>
          <w:rFonts w:eastAsia="Times New Roman"/>
          <w:sz w:val="20"/>
          <w:szCs w:val="20"/>
          <w:lang w:eastAsia="ar-SA"/>
        </w:rPr>
      </w:pPr>
      <w:r w:rsidRPr="005F3B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.2pt;width:227.1pt;height:129.7pt;z-index:251660288;mso-wrap-distance-left:9.05pt;mso-wrap-distance-right:9.05pt" stroked="f">
            <v:fill opacity="0" color2="black"/>
            <v:textbox inset="0,0,0,0">
              <w:txbxContent>
                <w:p w:rsidR="00B00505" w:rsidRDefault="00B00505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B00505" w:rsidRDefault="00B00505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муниципального района Кинельский</w:t>
                  </w:r>
                </w:p>
                <w:p w:rsidR="00B00505" w:rsidRDefault="00B00505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B00505" w:rsidRDefault="00B00505" w:rsidP="003D2688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B00505" w:rsidRDefault="00B00505" w:rsidP="003D2688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B00505" w:rsidRDefault="00B00505" w:rsidP="003D2688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B00505" w:rsidRPr="002A0897" w:rsidRDefault="00B00505" w:rsidP="003D2688">
                  <w:r w:rsidRPr="002A0897">
                    <w:t xml:space="preserve">      от </w:t>
                  </w:r>
                  <w:r w:rsidR="00FE7EE4">
                    <w:rPr>
                      <w:u w:val="single"/>
                    </w:rPr>
                    <w:softHyphen/>
                  </w:r>
                  <w:r w:rsidR="00FE7EE4">
                    <w:rPr>
                      <w:u w:val="single"/>
                    </w:rPr>
                    <w:softHyphen/>
                  </w:r>
                  <w:r w:rsidR="00FE7EE4">
                    <w:rPr>
                      <w:u w:val="single"/>
                    </w:rPr>
                    <w:softHyphen/>
                    <w:t xml:space="preserve">   11.03.2022</w:t>
                  </w:r>
                  <w:r w:rsidRPr="002A0897">
                    <w:rPr>
                      <w:u w:val="single"/>
                    </w:rPr>
                    <w:t xml:space="preserve"> г.</w:t>
                  </w:r>
                  <w:r>
                    <w:t xml:space="preserve"> № ____</w:t>
                  </w:r>
                  <w:r w:rsidR="00FE7EE4">
                    <w:t>278</w:t>
                  </w:r>
                  <w:r>
                    <w:t>_____</w:t>
                  </w:r>
                </w:p>
                <w:p w:rsidR="00B00505" w:rsidRPr="002A0897" w:rsidRDefault="00B00505" w:rsidP="003D2688">
                  <w:r w:rsidRPr="002A0897">
                    <w:t xml:space="preserve">                          </w:t>
                  </w:r>
                  <w:r w:rsidRPr="002A0897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г. Кинель</w:t>
                  </w:r>
                </w:p>
                <w:p w:rsidR="00B00505" w:rsidRDefault="00B00505" w:rsidP="003D2688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B00505" w:rsidRDefault="00B00505" w:rsidP="003D2688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3D2688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</w:t>
      </w:r>
    </w:p>
    <w:p w:rsidR="003D2688" w:rsidRPr="00CB12D1" w:rsidRDefault="003D2688" w:rsidP="003D2688">
      <w:pPr>
        <w:tabs>
          <w:tab w:val="left" w:pos="7035"/>
        </w:tabs>
        <w:rPr>
          <w:b/>
        </w:rPr>
      </w:pPr>
      <w:r>
        <w:tab/>
      </w:r>
    </w:p>
    <w:p w:rsidR="003D2688" w:rsidRPr="000A5AF3" w:rsidRDefault="003D2688" w:rsidP="003D2688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3D2688" w:rsidRDefault="003D2688" w:rsidP="003D2688">
      <w:r>
        <w:t xml:space="preserve">          </w:t>
      </w:r>
    </w:p>
    <w:p w:rsidR="003D2688" w:rsidRDefault="003D2688" w:rsidP="003D2688"/>
    <w:p w:rsidR="003D2688" w:rsidRDefault="003D2688" w:rsidP="003D2688"/>
    <w:p w:rsidR="003D2688" w:rsidRDefault="003D2688" w:rsidP="003D2688"/>
    <w:p w:rsidR="00286F6A" w:rsidRDefault="00286F6A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</w:p>
    <w:p w:rsidR="003D2688" w:rsidRPr="00F76250" w:rsidRDefault="003D2688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DD0F09" w:rsidRDefault="003D2688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 </w:t>
      </w:r>
    </w:p>
    <w:p w:rsidR="00DD0F09" w:rsidRDefault="00DD0F09" w:rsidP="00DD0F09">
      <w:pPr>
        <w:jc w:val="both"/>
        <w:rPr>
          <w:b/>
          <w:sz w:val="28"/>
          <w:szCs w:val="28"/>
        </w:rPr>
      </w:pPr>
      <w:r w:rsidRPr="0065269E">
        <w:rPr>
          <w:b/>
          <w:sz w:val="28"/>
          <w:szCs w:val="28"/>
        </w:rPr>
        <w:t xml:space="preserve">«Молодежь муниципального района </w:t>
      </w:r>
    </w:p>
    <w:p w:rsidR="003D2688" w:rsidRPr="00BE3B62" w:rsidRDefault="00DD0F09" w:rsidP="00BE3B62">
      <w:pPr>
        <w:jc w:val="both"/>
        <w:rPr>
          <w:b/>
          <w:sz w:val="28"/>
          <w:szCs w:val="28"/>
        </w:rPr>
      </w:pPr>
      <w:proofErr w:type="spellStart"/>
      <w:r w:rsidRPr="0065269E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на 2014-2023</w:t>
      </w:r>
      <w:r w:rsidRPr="0065269E">
        <w:rPr>
          <w:b/>
          <w:sz w:val="28"/>
          <w:szCs w:val="28"/>
        </w:rPr>
        <w:t>год</w:t>
      </w:r>
      <w:r w:rsidR="00BE3B62">
        <w:rPr>
          <w:b/>
          <w:sz w:val="28"/>
          <w:szCs w:val="28"/>
        </w:rPr>
        <w:t>ы»</w:t>
      </w:r>
      <w:r>
        <w:rPr>
          <w:b/>
          <w:sz w:val="28"/>
        </w:rPr>
        <w:t xml:space="preserve"> </w:t>
      </w:r>
      <w:r w:rsidR="003D2688">
        <w:rPr>
          <w:b/>
          <w:sz w:val="28"/>
          <w:szCs w:val="28"/>
        </w:rPr>
        <w:t>за 20</w:t>
      </w:r>
      <w:r w:rsidR="007B5FBE">
        <w:rPr>
          <w:b/>
          <w:sz w:val="28"/>
          <w:szCs w:val="28"/>
        </w:rPr>
        <w:t>21</w:t>
      </w:r>
      <w:r w:rsidR="003D2688">
        <w:rPr>
          <w:b/>
          <w:sz w:val="28"/>
          <w:szCs w:val="28"/>
        </w:rPr>
        <w:t xml:space="preserve"> год.</w:t>
      </w:r>
    </w:p>
    <w:p w:rsidR="002A0897" w:rsidRDefault="002A0897" w:rsidP="003D2688">
      <w:pPr>
        <w:jc w:val="both"/>
        <w:rPr>
          <w:rFonts w:eastAsia="Times New Roman"/>
          <w:sz w:val="28"/>
          <w:szCs w:val="20"/>
          <w:lang w:eastAsia="ar-SA"/>
        </w:rPr>
      </w:pP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В соответствии с Порядком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 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 xml:space="preserve">1.Утвердить отчет о ходе реализации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="00286F6A">
        <w:rPr>
          <w:sz w:val="28"/>
          <w:szCs w:val="28"/>
        </w:rPr>
        <w:t xml:space="preserve"> </w:t>
      </w:r>
      <w:r w:rsidRPr="005661CD">
        <w:rPr>
          <w:sz w:val="28"/>
          <w:szCs w:val="28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«Молодежь муниципального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района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Кинельский </w:t>
      </w:r>
      <w:r>
        <w:rPr>
          <w:rFonts w:eastAsia="Times New Roman"/>
          <w:sz w:val="28"/>
          <w:szCs w:val="20"/>
          <w:lang w:eastAsia="ar-SA"/>
        </w:rPr>
        <w:t>»</w:t>
      </w:r>
      <w:r w:rsidR="00DD0F09">
        <w:rPr>
          <w:rFonts w:eastAsia="Times New Roman"/>
          <w:sz w:val="28"/>
          <w:szCs w:val="20"/>
          <w:lang w:eastAsia="ar-SA"/>
        </w:rPr>
        <w:t xml:space="preserve">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>на 2014-2023 годы</w:t>
      </w:r>
      <w:r>
        <w:rPr>
          <w:rFonts w:eastAsia="Times New Roman"/>
          <w:sz w:val="28"/>
          <w:szCs w:val="20"/>
          <w:lang w:eastAsia="ar-SA"/>
        </w:rPr>
        <w:t xml:space="preserve"> </w:t>
      </w:r>
      <w:r w:rsidR="007B5FBE">
        <w:rPr>
          <w:sz w:val="28"/>
        </w:rPr>
        <w:t xml:space="preserve"> за 2021</w:t>
      </w:r>
      <w:r>
        <w:rPr>
          <w:sz w:val="28"/>
        </w:rPr>
        <w:t xml:space="preserve"> год</w:t>
      </w:r>
      <w:r>
        <w:rPr>
          <w:rFonts w:eastAsia="Times New Roman"/>
          <w:sz w:val="28"/>
          <w:szCs w:val="20"/>
          <w:lang w:eastAsia="ar-SA"/>
        </w:rPr>
        <w:t xml:space="preserve">. </w:t>
      </w:r>
    </w:p>
    <w:p w:rsidR="003D2688" w:rsidRPr="000542FE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2.</w:t>
      </w:r>
      <w:r>
        <w:rPr>
          <w:sz w:val="28"/>
          <w:szCs w:val="20"/>
          <w:lang w:eastAsia="ar-SA"/>
        </w:rPr>
        <w:t xml:space="preserve">Признать </w:t>
      </w:r>
      <w:r>
        <w:rPr>
          <w:sz w:val="28"/>
          <w:szCs w:val="28"/>
        </w:rPr>
        <w:t>эффективной</w:t>
      </w:r>
      <w:r>
        <w:rPr>
          <w:sz w:val="28"/>
          <w:szCs w:val="20"/>
          <w:lang w:eastAsia="ar-SA"/>
        </w:rPr>
        <w:t xml:space="preserve"> реализацию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«Молодежь муниципального района Кинельский » на 2014-2023 годы </w:t>
      </w:r>
      <w:r w:rsidR="007B5FBE">
        <w:rPr>
          <w:sz w:val="28"/>
        </w:rPr>
        <w:t xml:space="preserve"> за 2021</w:t>
      </w:r>
      <w:r w:rsidR="00DD0F09">
        <w:rPr>
          <w:sz w:val="28"/>
        </w:rPr>
        <w:t xml:space="preserve"> год</w:t>
      </w:r>
      <w:r w:rsidR="00DD0F09">
        <w:rPr>
          <w:rFonts w:eastAsia="Times New Roman"/>
          <w:sz w:val="28"/>
          <w:szCs w:val="20"/>
          <w:lang w:eastAsia="ar-SA"/>
        </w:rPr>
        <w:t xml:space="preserve">.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>3.</w:t>
      </w:r>
      <w:r w:rsidRPr="003B44C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180">
        <w:rPr>
          <w:sz w:val="28"/>
          <w:szCs w:val="28"/>
        </w:rPr>
        <w:t>астоящее</w:t>
      </w:r>
      <w:r w:rsidR="00286F6A">
        <w:rPr>
          <w:sz w:val="28"/>
          <w:szCs w:val="28"/>
        </w:rPr>
        <w:t xml:space="preserve">    </w:t>
      </w:r>
      <w:r w:rsidRPr="00412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разместить на </w:t>
      </w:r>
      <w:r w:rsidR="00286F6A">
        <w:rPr>
          <w:sz w:val="28"/>
          <w:szCs w:val="28"/>
        </w:rPr>
        <w:t xml:space="preserve">   </w:t>
      </w:r>
      <w:r>
        <w:rPr>
          <w:sz w:val="28"/>
          <w:szCs w:val="28"/>
        </w:rPr>
        <w:t>официальном</w:t>
      </w:r>
      <w:r w:rsidR="00286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сайте администрации муниципального района 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Кинельский в 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сети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Интернет в подразделе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tbl>
      <w:tblPr>
        <w:tblpPr w:leftFromText="180" w:rightFromText="180" w:vertAnchor="text" w:horzAnchor="page" w:tblpX="883" w:tblpY="279"/>
        <w:tblW w:w="10773" w:type="dxa"/>
        <w:tblLayout w:type="fixed"/>
        <w:tblLook w:val="04A0"/>
      </w:tblPr>
      <w:tblGrid>
        <w:gridCol w:w="459"/>
        <w:gridCol w:w="5495"/>
        <w:gridCol w:w="459"/>
        <w:gridCol w:w="1526"/>
        <w:gridCol w:w="459"/>
        <w:gridCol w:w="1916"/>
        <w:gridCol w:w="459"/>
      </w:tblGrid>
      <w:tr w:rsidR="00BE3B62" w:rsidRPr="00166F4A" w:rsidTr="00BE3B62">
        <w:trPr>
          <w:gridBefore w:val="1"/>
          <w:wBefore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  <w:r>
              <w:rPr>
                <w:b/>
                <w:sz w:val="28"/>
                <w:szCs w:val="28"/>
              </w:rPr>
              <w:t xml:space="preserve">района                    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  <w:tr w:rsidR="00BE3B62" w:rsidRPr="00166F4A" w:rsidTr="00BE3B62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E3B62" w:rsidRPr="003B0EF5" w:rsidRDefault="003B0EF5" w:rsidP="00BE3B62">
            <w:r w:rsidRPr="003B0EF5">
              <w:t>Леонидова 21567</w:t>
            </w:r>
          </w:p>
          <w:p w:rsidR="00A247FE" w:rsidRDefault="00A247FE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B62" w:rsidRPr="00166F4A" w:rsidTr="00BE3B62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E3B62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</w:t>
      </w: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286F6A" w:rsidRDefault="00286F6A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Кинельский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Е.А. Борисова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Т.Л.</w:t>
      </w:r>
      <w:r w:rsidR="00B473C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Силантьева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B473C6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Заместитель главы </w:t>
      </w:r>
      <w:proofErr w:type="gramStart"/>
      <w:r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B473C6" w:rsidRDefault="00B473C6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по </w:t>
      </w:r>
      <w:proofErr w:type="gramStart"/>
      <w:r>
        <w:rPr>
          <w:rFonts w:eastAsia="Times New Roman"/>
          <w:sz w:val="28"/>
          <w:szCs w:val="28"/>
          <w:lang w:eastAsia="ar-SA"/>
        </w:rPr>
        <w:t>социальным</w:t>
      </w:r>
      <w:proofErr w:type="gramEnd"/>
    </w:p>
    <w:p w:rsidR="00B473C6" w:rsidRDefault="00B473C6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вопросам                                                                      В.В. Ефимов    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DD0F09" w:rsidRDefault="00B473C6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Заместитель</w:t>
      </w:r>
      <w:r w:rsidR="00DD0F09">
        <w:rPr>
          <w:rFonts w:eastAsia="Times New Roman"/>
          <w:sz w:val="28"/>
          <w:szCs w:val="28"/>
          <w:lang w:eastAsia="ar-SA"/>
        </w:rPr>
        <w:t xml:space="preserve">  главы </w:t>
      </w:r>
      <w:proofErr w:type="gramStart"/>
      <w:r w:rsidR="00DD0F09"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DD0F09" w:rsidRDefault="00DD0F09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по экономике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B473C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Н.Н. </w:t>
      </w:r>
      <w:proofErr w:type="spellStart"/>
      <w:r>
        <w:rPr>
          <w:rFonts w:eastAsia="Times New Roman"/>
          <w:sz w:val="28"/>
          <w:szCs w:val="28"/>
          <w:lang w:eastAsia="ar-SA"/>
        </w:rPr>
        <w:t>Цыкунова</w:t>
      </w:r>
      <w:proofErr w:type="spellEnd"/>
    </w:p>
    <w:p w:rsidR="00DD0F09" w:rsidRDefault="00DD0F09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DD0F09" w:rsidRDefault="00DD0F09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23507" w:rsidRDefault="00C23507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AB1803" w:rsidRDefault="00AB1803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AB1803" w:rsidRDefault="00AB1803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AB1803" w:rsidRDefault="00AB1803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23507" w:rsidRDefault="00C23507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AB1803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2688" w:rsidRDefault="003D268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остановлением</w:t>
      </w:r>
      <w:proofErr w:type="gramEnd"/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Кинельский</w:t>
      </w:r>
    </w:p>
    <w:p w:rsidR="003D2688" w:rsidRDefault="00AB1803" w:rsidP="00AB18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D0F0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D0F0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D268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26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1076C0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76C0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</w:t>
      </w:r>
    </w:p>
    <w:p w:rsidR="003D2688" w:rsidRPr="001076C0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76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«Молодежь муниципального района Кинельский » на 2014-2023 годы </w:t>
      </w:r>
      <w:r w:rsidR="001076C0" w:rsidRPr="001076C0">
        <w:rPr>
          <w:rFonts w:ascii="Times New Roman" w:hAnsi="Times New Roman" w:cs="Times New Roman"/>
          <w:b/>
          <w:sz w:val="28"/>
        </w:rPr>
        <w:t xml:space="preserve"> за 2021</w:t>
      </w:r>
      <w:r w:rsidR="00DD0F09" w:rsidRPr="001076C0">
        <w:rPr>
          <w:rFonts w:ascii="Times New Roman" w:hAnsi="Times New Roman" w:cs="Times New Roman"/>
          <w:b/>
          <w:sz w:val="28"/>
        </w:rPr>
        <w:t xml:space="preserve"> год</w:t>
      </w:r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>.</w:t>
      </w:r>
    </w:p>
    <w:p w:rsidR="003D2688" w:rsidRPr="001076C0" w:rsidRDefault="003D2688" w:rsidP="003D26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1076C0" w:rsidRDefault="003D2688" w:rsidP="003D2688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1076C0">
        <w:rPr>
          <w:b/>
          <w:sz w:val="28"/>
          <w:szCs w:val="20"/>
        </w:rPr>
        <w:t>Наименование программы</w:t>
      </w:r>
    </w:p>
    <w:p w:rsidR="003D2688" w:rsidRPr="00A27DC6" w:rsidRDefault="003D2688" w:rsidP="003D2688">
      <w:pPr>
        <w:jc w:val="both"/>
        <w:rPr>
          <w:sz w:val="28"/>
          <w:szCs w:val="20"/>
        </w:rPr>
      </w:pPr>
    </w:p>
    <w:p w:rsidR="003D2688" w:rsidRPr="00A27DC6" w:rsidRDefault="003D2688" w:rsidP="007912D6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Муниципальная программа </w:t>
      </w:r>
      <w:r w:rsidR="00DD0F09">
        <w:rPr>
          <w:rFonts w:eastAsia="Times New Roman"/>
          <w:sz w:val="28"/>
          <w:szCs w:val="20"/>
          <w:lang w:eastAsia="ar-SA"/>
        </w:rPr>
        <w:t>«Молодежь муниципального района Кинельский » на 2014-2023 годы.</w:t>
      </w:r>
    </w:p>
    <w:p w:rsidR="003D2688" w:rsidRPr="001076C0" w:rsidRDefault="003D2688" w:rsidP="007912D6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center"/>
        <w:rPr>
          <w:b/>
          <w:sz w:val="28"/>
          <w:szCs w:val="20"/>
        </w:rPr>
      </w:pPr>
      <w:r w:rsidRPr="001076C0">
        <w:rPr>
          <w:b/>
          <w:sz w:val="28"/>
          <w:szCs w:val="20"/>
        </w:rPr>
        <w:t>Цели и задачи программы</w:t>
      </w:r>
    </w:p>
    <w:p w:rsidR="00AA5BFE" w:rsidRDefault="003D2688" w:rsidP="007912D6">
      <w:pPr>
        <w:spacing w:line="360" w:lineRule="auto"/>
        <w:jc w:val="both"/>
      </w:pPr>
      <w:r w:rsidRPr="001076C0">
        <w:rPr>
          <w:b/>
          <w:sz w:val="28"/>
          <w:szCs w:val="28"/>
        </w:rPr>
        <w:t>Цель</w:t>
      </w:r>
      <w:r w:rsidR="001076C0">
        <w:rPr>
          <w:b/>
          <w:sz w:val="28"/>
          <w:szCs w:val="28"/>
        </w:rPr>
        <w:t>:</w:t>
      </w:r>
      <w:r w:rsidR="00AA5BFE" w:rsidRPr="00AA5BFE">
        <w:t xml:space="preserve"> </w:t>
      </w:r>
      <w:r w:rsidR="00AA5BFE" w:rsidRPr="00AA5BFE">
        <w:rPr>
          <w:sz w:val="28"/>
          <w:szCs w:val="28"/>
        </w:rPr>
        <w:t>Создание комплекса условий и эффективных  механизмов  реализации молодежной</w:t>
      </w:r>
      <w:r w:rsidR="00AA5BFE">
        <w:rPr>
          <w:sz w:val="28"/>
          <w:szCs w:val="28"/>
        </w:rPr>
        <w:t xml:space="preserve"> </w:t>
      </w:r>
      <w:proofErr w:type="gramStart"/>
      <w:r w:rsidR="00AA5BFE" w:rsidRPr="00AA5BFE">
        <w:rPr>
          <w:sz w:val="28"/>
          <w:szCs w:val="28"/>
        </w:rPr>
        <w:t>политики</w:t>
      </w:r>
      <w:proofErr w:type="gramEnd"/>
      <w:r w:rsidR="00AA5BFE" w:rsidRPr="00AA5BFE">
        <w:rPr>
          <w:sz w:val="28"/>
          <w:szCs w:val="28"/>
        </w:rPr>
        <w:t xml:space="preserve"> в районе  обеспечивающих    процесс интеллектуального, нравственного, гражданского и физического становления личности  молодых людей</w:t>
      </w:r>
      <w:r w:rsidR="00AA5BFE" w:rsidRPr="00DB7EBC">
        <w:t>.</w:t>
      </w:r>
    </w:p>
    <w:p w:rsidR="003D2688" w:rsidRDefault="003D2688" w:rsidP="003D26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1626">
        <w:rPr>
          <w:b/>
          <w:sz w:val="28"/>
          <w:szCs w:val="28"/>
        </w:rPr>
        <w:t>Задачи Программы:</w:t>
      </w:r>
    </w:p>
    <w:p w:rsidR="003D2688" w:rsidRPr="00561626" w:rsidRDefault="003D2688" w:rsidP="003D26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>- формирование у молодежи четкого представления о базовых ценностях общества, повышение мотивации к проявлению инициативы и успешной самореализации;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 xml:space="preserve">- внедрение и распространение  эффективных </w:t>
      </w:r>
      <w:r w:rsidR="007912D6">
        <w:rPr>
          <w:sz w:val="28"/>
          <w:szCs w:val="28"/>
        </w:rPr>
        <w:t xml:space="preserve"> </w:t>
      </w:r>
      <w:r w:rsidRPr="00AA5BFE">
        <w:rPr>
          <w:sz w:val="28"/>
          <w:szCs w:val="28"/>
        </w:rPr>
        <w:t>методов работы по месту жительства;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 xml:space="preserve">- создание условий для закрепления гражданско-патриотических ценностей в сознании 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>молодежи;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>- поддержка всех форм духовно-нравственного  воспитания, интеллект</w:t>
      </w:r>
      <w:r w:rsidR="007912D6">
        <w:rPr>
          <w:sz w:val="28"/>
          <w:szCs w:val="28"/>
        </w:rPr>
        <w:t xml:space="preserve">уального, творческого и </w:t>
      </w:r>
      <w:r w:rsidRPr="00AA5BFE">
        <w:rPr>
          <w:sz w:val="28"/>
          <w:szCs w:val="28"/>
        </w:rPr>
        <w:t xml:space="preserve"> физического развития молодежи;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 xml:space="preserve">- профилактика асоциального поведения в  </w:t>
      </w:r>
      <w:r w:rsidR="007912D6" w:rsidRPr="00AA5BFE">
        <w:rPr>
          <w:sz w:val="28"/>
          <w:szCs w:val="28"/>
        </w:rPr>
        <w:t xml:space="preserve">молодежной среде, </w:t>
      </w:r>
      <w:r w:rsidRPr="00AA5BFE">
        <w:rPr>
          <w:sz w:val="28"/>
          <w:szCs w:val="28"/>
        </w:rPr>
        <w:t xml:space="preserve"> </w:t>
      </w:r>
      <w:r w:rsidR="007912D6" w:rsidRPr="00AA5BFE">
        <w:rPr>
          <w:sz w:val="28"/>
          <w:szCs w:val="28"/>
        </w:rPr>
        <w:t>пропаганда</w:t>
      </w:r>
      <w:r w:rsidRPr="00AA5BFE">
        <w:rPr>
          <w:sz w:val="28"/>
          <w:szCs w:val="28"/>
        </w:rPr>
        <w:t xml:space="preserve">                      </w:t>
      </w:r>
      <w:r w:rsidR="007912D6">
        <w:rPr>
          <w:sz w:val="28"/>
          <w:szCs w:val="28"/>
        </w:rPr>
        <w:t xml:space="preserve">                            </w:t>
      </w:r>
      <w:r w:rsidRPr="00AA5BFE">
        <w:rPr>
          <w:sz w:val="28"/>
          <w:szCs w:val="28"/>
        </w:rPr>
        <w:t>здорового образа жизни молодого поколения;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>- подготовка молодежных лидеров;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lastRenderedPageBreak/>
        <w:t>-трудовое воспитание и повышение профессионального мастерства с привлечением молодежи к выполнению социально-значимых мероприятий;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>- развитие системы молодежных и детских общественных объединений;</w:t>
      </w:r>
    </w:p>
    <w:p w:rsidR="00AA5BFE" w:rsidRPr="00AA5BFE" w:rsidRDefault="00AA5BFE" w:rsidP="007912D6">
      <w:pPr>
        <w:spacing w:line="360" w:lineRule="auto"/>
        <w:rPr>
          <w:sz w:val="28"/>
          <w:szCs w:val="28"/>
        </w:rPr>
      </w:pPr>
      <w:r w:rsidRPr="00AA5BFE">
        <w:rPr>
          <w:sz w:val="28"/>
          <w:szCs w:val="28"/>
        </w:rPr>
        <w:t>- укрепление кадрового потенциала реализации молодежной политики;</w:t>
      </w:r>
    </w:p>
    <w:p w:rsidR="00AA5BFE" w:rsidRPr="00AA5BFE" w:rsidRDefault="00AA5BFE" w:rsidP="007912D6">
      <w:pPr>
        <w:spacing w:line="360" w:lineRule="auto"/>
        <w:rPr>
          <w:b/>
          <w:sz w:val="28"/>
          <w:szCs w:val="28"/>
        </w:rPr>
      </w:pPr>
      <w:r w:rsidRPr="00AA5BFE">
        <w:rPr>
          <w:sz w:val="28"/>
          <w:szCs w:val="28"/>
        </w:rPr>
        <w:t>- организация досуга молодежи.</w:t>
      </w:r>
      <w:r w:rsidRPr="00AA5BFE">
        <w:rPr>
          <w:b/>
          <w:sz w:val="28"/>
          <w:szCs w:val="28"/>
        </w:rPr>
        <w:t xml:space="preserve"> </w:t>
      </w:r>
    </w:p>
    <w:p w:rsidR="003D2688" w:rsidRDefault="003D2688" w:rsidP="007912D6">
      <w:pPr>
        <w:autoSpaceDE w:val="0"/>
        <w:autoSpaceDN w:val="0"/>
        <w:adjustRightInd w:val="0"/>
        <w:rPr>
          <w:sz w:val="28"/>
          <w:szCs w:val="28"/>
        </w:rPr>
      </w:pPr>
    </w:p>
    <w:p w:rsidR="003D2688" w:rsidRPr="001076C0" w:rsidRDefault="003D2688" w:rsidP="003D2688">
      <w:pPr>
        <w:widowControl/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 w:rsidRPr="001076C0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3D2688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</w:p>
    <w:p w:rsidR="003D2688" w:rsidRPr="00A27DC6" w:rsidRDefault="003D2688" w:rsidP="003D2688">
      <w:pPr>
        <w:widowControl/>
        <w:suppressAutoHyphens w:val="0"/>
        <w:rPr>
          <w:sz w:val="28"/>
          <w:szCs w:val="28"/>
        </w:rPr>
      </w:pPr>
    </w:p>
    <w:p w:rsidR="003D2688" w:rsidRPr="00561626" w:rsidRDefault="003D2688" w:rsidP="003D2688">
      <w:pPr>
        <w:tabs>
          <w:tab w:val="left" w:pos="2460"/>
        </w:tabs>
        <w:ind w:left="1065"/>
        <w:jc w:val="center"/>
        <w:rPr>
          <w:sz w:val="28"/>
          <w:szCs w:val="28"/>
        </w:rPr>
      </w:pPr>
      <w:r w:rsidRPr="00561626">
        <w:rPr>
          <w:sz w:val="28"/>
          <w:szCs w:val="28"/>
        </w:rPr>
        <w:t>Отчет о ходе реализации муниципальной  программы</w:t>
      </w:r>
    </w:p>
    <w:p w:rsidR="003D2688" w:rsidRPr="00561626" w:rsidRDefault="00AA5BFE" w:rsidP="003D2688">
      <w:pPr>
        <w:tabs>
          <w:tab w:val="left" w:pos="2460"/>
        </w:tabs>
        <w:ind w:left="1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«Молодежь муниципального района Кинельский» на 2014-2023гг. </w:t>
      </w:r>
      <w:r w:rsidR="003D2688" w:rsidRPr="00561626">
        <w:rPr>
          <w:sz w:val="28"/>
          <w:szCs w:val="28"/>
        </w:rPr>
        <w:t>за 20</w:t>
      </w:r>
      <w:r w:rsidR="001076C0">
        <w:rPr>
          <w:sz w:val="28"/>
          <w:szCs w:val="28"/>
        </w:rPr>
        <w:t>21</w:t>
      </w:r>
      <w:r w:rsidR="003D2688" w:rsidRPr="00561626">
        <w:rPr>
          <w:sz w:val="28"/>
          <w:szCs w:val="28"/>
        </w:rPr>
        <w:t xml:space="preserve"> год</w:t>
      </w:r>
    </w:p>
    <w:p w:rsidR="003D2688" w:rsidRPr="00300BFD" w:rsidRDefault="003D2688" w:rsidP="003D2688">
      <w:pPr>
        <w:tabs>
          <w:tab w:val="left" w:pos="2460"/>
        </w:tabs>
        <w:ind w:left="1065"/>
        <w:rPr>
          <w:b/>
          <w:sz w:val="28"/>
          <w:szCs w:val="28"/>
        </w:rPr>
      </w:pPr>
    </w:p>
    <w:p w:rsidR="003D2688" w:rsidRDefault="003D2688" w:rsidP="003D2688">
      <w:pPr>
        <w:ind w:left="1065"/>
        <w:rPr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3290"/>
        <w:gridCol w:w="1559"/>
        <w:gridCol w:w="1484"/>
        <w:gridCol w:w="1351"/>
        <w:gridCol w:w="1100"/>
      </w:tblGrid>
      <w:tr w:rsidR="003D2688" w:rsidRPr="00583946" w:rsidTr="00377EDA">
        <w:tc>
          <w:tcPr>
            <w:tcW w:w="756" w:type="dxa"/>
            <w:vMerge w:val="restart"/>
            <w:vAlign w:val="center"/>
          </w:tcPr>
          <w:p w:rsidR="003D2688" w:rsidRPr="004349CF" w:rsidRDefault="003D2688" w:rsidP="00377EDA">
            <w:pPr>
              <w:jc w:val="center"/>
            </w:pPr>
          </w:p>
          <w:p w:rsidR="003D2688" w:rsidRPr="004349CF" w:rsidRDefault="003D2688" w:rsidP="00377EDA">
            <w:pPr>
              <w:jc w:val="center"/>
              <w:rPr>
                <w:b/>
              </w:rPr>
            </w:pPr>
            <w:r w:rsidRPr="004349CF">
              <w:rPr>
                <w:b/>
              </w:rPr>
              <w:t>№</w:t>
            </w:r>
          </w:p>
          <w:p w:rsidR="003D2688" w:rsidRPr="004349CF" w:rsidRDefault="003D2688" w:rsidP="00377EDA">
            <w:pPr>
              <w:jc w:val="center"/>
            </w:pPr>
            <w:proofErr w:type="spellStart"/>
            <w:proofErr w:type="gramStart"/>
            <w:r w:rsidRPr="004349CF">
              <w:rPr>
                <w:b/>
              </w:rPr>
              <w:t>п</w:t>
            </w:r>
            <w:proofErr w:type="spellEnd"/>
            <w:proofErr w:type="gramEnd"/>
            <w:r w:rsidRPr="004349CF">
              <w:rPr>
                <w:b/>
              </w:rPr>
              <w:t>/</w:t>
            </w:r>
            <w:proofErr w:type="spellStart"/>
            <w:r w:rsidRPr="004349CF">
              <w:rPr>
                <w:b/>
              </w:rPr>
              <w:t>п</w:t>
            </w:r>
            <w:proofErr w:type="spellEnd"/>
          </w:p>
        </w:tc>
        <w:tc>
          <w:tcPr>
            <w:tcW w:w="3290" w:type="dxa"/>
            <w:vMerge w:val="restart"/>
            <w:vAlign w:val="center"/>
          </w:tcPr>
          <w:p w:rsidR="003D2688" w:rsidRPr="004349CF" w:rsidRDefault="003D2688" w:rsidP="00377EDA">
            <w:pPr>
              <w:jc w:val="center"/>
              <w:rPr>
                <w:b/>
              </w:rPr>
            </w:pPr>
          </w:p>
          <w:p w:rsidR="003D2688" w:rsidRPr="004349CF" w:rsidRDefault="003D2688" w:rsidP="00377EDA">
            <w:pPr>
              <w:jc w:val="center"/>
              <w:rPr>
                <w:b/>
              </w:rPr>
            </w:pPr>
            <w:r w:rsidRPr="004349CF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1559" w:type="dxa"/>
            <w:vMerge w:val="restart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Общий объем финансирования, тыс. руб.</w:t>
            </w:r>
          </w:p>
        </w:tc>
        <w:tc>
          <w:tcPr>
            <w:tcW w:w="2835" w:type="dxa"/>
            <w:gridSpan w:val="2"/>
          </w:tcPr>
          <w:p w:rsidR="003D2688" w:rsidRPr="004349CF" w:rsidRDefault="003D2688" w:rsidP="00377EDA">
            <w:pPr>
              <w:jc w:val="center"/>
              <w:rPr>
                <w:b/>
              </w:rPr>
            </w:pPr>
            <w:r>
              <w:rPr>
                <w:b/>
              </w:rPr>
              <w:t>Ход реализации программы</w:t>
            </w:r>
          </w:p>
        </w:tc>
        <w:tc>
          <w:tcPr>
            <w:tcW w:w="1100" w:type="dxa"/>
            <w:vMerge w:val="restart"/>
          </w:tcPr>
          <w:p w:rsidR="003D2688" w:rsidRPr="004349CF" w:rsidRDefault="003D2688" w:rsidP="00377EDA">
            <w:pPr>
              <w:jc w:val="center"/>
              <w:rPr>
                <w:b/>
              </w:rPr>
            </w:pPr>
          </w:p>
        </w:tc>
      </w:tr>
      <w:tr w:rsidR="003D2688" w:rsidRPr="00583946" w:rsidTr="00377EDA">
        <w:tc>
          <w:tcPr>
            <w:tcW w:w="756" w:type="dxa"/>
            <w:vMerge/>
          </w:tcPr>
          <w:p w:rsidR="003D2688" w:rsidRPr="004349CF" w:rsidRDefault="003D2688" w:rsidP="00377EDA"/>
        </w:tc>
        <w:tc>
          <w:tcPr>
            <w:tcW w:w="3290" w:type="dxa"/>
            <w:vMerge/>
          </w:tcPr>
          <w:p w:rsidR="003D2688" w:rsidRPr="004349CF" w:rsidRDefault="003D2688" w:rsidP="00377EDA"/>
        </w:tc>
        <w:tc>
          <w:tcPr>
            <w:tcW w:w="1559" w:type="dxa"/>
            <w:vMerge/>
            <w:vAlign w:val="center"/>
          </w:tcPr>
          <w:p w:rsidR="003D2688" w:rsidRPr="004349CF" w:rsidRDefault="003D2688" w:rsidP="00377EDA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3D2688" w:rsidRPr="004349CF" w:rsidRDefault="00C823EA" w:rsidP="00377ED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3D2688">
              <w:rPr>
                <w:b/>
              </w:rPr>
              <w:t xml:space="preserve"> год</w:t>
            </w:r>
          </w:p>
        </w:tc>
        <w:tc>
          <w:tcPr>
            <w:tcW w:w="1100" w:type="dxa"/>
            <w:vMerge/>
            <w:tcBorders>
              <w:bottom w:val="nil"/>
            </w:tcBorders>
          </w:tcPr>
          <w:p w:rsidR="003D2688" w:rsidRPr="004349CF" w:rsidRDefault="003D2688" w:rsidP="00377EDA">
            <w:pPr>
              <w:jc w:val="center"/>
              <w:rPr>
                <w:b/>
              </w:rPr>
            </w:pPr>
          </w:p>
        </w:tc>
      </w:tr>
      <w:tr w:rsidR="003D2688" w:rsidRPr="00583946" w:rsidTr="00377EDA">
        <w:tc>
          <w:tcPr>
            <w:tcW w:w="756" w:type="dxa"/>
            <w:vMerge/>
          </w:tcPr>
          <w:p w:rsidR="003D2688" w:rsidRPr="004349CF" w:rsidRDefault="003D2688" w:rsidP="00377EDA"/>
        </w:tc>
        <w:tc>
          <w:tcPr>
            <w:tcW w:w="3290" w:type="dxa"/>
            <w:vMerge/>
          </w:tcPr>
          <w:p w:rsidR="003D2688" w:rsidRPr="004349CF" w:rsidRDefault="003D2688" w:rsidP="00377EDA"/>
        </w:tc>
        <w:tc>
          <w:tcPr>
            <w:tcW w:w="1559" w:type="dxa"/>
            <w:vMerge/>
          </w:tcPr>
          <w:p w:rsidR="003D2688" w:rsidRPr="004349CF" w:rsidRDefault="003D2688" w:rsidP="00377EDA"/>
        </w:tc>
        <w:tc>
          <w:tcPr>
            <w:tcW w:w="1484" w:type="dxa"/>
          </w:tcPr>
          <w:p w:rsidR="003D2688" w:rsidRDefault="003D2688" w:rsidP="00377EDA">
            <w:pPr>
              <w:jc w:val="center"/>
              <w:rPr>
                <w:b/>
              </w:rPr>
            </w:pPr>
          </w:p>
          <w:p w:rsidR="003D2688" w:rsidRDefault="003D2688" w:rsidP="00377ED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EE0322">
              <w:rPr>
                <w:b/>
              </w:rPr>
              <w:t xml:space="preserve"> </w:t>
            </w:r>
            <w:r>
              <w:rPr>
                <w:b/>
              </w:rPr>
              <w:t xml:space="preserve">полугодие, </w:t>
            </w:r>
          </w:p>
          <w:p w:rsidR="003D2688" w:rsidRDefault="003D2688" w:rsidP="00377EDA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  <w:p w:rsidR="003D2688" w:rsidRPr="000468A9" w:rsidRDefault="003D2688" w:rsidP="00377EDA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3D2688" w:rsidRDefault="003D2688" w:rsidP="00377EDA">
            <w:pPr>
              <w:rPr>
                <w:b/>
              </w:rPr>
            </w:pPr>
            <w:r w:rsidRPr="00EE0322">
              <w:rPr>
                <w:b/>
              </w:rPr>
              <w:t xml:space="preserve">    </w:t>
            </w:r>
          </w:p>
          <w:p w:rsidR="003D2688" w:rsidRDefault="003D2688" w:rsidP="00377ED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полугодие,</w:t>
            </w:r>
          </w:p>
          <w:p w:rsidR="003D2688" w:rsidRPr="000468A9" w:rsidRDefault="003D2688" w:rsidP="00377EDA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100" w:type="dxa"/>
            <w:tcBorders>
              <w:top w:val="nil"/>
            </w:tcBorders>
          </w:tcPr>
          <w:p w:rsidR="003D2688" w:rsidRDefault="003D2688" w:rsidP="00377EDA">
            <w:pPr>
              <w:jc w:val="center"/>
              <w:rPr>
                <w:b/>
              </w:rPr>
            </w:pPr>
          </w:p>
          <w:p w:rsidR="003D2688" w:rsidRPr="000468A9" w:rsidRDefault="003D2688" w:rsidP="00377EDA">
            <w:pPr>
              <w:jc w:val="center"/>
              <w:rPr>
                <w:b/>
              </w:rPr>
            </w:pPr>
            <w:r>
              <w:rPr>
                <w:b/>
              </w:rPr>
              <w:t>Итог, тыс. руб.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7912D6" w:rsidP="00377EDA">
            <w:r>
              <w:t>1</w:t>
            </w:r>
          </w:p>
        </w:tc>
        <w:tc>
          <w:tcPr>
            <w:tcW w:w="3290" w:type="dxa"/>
          </w:tcPr>
          <w:p w:rsidR="007912D6" w:rsidRPr="004349CF" w:rsidRDefault="003D2688" w:rsidP="007912D6">
            <w:pPr>
              <w:rPr>
                <w:b/>
              </w:rPr>
            </w:pPr>
            <w:r w:rsidRPr="004349CF">
              <w:rPr>
                <w:b/>
              </w:rPr>
              <w:t xml:space="preserve"> </w:t>
            </w:r>
          </w:p>
          <w:p w:rsidR="003D2688" w:rsidRPr="004349CF" w:rsidRDefault="007912D6" w:rsidP="00377EDA">
            <w:pPr>
              <w:rPr>
                <w:b/>
              </w:rPr>
            </w:pPr>
            <w:r>
              <w:t xml:space="preserve">Организация, 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гражданско-патриотическое воспитание молодежи</w:t>
            </w:r>
          </w:p>
        </w:tc>
        <w:tc>
          <w:tcPr>
            <w:tcW w:w="1559" w:type="dxa"/>
          </w:tcPr>
          <w:p w:rsidR="003D2688" w:rsidRPr="004349CF" w:rsidRDefault="00C22435" w:rsidP="00C22435">
            <w:pPr>
              <w:jc w:val="center"/>
            </w:pPr>
            <w:r>
              <w:t>1</w:t>
            </w:r>
            <w:r w:rsidR="00F75BD6">
              <w:t>564,6</w:t>
            </w:r>
          </w:p>
        </w:tc>
        <w:tc>
          <w:tcPr>
            <w:tcW w:w="1484" w:type="dxa"/>
          </w:tcPr>
          <w:p w:rsidR="003D2688" w:rsidRPr="004349CF" w:rsidRDefault="0012192E" w:rsidP="00377EDA">
            <w:r>
              <w:t xml:space="preserve">    </w:t>
            </w:r>
            <w:r w:rsidR="00FE74B3">
              <w:t>980,0</w:t>
            </w:r>
          </w:p>
        </w:tc>
        <w:tc>
          <w:tcPr>
            <w:tcW w:w="1351" w:type="dxa"/>
          </w:tcPr>
          <w:p w:rsidR="003D2688" w:rsidRPr="004349CF" w:rsidRDefault="0012192E" w:rsidP="00377EDA">
            <w:r>
              <w:t xml:space="preserve">    </w:t>
            </w:r>
            <w:r w:rsidR="00FE74B3">
              <w:t>584,6</w:t>
            </w:r>
          </w:p>
        </w:tc>
        <w:tc>
          <w:tcPr>
            <w:tcW w:w="1100" w:type="dxa"/>
          </w:tcPr>
          <w:p w:rsidR="003D2688" w:rsidRPr="004349CF" w:rsidRDefault="0012192E" w:rsidP="00377EDA">
            <w:r>
              <w:t xml:space="preserve"> </w:t>
            </w:r>
            <w:r w:rsidR="00FE74B3">
              <w:t>1564,6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7912D6" w:rsidP="00377EDA">
            <w:r>
              <w:t>2</w:t>
            </w:r>
          </w:p>
        </w:tc>
        <w:tc>
          <w:tcPr>
            <w:tcW w:w="3290" w:type="dxa"/>
          </w:tcPr>
          <w:p w:rsidR="003D2688" w:rsidRPr="004349CF" w:rsidRDefault="007912D6" w:rsidP="00377EDA">
            <w:pPr>
              <w:rPr>
                <w:b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1559" w:type="dxa"/>
          </w:tcPr>
          <w:p w:rsidR="003D2688" w:rsidRPr="004349CF" w:rsidRDefault="00C22435" w:rsidP="00C22435">
            <w:pPr>
              <w:jc w:val="center"/>
            </w:pPr>
            <w:r>
              <w:t>1</w:t>
            </w:r>
            <w:r w:rsidR="00D10C45">
              <w:t>092,3</w:t>
            </w:r>
          </w:p>
        </w:tc>
        <w:tc>
          <w:tcPr>
            <w:tcW w:w="1484" w:type="dxa"/>
          </w:tcPr>
          <w:p w:rsidR="003D2688" w:rsidRPr="004349CF" w:rsidRDefault="0012192E" w:rsidP="00377EDA">
            <w:r>
              <w:t xml:space="preserve">     </w:t>
            </w:r>
            <w:r w:rsidR="00FE74B3">
              <w:t>572,3</w:t>
            </w:r>
          </w:p>
        </w:tc>
        <w:tc>
          <w:tcPr>
            <w:tcW w:w="1351" w:type="dxa"/>
          </w:tcPr>
          <w:p w:rsidR="003D2688" w:rsidRPr="004349CF" w:rsidRDefault="0012192E" w:rsidP="00377EDA">
            <w:r>
              <w:t xml:space="preserve">     </w:t>
            </w:r>
            <w:r w:rsidR="00444912">
              <w:t>503</w:t>
            </w:r>
            <w:r w:rsidR="00FE74B3">
              <w:t>,</w:t>
            </w:r>
            <w:r w:rsidR="00444912">
              <w:t>3</w:t>
            </w:r>
          </w:p>
        </w:tc>
        <w:tc>
          <w:tcPr>
            <w:tcW w:w="1100" w:type="dxa"/>
          </w:tcPr>
          <w:p w:rsidR="003D2688" w:rsidRPr="004349CF" w:rsidRDefault="00444912" w:rsidP="00377EDA">
            <w:r>
              <w:t>1075</w:t>
            </w:r>
            <w:r w:rsidR="00FE74B3">
              <w:t>,</w:t>
            </w:r>
            <w:r>
              <w:t>6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7912D6" w:rsidP="00377EDA">
            <w:r>
              <w:t>3</w:t>
            </w:r>
          </w:p>
        </w:tc>
        <w:tc>
          <w:tcPr>
            <w:tcW w:w="3290" w:type="dxa"/>
          </w:tcPr>
          <w:p w:rsidR="003D2688" w:rsidRDefault="007912D6" w:rsidP="00377EDA">
            <w:pPr>
              <w:rPr>
                <w:rFonts w:eastAsia="Calibri"/>
              </w:rPr>
            </w:pPr>
            <w:r>
              <w:t xml:space="preserve">Организация проведение и реализация проектов, мероприятий и </w:t>
            </w:r>
            <w:proofErr w:type="gramStart"/>
            <w: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  <w:p w:rsidR="00286F6A" w:rsidRPr="004349CF" w:rsidRDefault="00286F6A" w:rsidP="00377EDA"/>
        </w:tc>
        <w:tc>
          <w:tcPr>
            <w:tcW w:w="1559" w:type="dxa"/>
          </w:tcPr>
          <w:p w:rsidR="003D2688" w:rsidRDefault="003D2688" w:rsidP="00C22435">
            <w:pPr>
              <w:jc w:val="center"/>
            </w:pPr>
          </w:p>
          <w:p w:rsidR="003D2688" w:rsidRDefault="00C22435" w:rsidP="00C22435">
            <w:pPr>
              <w:jc w:val="center"/>
            </w:pPr>
            <w:r>
              <w:t>387,0</w:t>
            </w:r>
          </w:p>
          <w:p w:rsidR="003D2688" w:rsidRPr="004349CF" w:rsidRDefault="003D2688" w:rsidP="00C22435">
            <w:pPr>
              <w:jc w:val="center"/>
            </w:pPr>
          </w:p>
        </w:tc>
        <w:tc>
          <w:tcPr>
            <w:tcW w:w="1484" w:type="dxa"/>
          </w:tcPr>
          <w:p w:rsidR="00286F6A" w:rsidRDefault="00286F6A" w:rsidP="00377EDA">
            <w:pPr>
              <w:jc w:val="center"/>
            </w:pPr>
          </w:p>
          <w:p w:rsidR="003D2688" w:rsidRPr="004349CF" w:rsidRDefault="00FE74B3" w:rsidP="00377EDA">
            <w:pPr>
              <w:jc w:val="center"/>
            </w:pPr>
            <w:r>
              <w:t>280,0</w:t>
            </w:r>
          </w:p>
        </w:tc>
        <w:tc>
          <w:tcPr>
            <w:tcW w:w="1351" w:type="dxa"/>
          </w:tcPr>
          <w:p w:rsidR="00286F6A" w:rsidRDefault="00286F6A" w:rsidP="00377EDA">
            <w:pPr>
              <w:jc w:val="center"/>
            </w:pPr>
          </w:p>
          <w:p w:rsidR="003D2688" w:rsidRPr="004349CF" w:rsidRDefault="00FE74B3" w:rsidP="00D10C45">
            <w:r>
              <w:t>107,0</w:t>
            </w:r>
          </w:p>
        </w:tc>
        <w:tc>
          <w:tcPr>
            <w:tcW w:w="1100" w:type="dxa"/>
          </w:tcPr>
          <w:p w:rsidR="00286F6A" w:rsidRDefault="00286F6A" w:rsidP="00377EDA">
            <w:pPr>
              <w:jc w:val="center"/>
            </w:pPr>
          </w:p>
          <w:p w:rsidR="003D2688" w:rsidRPr="004349CF" w:rsidRDefault="00FE74B3" w:rsidP="00D10C45">
            <w:r>
              <w:t>387,0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7912D6" w:rsidP="00377EDA">
            <w:pPr>
              <w:jc w:val="center"/>
            </w:pPr>
            <w:r>
              <w:t>4</w:t>
            </w:r>
          </w:p>
        </w:tc>
        <w:tc>
          <w:tcPr>
            <w:tcW w:w="3290" w:type="dxa"/>
          </w:tcPr>
          <w:p w:rsidR="003D2688" w:rsidRPr="004349CF" w:rsidRDefault="007912D6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направленных на пропаганду здорового образа жизни</w:t>
            </w:r>
          </w:p>
        </w:tc>
        <w:tc>
          <w:tcPr>
            <w:tcW w:w="1559" w:type="dxa"/>
          </w:tcPr>
          <w:p w:rsidR="003D2688" w:rsidRPr="004349CF" w:rsidRDefault="00D10C45" w:rsidP="00C22435">
            <w:pPr>
              <w:jc w:val="center"/>
            </w:pPr>
            <w:r>
              <w:lastRenderedPageBreak/>
              <w:t>327,1</w:t>
            </w:r>
          </w:p>
        </w:tc>
        <w:tc>
          <w:tcPr>
            <w:tcW w:w="1484" w:type="dxa"/>
          </w:tcPr>
          <w:p w:rsidR="003D2688" w:rsidRPr="004349CF" w:rsidRDefault="00575E6D" w:rsidP="00377EDA">
            <w:pPr>
              <w:jc w:val="center"/>
            </w:pPr>
            <w:r>
              <w:t>210,0</w:t>
            </w:r>
          </w:p>
        </w:tc>
        <w:tc>
          <w:tcPr>
            <w:tcW w:w="1351" w:type="dxa"/>
          </w:tcPr>
          <w:p w:rsidR="003D2688" w:rsidRPr="004349CF" w:rsidRDefault="00575E6D" w:rsidP="00377EDA">
            <w:pPr>
              <w:jc w:val="center"/>
            </w:pPr>
            <w:r>
              <w:t>117,1</w:t>
            </w:r>
          </w:p>
        </w:tc>
        <w:tc>
          <w:tcPr>
            <w:tcW w:w="1100" w:type="dxa"/>
          </w:tcPr>
          <w:p w:rsidR="003D2688" w:rsidRPr="004349CF" w:rsidRDefault="00575E6D" w:rsidP="00D10C45">
            <w:r>
              <w:t>327,1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7912D6" w:rsidP="00377EDA">
            <w:r>
              <w:lastRenderedPageBreak/>
              <w:t>5</w:t>
            </w:r>
          </w:p>
        </w:tc>
        <w:tc>
          <w:tcPr>
            <w:tcW w:w="3290" w:type="dxa"/>
          </w:tcPr>
          <w:p w:rsidR="003D2688" w:rsidRPr="004349CF" w:rsidRDefault="007912D6" w:rsidP="00B6684B">
            <w:pPr>
              <w:rPr>
                <w:b/>
              </w:rPr>
            </w:pPr>
            <w:r>
              <w:rPr>
                <w:rFonts w:eastAsia="Calibri"/>
              </w:rPr>
              <w:t xml:space="preserve">Организация,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 и </w:t>
            </w:r>
            <w:proofErr w:type="gramStart"/>
            <w:r>
              <w:rPr>
                <w:rFonts w:eastAsia="Calibri"/>
              </w:rPr>
              <w:t>мероприятий</w:t>
            </w:r>
            <w:proofErr w:type="gramEnd"/>
            <w:r>
              <w:rPr>
                <w:rFonts w:eastAsia="Calibri"/>
              </w:rPr>
              <w:t xml:space="preserve"> направленных на развитие </w:t>
            </w:r>
            <w:proofErr w:type="spellStart"/>
            <w:r>
              <w:rPr>
                <w:rFonts w:eastAsia="Calibri"/>
              </w:rPr>
              <w:t>профориетационной</w:t>
            </w:r>
            <w:proofErr w:type="spellEnd"/>
            <w:r>
              <w:rPr>
                <w:rFonts w:eastAsia="Calibri"/>
              </w:rPr>
              <w:t xml:space="preserve"> работы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3D2688" w:rsidRPr="00C22435" w:rsidRDefault="00C22435" w:rsidP="00377EDA">
            <w:pPr>
              <w:jc w:val="center"/>
            </w:pPr>
            <w:r w:rsidRPr="00C22435">
              <w:t>210,0</w:t>
            </w:r>
          </w:p>
          <w:p w:rsidR="003D2688" w:rsidRPr="00C22435" w:rsidRDefault="003D2688" w:rsidP="00377EDA">
            <w:pPr>
              <w:jc w:val="center"/>
            </w:pPr>
          </w:p>
        </w:tc>
        <w:tc>
          <w:tcPr>
            <w:tcW w:w="1484" w:type="dxa"/>
          </w:tcPr>
          <w:p w:rsidR="003D2688" w:rsidRPr="00C22435" w:rsidRDefault="00985B6F" w:rsidP="00D10C45">
            <w:r>
              <w:t xml:space="preserve">       </w:t>
            </w:r>
            <w:r w:rsidR="00FE74B3">
              <w:t>90,0</w:t>
            </w:r>
          </w:p>
        </w:tc>
        <w:tc>
          <w:tcPr>
            <w:tcW w:w="1351" w:type="dxa"/>
          </w:tcPr>
          <w:p w:rsidR="003D2688" w:rsidRPr="00C22435" w:rsidRDefault="0012192E" w:rsidP="00D10C45">
            <w:r>
              <w:t xml:space="preserve">     </w:t>
            </w:r>
            <w:r w:rsidR="00FE74B3">
              <w:t>120,0</w:t>
            </w:r>
          </w:p>
        </w:tc>
        <w:tc>
          <w:tcPr>
            <w:tcW w:w="1100" w:type="dxa"/>
          </w:tcPr>
          <w:p w:rsidR="003D2688" w:rsidRPr="00C22435" w:rsidRDefault="00FE74B3" w:rsidP="00377EDA">
            <w:pPr>
              <w:jc w:val="center"/>
            </w:pPr>
            <w:r>
              <w:t>210,0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B6684B" w:rsidP="00377EDA">
            <w:r>
              <w:t>6</w:t>
            </w:r>
          </w:p>
        </w:tc>
        <w:tc>
          <w:tcPr>
            <w:tcW w:w="3290" w:type="dxa"/>
          </w:tcPr>
          <w:p w:rsidR="003D2688" w:rsidRPr="004349CF" w:rsidRDefault="007912D6" w:rsidP="00377EDA">
            <w:pPr>
              <w:rPr>
                <w:b/>
              </w:rPr>
            </w:pPr>
            <w: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1559" w:type="dxa"/>
          </w:tcPr>
          <w:p w:rsidR="003D2688" w:rsidRPr="004349CF" w:rsidRDefault="00C22435" w:rsidP="00EB614E">
            <w:pPr>
              <w:jc w:val="center"/>
            </w:pPr>
            <w:r>
              <w:t>210,0</w:t>
            </w:r>
          </w:p>
        </w:tc>
        <w:tc>
          <w:tcPr>
            <w:tcW w:w="1484" w:type="dxa"/>
          </w:tcPr>
          <w:p w:rsidR="003D2688" w:rsidRPr="004349CF" w:rsidRDefault="00FE74B3" w:rsidP="00EB614E">
            <w:pPr>
              <w:jc w:val="center"/>
            </w:pPr>
            <w:r>
              <w:t>65,0</w:t>
            </w:r>
          </w:p>
        </w:tc>
        <w:tc>
          <w:tcPr>
            <w:tcW w:w="1351" w:type="dxa"/>
          </w:tcPr>
          <w:p w:rsidR="003D2688" w:rsidRPr="004349CF" w:rsidRDefault="0012192E" w:rsidP="00D10C45">
            <w:r>
              <w:t xml:space="preserve">     </w:t>
            </w:r>
            <w:r w:rsidR="00FE74B3">
              <w:t>145,0</w:t>
            </w:r>
          </w:p>
        </w:tc>
        <w:tc>
          <w:tcPr>
            <w:tcW w:w="1100" w:type="dxa"/>
          </w:tcPr>
          <w:p w:rsidR="003D2688" w:rsidRPr="004349CF" w:rsidRDefault="0012192E" w:rsidP="00D10C45">
            <w:r>
              <w:t xml:space="preserve">  </w:t>
            </w:r>
            <w:r w:rsidR="00FE74B3">
              <w:t>210,0</w:t>
            </w:r>
          </w:p>
        </w:tc>
      </w:tr>
      <w:tr w:rsidR="003D2688" w:rsidRPr="00583946" w:rsidTr="00377EDA">
        <w:trPr>
          <w:trHeight w:val="769"/>
        </w:trPr>
        <w:tc>
          <w:tcPr>
            <w:tcW w:w="756" w:type="dxa"/>
          </w:tcPr>
          <w:p w:rsidR="003D2688" w:rsidRPr="004349CF" w:rsidRDefault="00B6684B" w:rsidP="00377EDA">
            <w:r>
              <w:t>7</w:t>
            </w:r>
          </w:p>
        </w:tc>
        <w:tc>
          <w:tcPr>
            <w:tcW w:w="3290" w:type="dxa"/>
          </w:tcPr>
          <w:p w:rsidR="00B6684B" w:rsidRDefault="00B6684B" w:rsidP="00377EDA">
            <w:r>
              <w:t>Информационное, методическое и кадровое обеспечение молодежной политики</w:t>
            </w:r>
          </w:p>
          <w:p w:rsidR="003D2688" w:rsidRPr="00B6684B" w:rsidRDefault="003D2688" w:rsidP="00B6684B"/>
        </w:tc>
        <w:tc>
          <w:tcPr>
            <w:tcW w:w="1559" w:type="dxa"/>
          </w:tcPr>
          <w:p w:rsidR="003D2688" w:rsidRPr="004349CF" w:rsidRDefault="003D2688" w:rsidP="00377EDA"/>
          <w:p w:rsidR="003D2688" w:rsidRPr="004349CF" w:rsidRDefault="00C22435" w:rsidP="00377EDA">
            <w:pPr>
              <w:jc w:val="center"/>
            </w:pPr>
            <w:r>
              <w:t>220,6</w:t>
            </w:r>
          </w:p>
        </w:tc>
        <w:tc>
          <w:tcPr>
            <w:tcW w:w="1484" w:type="dxa"/>
          </w:tcPr>
          <w:p w:rsidR="00575E6D" w:rsidRDefault="00575E6D" w:rsidP="00377EDA">
            <w:pPr>
              <w:jc w:val="center"/>
            </w:pPr>
          </w:p>
          <w:p w:rsidR="003D2688" w:rsidRPr="004349CF" w:rsidRDefault="00FE74B3" w:rsidP="00377EDA">
            <w:pPr>
              <w:jc w:val="center"/>
            </w:pPr>
            <w:r>
              <w:t>78,0</w:t>
            </w:r>
          </w:p>
        </w:tc>
        <w:tc>
          <w:tcPr>
            <w:tcW w:w="1351" w:type="dxa"/>
          </w:tcPr>
          <w:p w:rsidR="00575E6D" w:rsidRDefault="00575E6D" w:rsidP="00377EDA">
            <w:pPr>
              <w:jc w:val="center"/>
            </w:pPr>
          </w:p>
          <w:p w:rsidR="003D2688" w:rsidRPr="004349CF" w:rsidRDefault="00FE74B3" w:rsidP="00377EDA">
            <w:pPr>
              <w:jc w:val="center"/>
            </w:pPr>
            <w:r>
              <w:t>142,6</w:t>
            </w:r>
          </w:p>
        </w:tc>
        <w:tc>
          <w:tcPr>
            <w:tcW w:w="1100" w:type="dxa"/>
          </w:tcPr>
          <w:p w:rsidR="00575E6D" w:rsidRDefault="00575E6D" w:rsidP="00D10C45"/>
          <w:p w:rsidR="003D2688" w:rsidRPr="004349CF" w:rsidRDefault="0012192E" w:rsidP="00D10C45">
            <w:r>
              <w:t xml:space="preserve">  </w:t>
            </w:r>
            <w:r w:rsidR="00FE74B3">
              <w:t>220,6</w:t>
            </w:r>
          </w:p>
        </w:tc>
      </w:tr>
      <w:tr w:rsidR="003D2688" w:rsidRPr="00583946" w:rsidTr="00377EDA">
        <w:trPr>
          <w:trHeight w:val="1411"/>
        </w:trPr>
        <w:tc>
          <w:tcPr>
            <w:tcW w:w="756" w:type="dxa"/>
          </w:tcPr>
          <w:p w:rsidR="003D2688" w:rsidRPr="004349CF" w:rsidRDefault="00B6684B" w:rsidP="00377EDA">
            <w:r>
              <w:t>8</w:t>
            </w:r>
          </w:p>
        </w:tc>
        <w:tc>
          <w:tcPr>
            <w:tcW w:w="3290" w:type="dxa"/>
          </w:tcPr>
          <w:p w:rsidR="00B6684B" w:rsidRDefault="00B6684B" w:rsidP="00B668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  <w:p w:rsidR="003D2688" w:rsidRPr="004349CF" w:rsidRDefault="003D2688" w:rsidP="00377EDA"/>
        </w:tc>
        <w:tc>
          <w:tcPr>
            <w:tcW w:w="1559" w:type="dxa"/>
          </w:tcPr>
          <w:p w:rsidR="003D2688" w:rsidRPr="004349CF" w:rsidRDefault="003D2688" w:rsidP="00377EDA">
            <w:pPr>
              <w:jc w:val="center"/>
            </w:pPr>
          </w:p>
          <w:p w:rsidR="003D2688" w:rsidRPr="004349CF" w:rsidRDefault="00D10C45" w:rsidP="00377EDA">
            <w:pPr>
              <w:jc w:val="center"/>
            </w:pPr>
            <w:r>
              <w:t>74,9</w:t>
            </w:r>
          </w:p>
        </w:tc>
        <w:tc>
          <w:tcPr>
            <w:tcW w:w="1484" w:type="dxa"/>
          </w:tcPr>
          <w:p w:rsidR="003D2688" w:rsidRDefault="003D2688" w:rsidP="00377EDA">
            <w:pPr>
              <w:jc w:val="center"/>
            </w:pPr>
          </w:p>
          <w:p w:rsidR="00575E6D" w:rsidRPr="004349CF" w:rsidRDefault="00575E6D" w:rsidP="00377EDA">
            <w:pPr>
              <w:jc w:val="center"/>
            </w:pPr>
            <w:r>
              <w:t>35,5</w:t>
            </w:r>
          </w:p>
        </w:tc>
        <w:tc>
          <w:tcPr>
            <w:tcW w:w="1351" w:type="dxa"/>
          </w:tcPr>
          <w:p w:rsidR="003D2688" w:rsidRDefault="003D2688" w:rsidP="00377EDA">
            <w:pPr>
              <w:jc w:val="center"/>
            </w:pPr>
          </w:p>
          <w:p w:rsidR="00575E6D" w:rsidRPr="004349CF" w:rsidRDefault="00575E6D" w:rsidP="00377EDA">
            <w:pPr>
              <w:jc w:val="center"/>
            </w:pPr>
            <w:r>
              <w:t>39,4</w:t>
            </w:r>
          </w:p>
        </w:tc>
        <w:tc>
          <w:tcPr>
            <w:tcW w:w="1100" w:type="dxa"/>
          </w:tcPr>
          <w:p w:rsidR="003D2688" w:rsidRDefault="003D2688" w:rsidP="00377EDA">
            <w:pPr>
              <w:jc w:val="center"/>
            </w:pPr>
          </w:p>
          <w:p w:rsidR="00575E6D" w:rsidRPr="004349CF" w:rsidRDefault="00575E6D" w:rsidP="00377EDA">
            <w:pPr>
              <w:jc w:val="center"/>
            </w:pPr>
            <w:r>
              <w:t>74,9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B6684B" w:rsidP="00377EDA">
            <w:r>
              <w:t>9</w:t>
            </w:r>
          </w:p>
        </w:tc>
        <w:tc>
          <w:tcPr>
            <w:tcW w:w="3290" w:type="dxa"/>
          </w:tcPr>
          <w:p w:rsidR="00B6684B" w:rsidRDefault="00B6684B" w:rsidP="00B6684B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  <w:p w:rsidR="00B6684B" w:rsidRDefault="00B6684B" w:rsidP="00B6684B">
            <w:pPr>
              <w:rPr>
                <w:rFonts w:eastAsia="Calibri"/>
              </w:rPr>
            </w:pPr>
          </w:p>
          <w:p w:rsidR="003D2688" w:rsidRPr="004349CF" w:rsidRDefault="003D2688" w:rsidP="00377EDA"/>
        </w:tc>
        <w:tc>
          <w:tcPr>
            <w:tcW w:w="1559" w:type="dxa"/>
          </w:tcPr>
          <w:p w:rsidR="003D2688" w:rsidRPr="004349CF" w:rsidRDefault="003D2688" w:rsidP="00377EDA">
            <w:pPr>
              <w:jc w:val="center"/>
            </w:pPr>
          </w:p>
          <w:p w:rsidR="003D2688" w:rsidRPr="004349CF" w:rsidRDefault="00D10C45" w:rsidP="00D10C45">
            <w:r>
              <w:t xml:space="preserve">         50,1</w:t>
            </w:r>
          </w:p>
        </w:tc>
        <w:tc>
          <w:tcPr>
            <w:tcW w:w="1484" w:type="dxa"/>
          </w:tcPr>
          <w:p w:rsidR="003D2688" w:rsidRDefault="003D2688" w:rsidP="00377EDA">
            <w:pPr>
              <w:jc w:val="center"/>
            </w:pPr>
          </w:p>
          <w:p w:rsidR="00575E6D" w:rsidRPr="004349CF" w:rsidRDefault="00575E6D" w:rsidP="00377EDA">
            <w:pPr>
              <w:jc w:val="center"/>
            </w:pPr>
            <w:r>
              <w:t>14,0</w:t>
            </w:r>
          </w:p>
        </w:tc>
        <w:tc>
          <w:tcPr>
            <w:tcW w:w="1351" w:type="dxa"/>
          </w:tcPr>
          <w:p w:rsidR="003D2688" w:rsidRDefault="003D2688" w:rsidP="00D10C45"/>
          <w:p w:rsidR="00575E6D" w:rsidRPr="004349CF" w:rsidRDefault="00575E6D" w:rsidP="00D10C45">
            <w:r>
              <w:t xml:space="preserve">      36,1</w:t>
            </w:r>
          </w:p>
        </w:tc>
        <w:tc>
          <w:tcPr>
            <w:tcW w:w="1100" w:type="dxa"/>
          </w:tcPr>
          <w:p w:rsidR="003D2688" w:rsidRDefault="003D2688" w:rsidP="00D10C45"/>
          <w:p w:rsidR="00575E6D" w:rsidRPr="004349CF" w:rsidRDefault="00575E6D" w:rsidP="00D10C45">
            <w:r>
              <w:t xml:space="preserve">    50,1</w:t>
            </w:r>
          </w:p>
        </w:tc>
      </w:tr>
      <w:tr w:rsidR="003D2688" w:rsidRPr="00583946" w:rsidTr="00377EDA">
        <w:trPr>
          <w:trHeight w:val="77"/>
        </w:trPr>
        <w:tc>
          <w:tcPr>
            <w:tcW w:w="756" w:type="dxa"/>
          </w:tcPr>
          <w:p w:rsidR="003D2688" w:rsidRDefault="003D2688" w:rsidP="00377EDA"/>
        </w:tc>
        <w:tc>
          <w:tcPr>
            <w:tcW w:w="3290" w:type="dxa"/>
          </w:tcPr>
          <w:p w:rsidR="003D2688" w:rsidRDefault="00B6684B" w:rsidP="00377EDA">
            <w:r>
              <w:rPr>
                <w:b/>
              </w:rPr>
              <w:t xml:space="preserve">ИТОГО по разделу </w:t>
            </w:r>
            <w:r w:rsidRPr="004349CF">
              <w:rPr>
                <w:b/>
              </w:rPr>
              <w:t>1:</w:t>
            </w:r>
          </w:p>
        </w:tc>
        <w:tc>
          <w:tcPr>
            <w:tcW w:w="1559" w:type="dxa"/>
          </w:tcPr>
          <w:p w:rsidR="003D2688" w:rsidRPr="00C22435" w:rsidRDefault="00D10C45" w:rsidP="00377EDA">
            <w:pPr>
              <w:jc w:val="center"/>
              <w:rPr>
                <w:b/>
              </w:rPr>
            </w:pPr>
            <w:r>
              <w:rPr>
                <w:b/>
              </w:rPr>
              <w:t>4136,6</w:t>
            </w:r>
          </w:p>
        </w:tc>
        <w:tc>
          <w:tcPr>
            <w:tcW w:w="1484" w:type="dxa"/>
          </w:tcPr>
          <w:p w:rsidR="003D2688" w:rsidRPr="00985B6F" w:rsidRDefault="00985B6F" w:rsidP="00985B6F">
            <w:pPr>
              <w:jc w:val="center"/>
              <w:rPr>
                <w:b/>
              </w:rPr>
            </w:pPr>
            <w:r w:rsidRPr="00985B6F">
              <w:rPr>
                <w:b/>
              </w:rPr>
              <w:t>2324,8</w:t>
            </w:r>
          </w:p>
        </w:tc>
        <w:tc>
          <w:tcPr>
            <w:tcW w:w="1351" w:type="dxa"/>
          </w:tcPr>
          <w:p w:rsidR="003D2688" w:rsidRPr="00466E0E" w:rsidRDefault="00444912" w:rsidP="00466E0E">
            <w:pPr>
              <w:jc w:val="center"/>
              <w:rPr>
                <w:b/>
              </w:rPr>
            </w:pPr>
            <w:r>
              <w:rPr>
                <w:b/>
              </w:rPr>
              <w:t>1795</w:t>
            </w:r>
            <w:r w:rsidR="00985B6F" w:rsidRPr="00466E0E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00" w:type="dxa"/>
          </w:tcPr>
          <w:p w:rsidR="003D2688" w:rsidRPr="009C64ED" w:rsidRDefault="00444912" w:rsidP="00D10C45">
            <w:pPr>
              <w:rPr>
                <w:b/>
              </w:rPr>
            </w:pPr>
            <w:r>
              <w:rPr>
                <w:b/>
              </w:rPr>
              <w:t>4119</w:t>
            </w:r>
            <w:r w:rsidR="00466E0E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C22435" w:rsidRPr="00583946" w:rsidTr="00656DE7">
        <w:tc>
          <w:tcPr>
            <w:tcW w:w="9540" w:type="dxa"/>
            <w:gridSpan w:val="6"/>
          </w:tcPr>
          <w:p w:rsidR="00C22435" w:rsidRPr="006649FE" w:rsidRDefault="00C22435" w:rsidP="00377EDA">
            <w:pPr>
              <w:jc w:val="center"/>
              <w:rPr>
                <w:b/>
              </w:rPr>
            </w:pPr>
            <w:r w:rsidRPr="006649FE">
              <w:rPr>
                <w:b/>
              </w:rPr>
              <w:t xml:space="preserve">2. Мероприятия с </w:t>
            </w:r>
            <w:proofErr w:type="gramStart"/>
            <w:r w:rsidRPr="006649FE">
              <w:rPr>
                <w:b/>
              </w:rPr>
              <w:t>областным</w:t>
            </w:r>
            <w:proofErr w:type="gramEnd"/>
            <w:r w:rsidRPr="006649FE">
              <w:rPr>
                <w:b/>
              </w:rPr>
              <w:t xml:space="preserve"> софинансированием</w:t>
            </w:r>
          </w:p>
          <w:p w:rsidR="00C22435" w:rsidRDefault="00C22435" w:rsidP="00377EDA">
            <w:pPr>
              <w:jc w:val="center"/>
            </w:pP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B6684B" w:rsidP="00377EDA">
            <w:r>
              <w:t>1</w:t>
            </w:r>
          </w:p>
        </w:tc>
        <w:tc>
          <w:tcPr>
            <w:tcW w:w="3290" w:type="dxa"/>
          </w:tcPr>
          <w:p w:rsidR="003D2688" w:rsidRPr="004349CF" w:rsidRDefault="00B6684B" w:rsidP="00377EDA">
            <w:pPr>
              <w:rPr>
                <w:b/>
              </w:rPr>
            </w:pPr>
            <w:r>
              <w:t>Участие в проекте «Молодежный информационный центр»</w:t>
            </w:r>
          </w:p>
        </w:tc>
        <w:tc>
          <w:tcPr>
            <w:tcW w:w="1559" w:type="dxa"/>
          </w:tcPr>
          <w:p w:rsidR="003D2688" w:rsidRPr="00C22435" w:rsidRDefault="00C22435" w:rsidP="00C22435">
            <w:pPr>
              <w:jc w:val="center"/>
            </w:pPr>
            <w:r w:rsidRPr="00C22435">
              <w:t>0</w:t>
            </w:r>
          </w:p>
        </w:tc>
        <w:tc>
          <w:tcPr>
            <w:tcW w:w="1484" w:type="dxa"/>
          </w:tcPr>
          <w:p w:rsidR="003D2688" w:rsidRPr="006649FE" w:rsidRDefault="006649FE" w:rsidP="006649FE">
            <w:pPr>
              <w:jc w:val="center"/>
            </w:pPr>
            <w:r w:rsidRPr="006649FE">
              <w:t>0</w:t>
            </w:r>
          </w:p>
        </w:tc>
        <w:tc>
          <w:tcPr>
            <w:tcW w:w="1351" w:type="dxa"/>
          </w:tcPr>
          <w:p w:rsidR="003D2688" w:rsidRPr="006649FE" w:rsidRDefault="006649FE" w:rsidP="006649FE">
            <w:pPr>
              <w:jc w:val="center"/>
            </w:pPr>
            <w:r w:rsidRPr="006649FE">
              <w:t>0</w:t>
            </w:r>
          </w:p>
        </w:tc>
        <w:tc>
          <w:tcPr>
            <w:tcW w:w="1100" w:type="dxa"/>
          </w:tcPr>
          <w:p w:rsidR="003D2688" w:rsidRPr="006649FE" w:rsidRDefault="006649FE" w:rsidP="006649FE">
            <w:pPr>
              <w:jc w:val="center"/>
            </w:pPr>
            <w:r w:rsidRPr="006649FE">
              <w:t>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C22435" w:rsidP="00377EDA">
            <w:r>
              <w:t>2</w:t>
            </w:r>
          </w:p>
        </w:tc>
        <w:tc>
          <w:tcPr>
            <w:tcW w:w="3290" w:type="dxa"/>
          </w:tcPr>
          <w:p w:rsidR="003D2688" w:rsidRPr="004349CF" w:rsidRDefault="00B6684B" w:rsidP="00377EDA">
            <w:pPr>
              <w:rPr>
                <w:b/>
              </w:rPr>
            </w:pPr>
            <w:r>
              <w:t>Проект «Молодежный информационный центр»</w:t>
            </w:r>
          </w:p>
        </w:tc>
        <w:tc>
          <w:tcPr>
            <w:tcW w:w="1559" w:type="dxa"/>
          </w:tcPr>
          <w:p w:rsidR="003D2688" w:rsidRPr="00C22435" w:rsidRDefault="00C22435" w:rsidP="00C22435">
            <w:pPr>
              <w:jc w:val="center"/>
            </w:pPr>
            <w:r w:rsidRPr="00C22435">
              <w:t>0</w:t>
            </w:r>
          </w:p>
        </w:tc>
        <w:tc>
          <w:tcPr>
            <w:tcW w:w="1484" w:type="dxa"/>
          </w:tcPr>
          <w:p w:rsidR="003D2688" w:rsidRPr="006649FE" w:rsidRDefault="006649FE" w:rsidP="006649FE">
            <w:pPr>
              <w:jc w:val="center"/>
            </w:pPr>
            <w:r w:rsidRPr="006649FE">
              <w:t>0</w:t>
            </w:r>
          </w:p>
        </w:tc>
        <w:tc>
          <w:tcPr>
            <w:tcW w:w="1351" w:type="dxa"/>
          </w:tcPr>
          <w:p w:rsidR="003D2688" w:rsidRPr="006649FE" w:rsidRDefault="006649FE" w:rsidP="006649FE">
            <w:pPr>
              <w:jc w:val="center"/>
            </w:pPr>
            <w:r w:rsidRPr="006649FE">
              <w:t>0</w:t>
            </w:r>
          </w:p>
        </w:tc>
        <w:tc>
          <w:tcPr>
            <w:tcW w:w="1100" w:type="dxa"/>
          </w:tcPr>
          <w:p w:rsidR="003D2688" w:rsidRPr="006649FE" w:rsidRDefault="006649FE" w:rsidP="006649FE">
            <w:pPr>
              <w:jc w:val="center"/>
            </w:pPr>
            <w:r w:rsidRPr="006649FE">
              <w:t>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C22435" w:rsidP="00377EDA">
            <w:r>
              <w:t>3</w:t>
            </w:r>
          </w:p>
        </w:tc>
        <w:tc>
          <w:tcPr>
            <w:tcW w:w="3290" w:type="dxa"/>
          </w:tcPr>
          <w:p w:rsidR="003D2688" w:rsidRPr="004349CF" w:rsidRDefault="00B6684B" w:rsidP="00377EDA">
            <w:pPr>
              <w:rPr>
                <w:b/>
              </w:rPr>
            </w:pPr>
            <w: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1559" w:type="dxa"/>
          </w:tcPr>
          <w:p w:rsidR="006649FE" w:rsidRDefault="006649FE" w:rsidP="00C22435">
            <w:pPr>
              <w:jc w:val="center"/>
            </w:pPr>
          </w:p>
          <w:p w:rsidR="003D2688" w:rsidRPr="00C22435" w:rsidRDefault="00A25A75" w:rsidP="00C22435">
            <w:pPr>
              <w:jc w:val="center"/>
            </w:pPr>
            <w:r>
              <w:t>447</w:t>
            </w:r>
            <w:r w:rsidR="00C22435" w:rsidRPr="00C22435">
              <w:t>,</w:t>
            </w:r>
            <w:r>
              <w:t>0</w:t>
            </w:r>
          </w:p>
        </w:tc>
        <w:tc>
          <w:tcPr>
            <w:tcW w:w="1484" w:type="dxa"/>
          </w:tcPr>
          <w:p w:rsidR="003D2688" w:rsidRPr="006649FE" w:rsidRDefault="003D2688" w:rsidP="006649FE">
            <w:pPr>
              <w:jc w:val="center"/>
            </w:pPr>
          </w:p>
          <w:p w:rsidR="003D2688" w:rsidRPr="006649FE" w:rsidRDefault="00C739C6" w:rsidP="006649FE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:rsidR="006649FE" w:rsidRDefault="006649FE" w:rsidP="006649FE">
            <w:pPr>
              <w:jc w:val="center"/>
            </w:pPr>
          </w:p>
          <w:p w:rsidR="003D2688" w:rsidRPr="006649FE" w:rsidRDefault="00100865" w:rsidP="00A25A75">
            <w:r>
              <w:t xml:space="preserve">     </w:t>
            </w:r>
            <w:r w:rsidR="00C739C6">
              <w:t>447,0</w:t>
            </w:r>
          </w:p>
        </w:tc>
        <w:tc>
          <w:tcPr>
            <w:tcW w:w="1100" w:type="dxa"/>
          </w:tcPr>
          <w:p w:rsidR="006649FE" w:rsidRDefault="006649FE" w:rsidP="006649FE">
            <w:pPr>
              <w:jc w:val="center"/>
            </w:pPr>
          </w:p>
          <w:p w:rsidR="003D2688" w:rsidRPr="006649FE" w:rsidRDefault="00C739C6" w:rsidP="006649FE">
            <w:pPr>
              <w:jc w:val="center"/>
            </w:pPr>
            <w:r>
              <w:t>447,0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C22435" w:rsidP="00377EDA">
            <w:r>
              <w:t>4</w:t>
            </w:r>
          </w:p>
        </w:tc>
        <w:tc>
          <w:tcPr>
            <w:tcW w:w="3290" w:type="dxa"/>
          </w:tcPr>
          <w:p w:rsidR="003D2688" w:rsidRPr="004349CF" w:rsidRDefault="00B6684B" w:rsidP="00377EDA">
            <w:pPr>
              <w:rPr>
                <w:b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</w:tc>
        <w:tc>
          <w:tcPr>
            <w:tcW w:w="1559" w:type="dxa"/>
          </w:tcPr>
          <w:p w:rsidR="006649FE" w:rsidRDefault="006649FE" w:rsidP="00C22435">
            <w:pPr>
              <w:jc w:val="center"/>
            </w:pPr>
          </w:p>
          <w:p w:rsidR="003D2688" w:rsidRPr="00C22435" w:rsidRDefault="00C22435" w:rsidP="00C22435">
            <w:pPr>
              <w:jc w:val="center"/>
            </w:pPr>
            <w:r w:rsidRPr="00C22435">
              <w:t>0</w:t>
            </w:r>
          </w:p>
        </w:tc>
        <w:tc>
          <w:tcPr>
            <w:tcW w:w="1484" w:type="dxa"/>
          </w:tcPr>
          <w:p w:rsidR="006649FE" w:rsidRDefault="006649FE" w:rsidP="006649FE">
            <w:pPr>
              <w:jc w:val="center"/>
            </w:pPr>
          </w:p>
          <w:p w:rsidR="003D2688" w:rsidRPr="004349CF" w:rsidRDefault="006649FE" w:rsidP="006649FE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:rsidR="006649FE" w:rsidRDefault="006649FE" w:rsidP="006649FE">
            <w:pPr>
              <w:jc w:val="center"/>
            </w:pPr>
          </w:p>
          <w:p w:rsidR="003D2688" w:rsidRPr="004349CF" w:rsidRDefault="006649FE" w:rsidP="006649FE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6649FE" w:rsidRDefault="006649FE" w:rsidP="006649FE">
            <w:pPr>
              <w:jc w:val="center"/>
            </w:pPr>
          </w:p>
          <w:p w:rsidR="003D2688" w:rsidRPr="004349CF" w:rsidRDefault="006649FE" w:rsidP="006649FE">
            <w:pPr>
              <w:jc w:val="center"/>
            </w:pPr>
            <w:r>
              <w:t>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3D2688" w:rsidP="00377EDA"/>
        </w:tc>
        <w:tc>
          <w:tcPr>
            <w:tcW w:w="3290" w:type="dxa"/>
          </w:tcPr>
          <w:p w:rsidR="003D2688" w:rsidRPr="004349CF" w:rsidRDefault="00B6684B" w:rsidP="00377EDA">
            <w:r>
              <w:rPr>
                <w:b/>
              </w:rPr>
              <w:t>ИТОГО по разделу</w:t>
            </w:r>
            <w:r w:rsidRPr="004349CF">
              <w:rPr>
                <w:b/>
              </w:rPr>
              <w:t xml:space="preserve"> 2:</w:t>
            </w:r>
          </w:p>
        </w:tc>
        <w:tc>
          <w:tcPr>
            <w:tcW w:w="1559" w:type="dxa"/>
          </w:tcPr>
          <w:p w:rsidR="003D2688" w:rsidRPr="006649FE" w:rsidRDefault="00A25A75" w:rsidP="00EB614E">
            <w:pPr>
              <w:jc w:val="center"/>
              <w:rPr>
                <w:b/>
              </w:rPr>
            </w:pPr>
            <w:r>
              <w:rPr>
                <w:b/>
              </w:rPr>
              <w:t>447</w:t>
            </w:r>
            <w:r w:rsidR="006649F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84" w:type="dxa"/>
          </w:tcPr>
          <w:p w:rsidR="003D2688" w:rsidRPr="006649FE" w:rsidRDefault="006C71B4" w:rsidP="00EB61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1" w:type="dxa"/>
          </w:tcPr>
          <w:p w:rsidR="003D2688" w:rsidRPr="006649FE" w:rsidRDefault="006C71B4" w:rsidP="00EB614E">
            <w:pPr>
              <w:jc w:val="center"/>
              <w:rPr>
                <w:b/>
              </w:rPr>
            </w:pPr>
            <w:r>
              <w:rPr>
                <w:b/>
              </w:rPr>
              <w:t>447,0</w:t>
            </w:r>
          </w:p>
        </w:tc>
        <w:tc>
          <w:tcPr>
            <w:tcW w:w="1100" w:type="dxa"/>
          </w:tcPr>
          <w:p w:rsidR="003D2688" w:rsidRPr="006649FE" w:rsidRDefault="006C71B4" w:rsidP="00EB614E">
            <w:pPr>
              <w:jc w:val="center"/>
              <w:rPr>
                <w:b/>
              </w:rPr>
            </w:pPr>
            <w:r>
              <w:rPr>
                <w:b/>
              </w:rPr>
              <w:t>447,0</w:t>
            </w:r>
          </w:p>
        </w:tc>
      </w:tr>
      <w:tr w:rsidR="003D2688" w:rsidRPr="00583946" w:rsidTr="00377EDA">
        <w:tc>
          <w:tcPr>
            <w:tcW w:w="756" w:type="dxa"/>
          </w:tcPr>
          <w:p w:rsidR="003D2688" w:rsidRPr="004349CF" w:rsidRDefault="003D2688" w:rsidP="00377EDA"/>
        </w:tc>
        <w:tc>
          <w:tcPr>
            <w:tcW w:w="3290" w:type="dxa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3D2688" w:rsidRPr="00911D91" w:rsidRDefault="00A25A75" w:rsidP="00EB614E">
            <w:pPr>
              <w:jc w:val="center"/>
              <w:rPr>
                <w:b/>
              </w:rPr>
            </w:pPr>
            <w:r>
              <w:rPr>
                <w:b/>
              </w:rPr>
              <w:t>4583,6</w:t>
            </w:r>
          </w:p>
        </w:tc>
        <w:tc>
          <w:tcPr>
            <w:tcW w:w="1484" w:type="dxa"/>
          </w:tcPr>
          <w:p w:rsidR="003D2688" w:rsidRPr="004349CF" w:rsidRDefault="00100865" w:rsidP="00A25A75">
            <w:pPr>
              <w:rPr>
                <w:b/>
              </w:rPr>
            </w:pPr>
            <w:r>
              <w:rPr>
                <w:b/>
              </w:rPr>
              <w:t xml:space="preserve">      2324,8</w:t>
            </w:r>
          </w:p>
        </w:tc>
        <w:tc>
          <w:tcPr>
            <w:tcW w:w="1351" w:type="dxa"/>
          </w:tcPr>
          <w:p w:rsidR="003D2688" w:rsidRPr="00486D21" w:rsidRDefault="00444912" w:rsidP="00A25A75">
            <w:pPr>
              <w:rPr>
                <w:b/>
              </w:rPr>
            </w:pPr>
            <w:r>
              <w:rPr>
                <w:b/>
              </w:rPr>
              <w:t xml:space="preserve">    2242</w:t>
            </w:r>
            <w:r w:rsidR="0010086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00" w:type="dxa"/>
          </w:tcPr>
          <w:p w:rsidR="003D2688" w:rsidRPr="00486D21" w:rsidRDefault="00444912" w:rsidP="00A25A75">
            <w:pPr>
              <w:rPr>
                <w:b/>
              </w:rPr>
            </w:pPr>
            <w:r>
              <w:rPr>
                <w:b/>
              </w:rPr>
              <w:t xml:space="preserve">  4566</w:t>
            </w:r>
            <w:r w:rsidR="0010086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</w:tbl>
    <w:p w:rsidR="003D2688" w:rsidRDefault="003D2688" w:rsidP="003D2688">
      <w:pPr>
        <w:jc w:val="both"/>
        <w:rPr>
          <w:sz w:val="28"/>
          <w:szCs w:val="28"/>
        </w:rPr>
      </w:pPr>
    </w:p>
    <w:p w:rsidR="003D2688" w:rsidRDefault="003D2688" w:rsidP="003D2688">
      <w:pPr>
        <w:jc w:val="both"/>
        <w:rPr>
          <w:sz w:val="28"/>
          <w:szCs w:val="28"/>
        </w:rPr>
      </w:pPr>
    </w:p>
    <w:p w:rsidR="003D2688" w:rsidRDefault="003D2688" w:rsidP="003D2688">
      <w:pPr>
        <w:widowControl/>
        <w:numPr>
          <w:ilvl w:val="1"/>
          <w:numId w:val="1"/>
        </w:numPr>
        <w:suppressAutoHyphens w:val="0"/>
        <w:spacing w:before="120" w:after="120" w:line="360" w:lineRule="auto"/>
        <w:ind w:left="0" w:firstLine="0"/>
        <w:jc w:val="center"/>
        <w:rPr>
          <w:sz w:val="28"/>
          <w:szCs w:val="28"/>
        </w:rPr>
      </w:pPr>
      <w:r w:rsidRPr="00FC3F86">
        <w:rPr>
          <w:b/>
          <w:sz w:val="28"/>
          <w:szCs w:val="28"/>
        </w:rPr>
        <w:lastRenderedPageBreak/>
        <w:t>Результаты достижения значений показателей (индикаторов)</w:t>
      </w:r>
      <w:r w:rsidRPr="00A27DC6">
        <w:rPr>
          <w:sz w:val="28"/>
          <w:szCs w:val="28"/>
        </w:rPr>
        <w:t xml:space="preserve"> Программы за отчётный период</w:t>
      </w:r>
    </w:p>
    <w:p w:rsidR="003D2688" w:rsidRPr="00561626" w:rsidRDefault="003D2688" w:rsidP="00286F6A">
      <w:pPr>
        <w:tabs>
          <w:tab w:val="left" w:pos="2460"/>
        </w:tabs>
        <w:ind w:left="1065"/>
        <w:jc w:val="both"/>
        <w:rPr>
          <w:sz w:val="28"/>
          <w:szCs w:val="28"/>
        </w:rPr>
      </w:pPr>
      <w:r w:rsidRPr="00561626">
        <w:rPr>
          <w:sz w:val="28"/>
          <w:szCs w:val="28"/>
        </w:rPr>
        <w:t>Информация о результатах достижения значений показателей (индикаторов) муниципальной  программы</w:t>
      </w:r>
      <w:r w:rsidR="00286F6A">
        <w:rPr>
          <w:sz w:val="28"/>
          <w:szCs w:val="28"/>
        </w:rPr>
        <w:t xml:space="preserve"> «Молодежь муниципального района Кинельский» на 2014-2023гг</w:t>
      </w:r>
      <w:r w:rsidR="00377EDA">
        <w:rPr>
          <w:sz w:val="28"/>
          <w:szCs w:val="28"/>
        </w:rPr>
        <w:t>»</w:t>
      </w:r>
      <w:r w:rsidR="00A3793D">
        <w:rPr>
          <w:sz w:val="28"/>
          <w:szCs w:val="28"/>
        </w:rPr>
        <w:t xml:space="preserve"> за 2021</w:t>
      </w:r>
      <w:r w:rsidRPr="00561626">
        <w:rPr>
          <w:sz w:val="28"/>
          <w:szCs w:val="28"/>
        </w:rPr>
        <w:t xml:space="preserve"> год</w:t>
      </w:r>
    </w:p>
    <w:p w:rsidR="003D2688" w:rsidRPr="00300BFD" w:rsidRDefault="003D2688" w:rsidP="003D2688">
      <w:pPr>
        <w:tabs>
          <w:tab w:val="left" w:pos="2460"/>
        </w:tabs>
        <w:ind w:left="106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709"/>
        <w:gridCol w:w="567"/>
        <w:gridCol w:w="850"/>
        <w:gridCol w:w="1276"/>
        <w:gridCol w:w="1134"/>
        <w:gridCol w:w="2231"/>
      </w:tblGrid>
      <w:tr w:rsidR="003D2688" w:rsidRPr="001C26A6" w:rsidTr="00286F6A">
        <w:trPr>
          <w:trHeight w:val="3516"/>
        </w:trPr>
        <w:tc>
          <w:tcPr>
            <w:tcW w:w="518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№ </w:t>
            </w:r>
            <w:proofErr w:type="spellStart"/>
            <w:proofErr w:type="gramStart"/>
            <w:r w:rsidRPr="00FD202C">
              <w:rPr>
                <w:b/>
              </w:rPr>
              <w:t>п</w:t>
            </w:r>
            <w:proofErr w:type="spellEnd"/>
            <w:proofErr w:type="gramEnd"/>
            <w:r w:rsidRPr="00FD202C">
              <w:rPr>
                <w:b/>
              </w:rPr>
              <w:t>/</w:t>
            </w:r>
            <w:proofErr w:type="spellStart"/>
            <w:r w:rsidRPr="00FD202C">
              <w:rPr>
                <w:b/>
              </w:rPr>
              <w:t>п</w:t>
            </w:r>
            <w:proofErr w:type="spellEnd"/>
          </w:p>
        </w:tc>
        <w:tc>
          <w:tcPr>
            <w:tcW w:w="2709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Ед. </w:t>
            </w:r>
            <w:proofErr w:type="spellStart"/>
            <w:r w:rsidRPr="00FD202C">
              <w:rPr>
                <w:b/>
              </w:rPr>
              <w:t>изм</w:t>
            </w:r>
            <w:proofErr w:type="spellEnd"/>
            <w:r w:rsidRPr="00FD202C">
              <w:rPr>
                <w:b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Значения показателей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(индикаторов)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Источник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достигнутых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значений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показателей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 xml:space="preserve">(индикаторов) </w:t>
            </w:r>
            <w:proofErr w:type="gramStart"/>
            <w:r w:rsidRPr="00FD202C">
              <w:rPr>
                <w:b/>
              </w:rPr>
              <w:t>от</w:t>
            </w:r>
            <w:proofErr w:type="gramEnd"/>
            <w:r w:rsidRPr="00FD202C">
              <w:rPr>
                <w:b/>
              </w:rPr>
              <w:t xml:space="preserve"> </w:t>
            </w:r>
            <w:proofErr w:type="gramStart"/>
            <w:r w:rsidRPr="00FD202C">
              <w:rPr>
                <w:b/>
              </w:rPr>
              <w:t>их</w:t>
            </w:r>
            <w:proofErr w:type="gramEnd"/>
            <w:r w:rsidRPr="00FD202C">
              <w:rPr>
                <w:b/>
              </w:rPr>
              <w:t xml:space="preserve"> плановых 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значений</w:t>
            </w:r>
          </w:p>
        </w:tc>
      </w:tr>
      <w:tr w:rsidR="003D2688" w:rsidRPr="001C26A6" w:rsidTr="00286F6A">
        <w:trPr>
          <w:trHeight w:val="352"/>
        </w:trPr>
        <w:tc>
          <w:tcPr>
            <w:tcW w:w="518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709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  <w:r w:rsidRPr="00FD202C">
              <w:rPr>
                <w:b/>
              </w:rPr>
              <w:t>плановые</w:t>
            </w:r>
          </w:p>
        </w:tc>
        <w:tc>
          <w:tcPr>
            <w:tcW w:w="1276" w:type="dxa"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rPr>
                <w:b/>
              </w:rPr>
            </w:pPr>
            <w:r w:rsidRPr="00FD202C">
              <w:rPr>
                <w:b/>
              </w:rPr>
              <w:t>фактически</w:t>
            </w:r>
          </w:p>
          <w:p w:rsidR="003D2688" w:rsidRPr="00FD202C" w:rsidRDefault="003D2688" w:rsidP="00377EDA">
            <w:pPr>
              <w:tabs>
                <w:tab w:val="left" w:pos="13140"/>
              </w:tabs>
              <w:rPr>
                <w:b/>
              </w:rPr>
            </w:pPr>
            <w:r w:rsidRPr="00FD202C">
              <w:rPr>
                <w:b/>
              </w:rPr>
              <w:t>достигнутые</w:t>
            </w:r>
          </w:p>
        </w:tc>
        <w:tc>
          <w:tcPr>
            <w:tcW w:w="1134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:rsidR="003D2688" w:rsidRPr="00FD202C" w:rsidRDefault="003D2688" w:rsidP="00377EDA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</w:tr>
      <w:tr w:rsidR="003D2688" w:rsidRPr="001C26A6" w:rsidTr="00286F6A">
        <w:tc>
          <w:tcPr>
            <w:tcW w:w="518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 w:rsidRPr="001C26A6">
              <w:t>1.</w:t>
            </w:r>
          </w:p>
        </w:tc>
        <w:tc>
          <w:tcPr>
            <w:tcW w:w="2709" w:type="dxa"/>
            <w:shd w:val="clear" w:color="auto" w:fill="auto"/>
          </w:tcPr>
          <w:p w:rsidR="003D2688" w:rsidRPr="001C26A6" w:rsidRDefault="00AA5BFE" w:rsidP="00AA5BFE">
            <w:r w:rsidRPr="00DA05B4">
              <w:rPr>
                <w:sz w:val="22"/>
                <w:szCs w:val="22"/>
              </w:rPr>
              <w:t>Увеличение количества молодежных объединений</w:t>
            </w:r>
          </w:p>
        </w:tc>
        <w:tc>
          <w:tcPr>
            <w:tcW w:w="567" w:type="dxa"/>
            <w:shd w:val="clear" w:color="auto" w:fill="auto"/>
          </w:tcPr>
          <w:p w:rsidR="003D2688" w:rsidRPr="001C26A6" w:rsidRDefault="003D2688" w:rsidP="00377EDA">
            <w:pPr>
              <w:tabs>
                <w:tab w:val="left" w:pos="13140"/>
              </w:tabs>
              <w:jc w:val="center"/>
            </w:pPr>
            <w:r w:rsidRPr="001C26A6">
              <w:t>%</w:t>
            </w:r>
          </w:p>
        </w:tc>
        <w:tc>
          <w:tcPr>
            <w:tcW w:w="850" w:type="dxa"/>
            <w:shd w:val="clear" w:color="auto" w:fill="auto"/>
          </w:tcPr>
          <w:p w:rsidR="003D2688" w:rsidRPr="001C26A6" w:rsidRDefault="00C80622" w:rsidP="00384F7C">
            <w:pPr>
              <w:tabs>
                <w:tab w:val="left" w:pos="13140"/>
              </w:tabs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3D2688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3D2688" w:rsidRPr="001C26A6" w:rsidRDefault="00C80622" w:rsidP="00C80622">
            <w:pPr>
              <w:tabs>
                <w:tab w:val="left" w:pos="13140"/>
              </w:tabs>
              <w:spacing w:line="360" w:lineRule="auto"/>
              <w:jc w:val="center"/>
            </w:pPr>
            <w:r>
              <w:t>100%</w:t>
            </w:r>
          </w:p>
        </w:tc>
        <w:tc>
          <w:tcPr>
            <w:tcW w:w="2231" w:type="dxa"/>
            <w:shd w:val="clear" w:color="auto" w:fill="auto"/>
          </w:tcPr>
          <w:p w:rsidR="003D2688" w:rsidRPr="001C26A6" w:rsidRDefault="003D2688" w:rsidP="00AA5BFE">
            <w:pPr>
              <w:tabs>
                <w:tab w:val="left" w:pos="13140"/>
              </w:tabs>
              <w:jc w:val="center"/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2.</w:t>
            </w:r>
          </w:p>
        </w:tc>
        <w:tc>
          <w:tcPr>
            <w:tcW w:w="2709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 w:rsidRPr="00DA05B4">
              <w:rPr>
                <w:sz w:val="22"/>
                <w:szCs w:val="22"/>
              </w:rPr>
              <w:t>Увеличение количества участников молодежных объединений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Default="00C80622">
            <w:r w:rsidRPr="0041681A">
              <w:rPr>
                <w:sz w:val="23"/>
                <w:szCs w:val="23"/>
                <w:lang w:eastAsia="ar-SA"/>
              </w:rPr>
              <w:t>Сведения от исполнителей</w:t>
            </w:r>
            <w:r>
              <w:rPr>
                <w:sz w:val="23"/>
                <w:szCs w:val="23"/>
                <w:lang w:eastAsia="ar-SA"/>
              </w:rPr>
              <w:t>, выполнение показателей национальных проектов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3.</w:t>
            </w:r>
          </w:p>
        </w:tc>
        <w:tc>
          <w:tcPr>
            <w:tcW w:w="2709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 w:rsidRPr="00DA05B4">
              <w:rPr>
                <w:sz w:val="22"/>
                <w:szCs w:val="22"/>
              </w:rPr>
              <w:t>Увеличение количества мероприятий в сфере молодежной политики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Default="00C80622">
            <w:r w:rsidRPr="0041681A">
              <w:rPr>
                <w:sz w:val="23"/>
                <w:szCs w:val="23"/>
                <w:lang w:eastAsia="ar-SA"/>
              </w:rPr>
              <w:t>Сведения от исполнителей</w:t>
            </w:r>
            <w:r>
              <w:rPr>
                <w:sz w:val="23"/>
                <w:szCs w:val="23"/>
                <w:lang w:eastAsia="ar-SA"/>
              </w:rPr>
              <w:t xml:space="preserve">, </w:t>
            </w:r>
            <w:r w:rsidRPr="0041681A">
              <w:rPr>
                <w:sz w:val="23"/>
                <w:szCs w:val="23"/>
                <w:lang w:eastAsia="ar-SA"/>
              </w:rPr>
              <w:t xml:space="preserve"> </w:t>
            </w:r>
            <w:r>
              <w:rPr>
                <w:sz w:val="23"/>
                <w:szCs w:val="23"/>
                <w:lang w:eastAsia="ar-SA"/>
              </w:rPr>
              <w:t>выполнение показателей национальных проектов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4.</w:t>
            </w:r>
          </w:p>
        </w:tc>
        <w:tc>
          <w:tcPr>
            <w:tcW w:w="2709" w:type="dxa"/>
            <w:shd w:val="clear" w:color="auto" w:fill="auto"/>
          </w:tcPr>
          <w:p w:rsidR="00C80622" w:rsidRPr="00FD202C" w:rsidRDefault="00C80622" w:rsidP="00377EDA">
            <w:pPr>
              <w:jc w:val="center"/>
              <w:rPr>
                <w:sz w:val="23"/>
                <w:szCs w:val="23"/>
                <w:lang w:eastAsia="ar-SA"/>
              </w:rPr>
            </w:pPr>
            <w:r w:rsidRPr="00DA05B4">
              <w:rPr>
                <w:sz w:val="22"/>
                <w:szCs w:val="22"/>
              </w:rPr>
              <w:t>Увеличение доли специалистов в сфере молодежной политики, прошедших обучение, переподготовку, повышение квалификации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50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Default="00C80622">
            <w:r w:rsidRPr="0041681A"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</w:tc>
      </w:tr>
      <w:tr w:rsidR="00C80622" w:rsidRPr="001C26A6" w:rsidTr="00286F6A">
        <w:tc>
          <w:tcPr>
            <w:tcW w:w="518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5.</w:t>
            </w:r>
          </w:p>
        </w:tc>
        <w:tc>
          <w:tcPr>
            <w:tcW w:w="2709" w:type="dxa"/>
            <w:shd w:val="clear" w:color="auto" w:fill="auto"/>
          </w:tcPr>
          <w:p w:rsidR="00C80622" w:rsidRPr="00FD202C" w:rsidRDefault="00C80622" w:rsidP="00377EDA">
            <w:pPr>
              <w:jc w:val="center"/>
              <w:rPr>
                <w:spacing w:val="6"/>
                <w:sz w:val="23"/>
                <w:szCs w:val="23"/>
              </w:rPr>
            </w:pPr>
            <w:r w:rsidRPr="00DA05B4">
              <w:rPr>
                <w:sz w:val="22"/>
                <w:szCs w:val="22"/>
              </w:rPr>
              <w:t>Увеличение количества учащихся в учреждениях дополнительного образования детей в сфере молодежной политики</w:t>
            </w:r>
          </w:p>
        </w:tc>
        <w:tc>
          <w:tcPr>
            <w:tcW w:w="567" w:type="dxa"/>
            <w:shd w:val="clear" w:color="auto" w:fill="auto"/>
          </w:tcPr>
          <w:p w:rsidR="00C80622" w:rsidRDefault="00C80622">
            <w:r w:rsidRPr="00525EB9">
              <w:t>%</w:t>
            </w:r>
          </w:p>
        </w:tc>
        <w:tc>
          <w:tcPr>
            <w:tcW w:w="850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35</w:t>
            </w:r>
          </w:p>
        </w:tc>
        <w:tc>
          <w:tcPr>
            <w:tcW w:w="1276" w:type="dxa"/>
            <w:shd w:val="clear" w:color="auto" w:fill="auto"/>
          </w:tcPr>
          <w:p w:rsidR="00C80622" w:rsidRPr="001C26A6" w:rsidRDefault="00C80622" w:rsidP="00377EDA">
            <w:pPr>
              <w:tabs>
                <w:tab w:val="left" w:pos="13140"/>
              </w:tabs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C80622" w:rsidRDefault="00C80622" w:rsidP="00C80622">
            <w:pPr>
              <w:jc w:val="center"/>
            </w:pPr>
            <w:r w:rsidRPr="00931532">
              <w:t>100%</w:t>
            </w:r>
          </w:p>
        </w:tc>
        <w:tc>
          <w:tcPr>
            <w:tcW w:w="2231" w:type="dxa"/>
            <w:shd w:val="clear" w:color="auto" w:fill="auto"/>
          </w:tcPr>
          <w:p w:rsidR="00C80622" w:rsidRPr="00FD202C" w:rsidRDefault="00C80622" w:rsidP="00377EDA">
            <w:pPr>
              <w:snapToGrid w:val="0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</w:tbl>
    <w:p w:rsidR="003D2688" w:rsidRPr="00A27DC6" w:rsidRDefault="003D2688" w:rsidP="003D2688">
      <w:pPr>
        <w:jc w:val="both"/>
        <w:rPr>
          <w:sz w:val="28"/>
          <w:szCs w:val="28"/>
        </w:rPr>
      </w:pPr>
    </w:p>
    <w:p w:rsidR="003D2688" w:rsidRPr="00A27DC6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Перечень мероприятий, выполненных и невыполненных </w:t>
      </w:r>
    </w:p>
    <w:p w:rsidR="003D2688" w:rsidRPr="00A27DC6" w:rsidRDefault="003D2688" w:rsidP="003D2688">
      <w:pPr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в установленные сроки</w:t>
      </w:r>
    </w:p>
    <w:p w:rsidR="003D2688" w:rsidRDefault="003D2688" w:rsidP="003D2688">
      <w:pPr>
        <w:contextualSpacing/>
        <w:rPr>
          <w:sz w:val="28"/>
          <w:szCs w:val="28"/>
        </w:rPr>
      </w:pPr>
    </w:p>
    <w:tbl>
      <w:tblPr>
        <w:tblW w:w="83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8"/>
        <w:gridCol w:w="4188"/>
      </w:tblGrid>
      <w:tr w:rsidR="003D2688" w:rsidRPr="004349CF" w:rsidTr="00377EDA">
        <w:tc>
          <w:tcPr>
            <w:tcW w:w="4188" w:type="dxa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188" w:type="dxa"/>
          </w:tcPr>
          <w:p w:rsidR="003D2688" w:rsidRPr="004349CF" w:rsidRDefault="003D2688" w:rsidP="00377EDA">
            <w:pPr>
              <w:rPr>
                <w:b/>
              </w:rPr>
            </w:pPr>
            <w:proofErr w:type="gramStart"/>
            <w:r>
              <w:rPr>
                <w:b/>
              </w:rPr>
              <w:t>Выполнены или не выполнены в установленные сроки</w:t>
            </w:r>
            <w:proofErr w:type="gramEnd"/>
          </w:p>
        </w:tc>
      </w:tr>
      <w:tr w:rsidR="003D2688" w:rsidRPr="004349CF" w:rsidTr="00377EDA">
        <w:tc>
          <w:tcPr>
            <w:tcW w:w="4188" w:type="dxa"/>
          </w:tcPr>
          <w:p w:rsidR="003D2688" w:rsidRPr="004349CF" w:rsidRDefault="00C80622" w:rsidP="00377EDA">
            <w:r>
              <w:t xml:space="preserve">Организация, 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гражданско-патриотическое воспитание молодежи</w:t>
            </w:r>
          </w:p>
        </w:tc>
        <w:tc>
          <w:tcPr>
            <w:tcW w:w="4188" w:type="dxa"/>
          </w:tcPr>
          <w:p w:rsidR="003D2688" w:rsidRDefault="00C30004" w:rsidP="00377EDA">
            <w:r>
              <w:t>Выполнено в полном объеме</w:t>
            </w:r>
          </w:p>
        </w:tc>
      </w:tr>
      <w:tr w:rsidR="003D2688" w:rsidRPr="004349CF" w:rsidTr="00377EDA">
        <w:trPr>
          <w:trHeight w:val="769"/>
        </w:trPr>
        <w:tc>
          <w:tcPr>
            <w:tcW w:w="4188" w:type="dxa"/>
          </w:tcPr>
          <w:p w:rsidR="003D2688" w:rsidRPr="004349CF" w:rsidRDefault="00D95665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4188" w:type="dxa"/>
          </w:tcPr>
          <w:p w:rsidR="003D2688" w:rsidRDefault="00CB7911" w:rsidP="00377EDA">
            <w:r>
              <w:t xml:space="preserve"> В</w:t>
            </w:r>
            <w:r w:rsidR="00D95665">
              <w:t>ыполнено в полном объеме</w:t>
            </w:r>
          </w:p>
        </w:tc>
      </w:tr>
      <w:tr w:rsidR="00C30004" w:rsidRPr="004349CF" w:rsidTr="00377EDA">
        <w:trPr>
          <w:trHeight w:val="1052"/>
        </w:trPr>
        <w:tc>
          <w:tcPr>
            <w:tcW w:w="4188" w:type="dxa"/>
          </w:tcPr>
          <w:p w:rsidR="00C30004" w:rsidRPr="004349CF" w:rsidRDefault="00C30004" w:rsidP="00377EDA">
            <w:r>
              <w:t xml:space="preserve">Организация проведение и реализация проектов, мероприятий и </w:t>
            </w:r>
            <w:proofErr w:type="gramStart"/>
            <w: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4349CF" w:rsidTr="00377EDA">
        <w:tc>
          <w:tcPr>
            <w:tcW w:w="4188" w:type="dxa"/>
          </w:tcPr>
          <w:p w:rsidR="00C30004" w:rsidRPr="004349CF" w:rsidRDefault="00C30004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пропаганду здорового образа жизни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887989" w:rsidTr="00377EDA">
        <w:tc>
          <w:tcPr>
            <w:tcW w:w="4188" w:type="dxa"/>
          </w:tcPr>
          <w:p w:rsidR="00C30004" w:rsidRPr="00887989" w:rsidRDefault="00C30004" w:rsidP="00377EDA">
            <w:r>
              <w:rPr>
                <w:rFonts w:eastAsia="Calibri"/>
              </w:rPr>
              <w:t xml:space="preserve">Организация,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 и </w:t>
            </w:r>
            <w:proofErr w:type="gramStart"/>
            <w:r>
              <w:rPr>
                <w:rFonts w:eastAsia="Calibri"/>
              </w:rPr>
              <w:t>мероприятий</w:t>
            </w:r>
            <w:proofErr w:type="gramEnd"/>
            <w:r>
              <w:rPr>
                <w:rFonts w:eastAsia="Calibri"/>
              </w:rPr>
              <w:t xml:space="preserve"> направленных на развитие </w:t>
            </w:r>
            <w:proofErr w:type="spellStart"/>
            <w:r>
              <w:rPr>
                <w:rFonts w:eastAsia="Calibri"/>
              </w:rPr>
              <w:t>профориетационной</w:t>
            </w:r>
            <w:proofErr w:type="spellEnd"/>
            <w:r>
              <w:rPr>
                <w:rFonts w:eastAsia="Calibri"/>
              </w:rPr>
              <w:t xml:space="preserve"> работы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4349CF" w:rsidTr="00377EDA">
        <w:tc>
          <w:tcPr>
            <w:tcW w:w="4188" w:type="dxa"/>
          </w:tcPr>
          <w:p w:rsidR="00C30004" w:rsidRPr="004349CF" w:rsidRDefault="00C30004" w:rsidP="00377EDA">
            <w: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RPr="004349CF" w:rsidTr="00377EDA">
        <w:tc>
          <w:tcPr>
            <w:tcW w:w="4188" w:type="dxa"/>
          </w:tcPr>
          <w:p w:rsidR="00C30004" w:rsidRPr="004349CF" w:rsidRDefault="00C30004" w:rsidP="00377EDA">
            <w:r>
              <w:t>Информационное, методическое и кадровое обеспечение молодежной политики</w:t>
            </w:r>
          </w:p>
        </w:tc>
        <w:tc>
          <w:tcPr>
            <w:tcW w:w="4188" w:type="dxa"/>
          </w:tcPr>
          <w:p w:rsidR="00C30004" w:rsidRDefault="00C30004">
            <w:r w:rsidRPr="00F350B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 w:rsidP="00D956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  <w:p w:rsidR="00C30004" w:rsidRPr="004349CF" w:rsidRDefault="00C30004" w:rsidP="002A0897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 w:rsidP="00D95665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  <w:p w:rsidR="00C30004" w:rsidRPr="004349CF" w:rsidRDefault="00C30004" w:rsidP="002A0897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Pr="004349CF" w:rsidRDefault="00C30004" w:rsidP="002A0897">
            <w:r>
              <w:t>Участие в проекте «Молодежный информационный центр»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Pr="004349CF" w:rsidRDefault="00C30004" w:rsidP="002A0897">
            <w:r>
              <w:t>Проект «Молодежный информационный центр»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30004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Pr="00887989" w:rsidRDefault="00C30004" w:rsidP="002A0897">
            <w: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4" w:rsidRDefault="00C30004">
            <w:r w:rsidRPr="00625589">
              <w:t>Выполнено в полном объеме</w:t>
            </w:r>
          </w:p>
        </w:tc>
      </w:tr>
      <w:tr w:rsidR="00C80622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2" w:rsidRPr="004349CF" w:rsidRDefault="00D95665" w:rsidP="002A0897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2" w:rsidRPr="004349CF" w:rsidRDefault="00C30004" w:rsidP="00D95665">
            <w:pPr>
              <w:autoSpaceDE w:val="0"/>
              <w:autoSpaceDN w:val="0"/>
              <w:adjustRightInd w:val="0"/>
            </w:pPr>
            <w:r>
              <w:t>Выполнено в полном объеме</w:t>
            </w:r>
          </w:p>
        </w:tc>
      </w:tr>
    </w:tbl>
    <w:p w:rsidR="003D2688" w:rsidRPr="00A3793D" w:rsidRDefault="003D2688" w:rsidP="003D2688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27621A" w:rsidRDefault="0027621A" w:rsidP="0027621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3D2688" w:rsidRPr="00A3793D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>
        <w:rPr>
          <w:sz w:val="28"/>
          <w:szCs w:val="28"/>
        </w:rPr>
        <w:t xml:space="preserve">      </w:t>
      </w:r>
    </w:p>
    <w:p w:rsidR="0027621A" w:rsidRDefault="0027621A" w:rsidP="002762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 реализацию мероприятий Программы в 2021 году, с учетом внесенных изменений на реализацию всех мероприятий Программы на 2021год были запланированы д</w:t>
      </w:r>
      <w:r w:rsidR="00B00505">
        <w:rPr>
          <w:sz w:val="28"/>
          <w:szCs w:val="28"/>
        </w:rPr>
        <w:t>енежные средства в размере  4583,6 тыс</w:t>
      </w:r>
      <w:proofErr w:type="gramStart"/>
      <w:r w:rsidR="00B00505">
        <w:rPr>
          <w:sz w:val="28"/>
          <w:szCs w:val="28"/>
        </w:rPr>
        <w:t>.р</w:t>
      </w:r>
      <w:proofErr w:type="gramEnd"/>
      <w:r w:rsidR="00B00505">
        <w:rPr>
          <w:sz w:val="28"/>
          <w:szCs w:val="28"/>
        </w:rPr>
        <w:t xml:space="preserve">ублей. Из них потрачено </w:t>
      </w:r>
      <w:r w:rsidR="00A72931">
        <w:rPr>
          <w:sz w:val="28"/>
          <w:szCs w:val="28"/>
        </w:rPr>
        <w:t xml:space="preserve"> 4566,9</w:t>
      </w:r>
      <w:r w:rsidR="00B0050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  <w:r w:rsidR="00D6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Освоение средств составило </w:t>
      </w:r>
      <w:r>
        <w:rPr>
          <w:color w:val="FF0000"/>
          <w:sz w:val="28"/>
          <w:szCs w:val="28"/>
        </w:rPr>
        <w:t xml:space="preserve"> </w:t>
      </w:r>
      <w:r w:rsidR="00A72931">
        <w:rPr>
          <w:sz w:val="28"/>
          <w:szCs w:val="28"/>
        </w:rPr>
        <w:t>99,6</w:t>
      </w:r>
      <w:r>
        <w:rPr>
          <w:sz w:val="28"/>
          <w:szCs w:val="28"/>
        </w:rPr>
        <w:t>%.</w:t>
      </w:r>
    </w:p>
    <w:p w:rsidR="003D2688" w:rsidRPr="008A0F01" w:rsidRDefault="003D2688" w:rsidP="008A0F01">
      <w:pPr>
        <w:spacing w:line="360" w:lineRule="auto"/>
        <w:contextualSpacing/>
        <w:jc w:val="both"/>
        <w:rPr>
          <w:sz w:val="28"/>
          <w:szCs w:val="28"/>
        </w:rPr>
      </w:pPr>
      <w:r w:rsidRPr="008A0F01">
        <w:rPr>
          <w:sz w:val="28"/>
          <w:szCs w:val="28"/>
        </w:rPr>
        <w:t xml:space="preserve"> Запланированные на отчетный год м</w:t>
      </w:r>
      <w:r w:rsidRPr="008A0F01">
        <w:rPr>
          <w:sz w:val="28"/>
          <w:szCs w:val="20"/>
        </w:rPr>
        <w:t xml:space="preserve">ероприятия </w:t>
      </w:r>
      <w:r w:rsidRPr="008A0F01">
        <w:rPr>
          <w:sz w:val="28"/>
          <w:szCs w:val="28"/>
        </w:rPr>
        <w:t>муни</w:t>
      </w:r>
      <w:r w:rsidR="00CB7911" w:rsidRPr="008A0F01">
        <w:rPr>
          <w:sz w:val="28"/>
          <w:szCs w:val="28"/>
        </w:rPr>
        <w:t>ципальной программы выполнены  в полном объеме.</w:t>
      </w:r>
    </w:p>
    <w:p w:rsidR="003D2688" w:rsidRPr="008A0F01" w:rsidRDefault="003D2688" w:rsidP="008A0F01">
      <w:pPr>
        <w:spacing w:line="360" w:lineRule="auto"/>
        <w:rPr>
          <w:sz w:val="28"/>
          <w:szCs w:val="28"/>
        </w:rPr>
      </w:pPr>
    </w:p>
    <w:p w:rsidR="003D2688" w:rsidRPr="00A3793D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54F18" w:rsidRPr="00A3793D" w:rsidRDefault="00954F18" w:rsidP="00954F18">
      <w:pPr>
        <w:widowControl/>
        <w:suppressAutoHyphens w:val="0"/>
        <w:contextualSpacing/>
        <w:jc w:val="center"/>
        <w:rPr>
          <w:b/>
          <w:sz w:val="28"/>
          <w:szCs w:val="28"/>
        </w:rPr>
      </w:pPr>
    </w:p>
    <w:p w:rsidR="00954F18" w:rsidRDefault="00954F18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9"/>
        <w:gridCol w:w="4635"/>
        <w:gridCol w:w="2245"/>
        <w:gridCol w:w="1867"/>
      </w:tblGrid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Наименование</w:t>
            </w:r>
          </w:p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 xml:space="preserve">Общий объем финансирования </w:t>
            </w:r>
          </w:p>
          <w:p w:rsidR="00954F18" w:rsidRPr="00384982" w:rsidRDefault="00A3793D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на 2021</w:t>
            </w:r>
            <w:r w:rsidR="00954F18" w:rsidRPr="00384982">
              <w:rPr>
                <w:rStyle w:val="a6"/>
                <w:b w:val="0"/>
                <w:sz w:val="28"/>
                <w:szCs w:val="28"/>
              </w:rPr>
              <w:t xml:space="preserve"> год </w:t>
            </w:r>
          </w:p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(тыс</w:t>
            </w:r>
            <w:proofErr w:type="gramStart"/>
            <w:r w:rsidRPr="00384982">
              <w:rPr>
                <w:rStyle w:val="a6"/>
                <w:b w:val="0"/>
                <w:sz w:val="28"/>
                <w:szCs w:val="28"/>
              </w:rPr>
              <w:t>.р</w:t>
            </w:r>
            <w:proofErr w:type="gramEnd"/>
            <w:r w:rsidRPr="00384982">
              <w:rPr>
                <w:rStyle w:val="a6"/>
                <w:b w:val="0"/>
                <w:sz w:val="28"/>
                <w:szCs w:val="28"/>
              </w:rPr>
              <w:t>уб.)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Отчет о ходе реализации Программы за 20</w:t>
            </w:r>
            <w:r w:rsidR="00A3793D">
              <w:rPr>
                <w:sz w:val="28"/>
                <w:szCs w:val="28"/>
              </w:rPr>
              <w:t>21</w:t>
            </w:r>
            <w:r w:rsidRPr="00384982">
              <w:rPr>
                <w:sz w:val="28"/>
                <w:szCs w:val="28"/>
              </w:rPr>
              <w:t xml:space="preserve"> год (тыс</w:t>
            </w:r>
            <w:proofErr w:type="gramStart"/>
            <w:r w:rsidRPr="00384982">
              <w:rPr>
                <w:sz w:val="28"/>
                <w:szCs w:val="28"/>
              </w:rPr>
              <w:t>.р</w:t>
            </w:r>
            <w:proofErr w:type="gramEnd"/>
            <w:r w:rsidRPr="00384982">
              <w:rPr>
                <w:sz w:val="28"/>
                <w:szCs w:val="28"/>
              </w:rPr>
              <w:t>уб.)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84982">
              <w:rPr>
                <w:rStyle w:val="a6"/>
                <w:b w:val="0"/>
                <w:sz w:val="28"/>
                <w:szCs w:val="28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54F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54F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4982">
              <w:rPr>
                <w:sz w:val="28"/>
                <w:szCs w:val="28"/>
              </w:rPr>
              <w:t>4</w:t>
            </w:r>
          </w:p>
        </w:tc>
      </w:tr>
      <w:tr w:rsidR="00954F18" w:rsidRPr="00954F18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954F18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t xml:space="preserve">Организация, 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гражданско-патриотическое воспитание молодежи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13421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1564,6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1564,6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2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8A0F01" w:rsidRDefault="008C1C20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A0F01">
              <w:rPr>
                <w:bCs/>
                <w:sz w:val="28"/>
                <w:szCs w:val="28"/>
              </w:rPr>
              <w:t>1</w:t>
            </w:r>
            <w:r w:rsidR="00B13421">
              <w:rPr>
                <w:bCs/>
                <w:sz w:val="28"/>
                <w:szCs w:val="28"/>
              </w:rPr>
              <w:t>092,3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8A0F01" w:rsidRDefault="00A72931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  <w:r w:rsidR="00B005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954F18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286F6A" w:rsidRDefault="00954F18" w:rsidP="00286F6A">
            <w:pPr>
              <w:rPr>
                <w:rFonts w:eastAsia="Calibri"/>
              </w:rPr>
            </w:pPr>
            <w:r>
              <w:t xml:space="preserve">Организация проведение и реализация проектов, мероприятий и </w:t>
            </w:r>
            <w:proofErr w:type="gramStart"/>
            <w: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387,0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</w:t>
            </w:r>
          </w:p>
        </w:tc>
      </w:tr>
      <w:tr w:rsidR="00954F18" w:rsidRPr="004349CF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954F1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пропаганду здорового образа жизни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13421" w:rsidP="00B1342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327,1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00505" w:rsidP="00A3793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327.1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</w:rPr>
              <w:t xml:space="preserve">Организация,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 и </w:t>
            </w:r>
            <w:proofErr w:type="gramStart"/>
            <w:r>
              <w:rPr>
                <w:rFonts w:eastAsia="Calibri"/>
              </w:rPr>
              <w:t>мероприятий</w:t>
            </w:r>
            <w:proofErr w:type="gramEnd"/>
            <w:r>
              <w:rPr>
                <w:rFonts w:eastAsia="Calibri"/>
              </w:rPr>
              <w:t xml:space="preserve"> направленных на </w:t>
            </w:r>
            <w:r>
              <w:rPr>
                <w:rFonts w:eastAsia="Calibri"/>
              </w:rPr>
              <w:lastRenderedPageBreak/>
              <w:t xml:space="preserve">развитие </w:t>
            </w:r>
            <w:proofErr w:type="spellStart"/>
            <w:r>
              <w:rPr>
                <w:rFonts w:eastAsia="Calibri"/>
              </w:rPr>
              <w:t>профориетационной</w:t>
            </w:r>
            <w:proofErr w:type="spellEnd"/>
            <w:r>
              <w:rPr>
                <w:rFonts w:eastAsia="Calibri"/>
              </w:rPr>
              <w:t xml:space="preserve"> работы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0" w:rsidRPr="00954F18" w:rsidRDefault="00B00505" w:rsidP="00B0050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</w:t>
            </w:r>
            <w:r w:rsidR="003C2FE3">
              <w:rPr>
                <w:bCs/>
                <w:sz w:val="28"/>
                <w:szCs w:val="28"/>
              </w:rPr>
              <w:t>210,0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3C2FE3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954F18" w:rsidRPr="00954F18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954F18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t>Информационное, методическое и кадровое обеспечение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3C2FE3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220,6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220,6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8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Default="00954F18" w:rsidP="00954F1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13421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  <w:r w:rsidR="003C2FE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954F18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9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Default="00954F18" w:rsidP="00954F18">
            <w:pPr>
              <w:rPr>
                <w:rFonts w:eastAsia="Calibri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  <w:p w:rsidR="00954F18" w:rsidRDefault="00954F18" w:rsidP="00954F18">
            <w:pPr>
              <w:rPr>
                <w:rFonts w:eastAsia="Calibri"/>
              </w:rPr>
            </w:pPr>
          </w:p>
          <w:p w:rsidR="00954F18" w:rsidRPr="00954F18" w:rsidRDefault="00954F18" w:rsidP="00954F18">
            <w:pPr>
              <w:pStyle w:val="a5"/>
              <w:tabs>
                <w:tab w:val="left" w:pos="3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13421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3C2FE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</w:tr>
      <w:tr w:rsidR="00954F18" w:rsidRPr="004349CF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954F1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t>Участие в проекте «Молодежный информационный центр»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24046" w:rsidP="00B24046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00505" w:rsidP="00B0050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954F18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t>Проект «Молодежный информационный центр»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24046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B00505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4F18" w:rsidRPr="00384982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12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13421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</w:t>
            </w:r>
            <w:r w:rsidR="003C2FE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384982" w:rsidRDefault="004C50B9" w:rsidP="00A3793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447,0</w:t>
            </w:r>
          </w:p>
        </w:tc>
      </w:tr>
      <w:tr w:rsidR="00954F18" w:rsidRPr="00954F18" w:rsidTr="00954F1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2A0897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8C1C20" w:rsidP="00954F18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24046" w:rsidP="00B24046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8" w:rsidRPr="00954F18" w:rsidRDefault="00B00505" w:rsidP="00B0050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2688" w:rsidRPr="004E23DF" w:rsidTr="00377EDA">
        <w:tc>
          <w:tcPr>
            <w:tcW w:w="2802" w:type="pct"/>
            <w:gridSpan w:val="2"/>
          </w:tcPr>
          <w:p w:rsidR="003D2688" w:rsidRPr="00BD5196" w:rsidRDefault="003D2688" w:rsidP="00377EDA">
            <w:pPr>
              <w:rPr>
                <w:b/>
                <w:sz w:val="28"/>
                <w:szCs w:val="28"/>
              </w:rPr>
            </w:pPr>
            <w:r w:rsidRPr="00BD519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00" w:type="pct"/>
          </w:tcPr>
          <w:p w:rsidR="003D2688" w:rsidRPr="00BD5196" w:rsidRDefault="00B13421" w:rsidP="00377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4583</w:t>
            </w:r>
            <w:r w:rsidR="00B24046" w:rsidRPr="00BD519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8" w:type="pct"/>
          </w:tcPr>
          <w:p w:rsidR="003D2688" w:rsidRPr="00BD5196" w:rsidRDefault="00A72931" w:rsidP="00A37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4566</w:t>
            </w:r>
            <w:r w:rsidR="00B0050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A3793D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3D2688" w:rsidRPr="00A27DC6" w:rsidRDefault="003D2688" w:rsidP="003D2688">
      <w:pPr>
        <w:ind w:left="1065"/>
        <w:contextualSpacing/>
        <w:rPr>
          <w:sz w:val="28"/>
          <w:szCs w:val="28"/>
        </w:rPr>
      </w:pPr>
    </w:p>
    <w:p w:rsidR="003D2688" w:rsidRDefault="003D2688" w:rsidP="003D2688">
      <w:pPr>
        <w:ind w:firstLine="709"/>
        <w:contextualSpacing/>
        <w:rPr>
          <w:sz w:val="28"/>
          <w:szCs w:val="28"/>
        </w:rPr>
      </w:pPr>
      <w:r w:rsidRPr="00A27DC6">
        <w:rPr>
          <w:sz w:val="28"/>
          <w:szCs w:val="28"/>
        </w:rPr>
        <w:t>Муниципальное задание не используется.</w:t>
      </w:r>
    </w:p>
    <w:p w:rsidR="003D2688" w:rsidRDefault="003D2688" w:rsidP="003D2688">
      <w:pPr>
        <w:ind w:firstLine="709"/>
        <w:contextualSpacing/>
        <w:rPr>
          <w:sz w:val="28"/>
          <w:szCs w:val="28"/>
        </w:rPr>
      </w:pPr>
    </w:p>
    <w:p w:rsidR="003D2688" w:rsidRPr="00A3793D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3D2688" w:rsidRPr="00A3793D" w:rsidRDefault="003D2688" w:rsidP="003D2688">
      <w:pPr>
        <w:jc w:val="center"/>
        <w:rPr>
          <w:b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4252"/>
        <w:gridCol w:w="1948"/>
      </w:tblGrid>
      <w:tr w:rsidR="003D2688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 xml:space="preserve">№ </w:t>
            </w:r>
            <w:proofErr w:type="spellStart"/>
            <w:proofErr w:type="gramStart"/>
            <w:r w:rsidRPr="00A27DC6">
              <w:t>п</w:t>
            </w:r>
            <w:proofErr w:type="spellEnd"/>
            <w:proofErr w:type="gramEnd"/>
            <w:r w:rsidRPr="00A27DC6">
              <w:t>/</w:t>
            </w:r>
            <w:proofErr w:type="spellStart"/>
            <w:r w:rsidRPr="00A27DC6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88" w:rsidRPr="00A27DC6" w:rsidRDefault="003D2688" w:rsidP="00377EDA">
            <w:pPr>
              <w:jc w:val="center"/>
            </w:pPr>
            <w:r w:rsidRPr="00A27DC6">
              <w:t>Статус НПА</w:t>
            </w:r>
          </w:p>
        </w:tc>
      </w:tr>
      <w:tr w:rsidR="00D6229E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A27DC6" w:rsidRDefault="00D6229E" w:rsidP="00377EDA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59103D" w:rsidRDefault="00D6229E" w:rsidP="00B24046">
            <w:pPr>
              <w:jc w:val="both"/>
            </w:pPr>
            <w:r w:rsidRPr="0059103D">
              <w:t>Внесение изменений в</w:t>
            </w:r>
            <w:r>
              <w:t xml:space="preserve"> паспорт и </w:t>
            </w:r>
            <w:r w:rsidRPr="0059103D">
              <w:t xml:space="preserve"> </w:t>
            </w:r>
            <w:r>
              <w:t xml:space="preserve">программу </w:t>
            </w:r>
            <w:r>
              <w:lastRenderedPageBreak/>
              <w:t xml:space="preserve">«Молодежь муниципального района </w:t>
            </w:r>
            <w:proofErr w:type="spellStart"/>
            <w:r>
              <w:t>Кинельский</w:t>
            </w:r>
            <w:proofErr w:type="spellEnd"/>
            <w:r>
              <w:t>» на 2014-2023гг.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E" w:rsidRPr="00286F6A" w:rsidRDefault="00D6229E" w:rsidP="00CA071B">
            <w:pPr>
              <w:jc w:val="center"/>
            </w:pPr>
            <w:r>
              <w:lastRenderedPageBreak/>
              <w:t>Дата изменений 20.04.2021г. №653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A27DC6" w:rsidRDefault="00D6229E" w:rsidP="00377EDA">
            <w:pPr>
              <w:jc w:val="center"/>
            </w:pPr>
            <w:r>
              <w:t>Действующий</w:t>
            </w:r>
          </w:p>
        </w:tc>
      </w:tr>
      <w:tr w:rsidR="00D6229E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59103D" w:rsidRDefault="00D6229E" w:rsidP="00B24046">
            <w:pPr>
              <w:jc w:val="both"/>
            </w:pPr>
            <w:r w:rsidRPr="0059103D">
              <w:t>Внесение изменений в</w:t>
            </w:r>
            <w:r>
              <w:t xml:space="preserve"> паспорт и </w:t>
            </w:r>
            <w:r w:rsidRPr="0059103D">
              <w:t xml:space="preserve"> </w:t>
            </w:r>
            <w:r>
              <w:t xml:space="preserve">программу «Молодежь муниципального района </w:t>
            </w:r>
            <w:proofErr w:type="spellStart"/>
            <w:r>
              <w:t>Кинельский</w:t>
            </w:r>
            <w:proofErr w:type="spellEnd"/>
            <w:r>
              <w:t>» на 2014-2023гг.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E" w:rsidRDefault="00D6229E" w:rsidP="00CA071B">
            <w:pPr>
              <w:jc w:val="center"/>
            </w:pPr>
            <w:r>
              <w:t>Дата изменений 13.05.2021г. №801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</w:p>
        </w:tc>
      </w:tr>
      <w:tr w:rsidR="00D6229E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59103D" w:rsidRDefault="00D6229E" w:rsidP="00B24046">
            <w:pPr>
              <w:jc w:val="both"/>
            </w:pPr>
            <w:r w:rsidRPr="0059103D">
              <w:t>Внесение изменений в</w:t>
            </w:r>
            <w:r>
              <w:t xml:space="preserve"> паспорт и </w:t>
            </w:r>
            <w:r w:rsidRPr="0059103D">
              <w:t xml:space="preserve"> </w:t>
            </w:r>
            <w:r>
              <w:t xml:space="preserve">программу «Молодежь муниципального района </w:t>
            </w:r>
            <w:proofErr w:type="spellStart"/>
            <w:r>
              <w:t>Кинельский</w:t>
            </w:r>
            <w:proofErr w:type="spellEnd"/>
            <w:r>
              <w:t>» на 2014-2023гг.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E" w:rsidRDefault="00D6229E" w:rsidP="00CA071B">
            <w:pPr>
              <w:jc w:val="center"/>
            </w:pPr>
            <w:r>
              <w:t>Дата изменений 11.06.2021г. №1024а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</w:p>
        </w:tc>
      </w:tr>
      <w:tr w:rsidR="00D6229E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59103D" w:rsidRDefault="00D6229E" w:rsidP="00B24046">
            <w:pPr>
              <w:jc w:val="both"/>
            </w:pPr>
            <w:r w:rsidRPr="0059103D">
              <w:t>Внесение изменений в</w:t>
            </w:r>
            <w:r>
              <w:t xml:space="preserve"> паспорт и </w:t>
            </w:r>
            <w:r w:rsidRPr="0059103D">
              <w:t xml:space="preserve"> </w:t>
            </w:r>
            <w:r>
              <w:t xml:space="preserve">программу «Молодежь муниципального района </w:t>
            </w:r>
            <w:proofErr w:type="spellStart"/>
            <w:r>
              <w:t>Кинельский</w:t>
            </w:r>
            <w:proofErr w:type="spellEnd"/>
            <w:r>
              <w:t>» на 2014-2023гг.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E" w:rsidRDefault="00D6229E" w:rsidP="00CA071B">
            <w:pPr>
              <w:jc w:val="center"/>
            </w:pPr>
            <w:r>
              <w:t>Дата изменений 01.10.2021г. №1578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</w:p>
        </w:tc>
      </w:tr>
      <w:tr w:rsidR="00D6229E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59103D" w:rsidRDefault="00D6229E" w:rsidP="00B24046">
            <w:pPr>
              <w:jc w:val="both"/>
            </w:pPr>
            <w:r w:rsidRPr="0059103D">
              <w:t>Внесение изменений в</w:t>
            </w:r>
            <w:r>
              <w:t xml:space="preserve"> паспорт и </w:t>
            </w:r>
            <w:r w:rsidRPr="0059103D">
              <w:t xml:space="preserve"> </w:t>
            </w:r>
            <w:r>
              <w:t xml:space="preserve">программу «Молодежь муниципального района </w:t>
            </w:r>
            <w:proofErr w:type="spellStart"/>
            <w:r>
              <w:t>Кинельский</w:t>
            </w:r>
            <w:proofErr w:type="spellEnd"/>
            <w:r>
              <w:t>» на 2014-2023гг.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E" w:rsidRDefault="00D6229E" w:rsidP="00CA071B">
            <w:pPr>
              <w:jc w:val="center"/>
            </w:pPr>
            <w:r>
              <w:t>Дата  изменений 21.12.2021г. №2009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</w:p>
        </w:tc>
      </w:tr>
      <w:tr w:rsidR="00D6229E" w:rsidRPr="00A27DC6" w:rsidTr="00377E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D6229E" w:rsidP="00377EDA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Pr="0059103D" w:rsidRDefault="00D6229E" w:rsidP="00B24046">
            <w:pPr>
              <w:jc w:val="both"/>
            </w:pPr>
            <w:r w:rsidRPr="0059103D">
              <w:t>Внесение изменений в</w:t>
            </w:r>
            <w:r>
              <w:t xml:space="preserve"> паспорт и </w:t>
            </w:r>
            <w:r w:rsidRPr="0059103D">
              <w:t xml:space="preserve"> </w:t>
            </w:r>
            <w:r>
              <w:t xml:space="preserve">программу «Молодежь муниципального района </w:t>
            </w:r>
            <w:proofErr w:type="spellStart"/>
            <w:r>
              <w:t>Кинельский</w:t>
            </w:r>
            <w:proofErr w:type="spellEnd"/>
            <w:r>
              <w:t>» на 2014-2023гг.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E" w:rsidRDefault="00D6229E" w:rsidP="00CA071B">
            <w:pPr>
              <w:jc w:val="center"/>
            </w:pPr>
            <w:r>
              <w:t>Дата изменений 10.01.2022г. №4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9E" w:rsidRDefault="00853602" w:rsidP="00377EDA">
            <w:pPr>
              <w:jc w:val="center"/>
            </w:pPr>
            <w:r>
              <w:t>Действующий</w:t>
            </w:r>
          </w:p>
        </w:tc>
      </w:tr>
    </w:tbl>
    <w:p w:rsidR="003D2688" w:rsidRDefault="003D2688" w:rsidP="003D2688">
      <w:pPr>
        <w:jc w:val="both"/>
      </w:pPr>
    </w:p>
    <w:p w:rsidR="003D2688" w:rsidRDefault="003D2688" w:rsidP="003D2688">
      <w:pPr>
        <w:jc w:val="both"/>
      </w:pPr>
    </w:p>
    <w:p w:rsidR="00286F6A" w:rsidRDefault="00286F6A" w:rsidP="003D2688">
      <w:pPr>
        <w:jc w:val="both"/>
      </w:pPr>
    </w:p>
    <w:p w:rsidR="00286F6A" w:rsidRDefault="00286F6A" w:rsidP="003D2688">
      <w:pPr>
        <w:jc w:val="both"/>
      </w:pPr>
    </w:p>
    <w:p w:rsidR="00286F6A" w:rsidRDefault="00286F6A" w:rsidP="003D2688">
      <w:pPr>
        <w:jc w:val="both"/>
      </w:pPr>
    </w:p>
    <w:p w:rsidR="00286F6A" w:rsidRPr="00A27DC6" w:rsidRDefault="00286F6A" w:rsidP="003D2688">
      <w:pPr>
        <w:jc w:val="both"/>
      </w:pPr>
    </w:p>
    <w:p w:rsidR="003D2688" w:rsidRPr="004C50B9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4C50B9">
        <w:rPr>
          <w:b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09628B" w:rsidRDefault="0009628B" w:rsidP="00BD5196">
      <w:pPr>
        <w:spacing w:line="360" w:lineRule="auto"/>
        <w:ind w:firstLine="708"/>
        <w:jc w:val="both"/>
        <w:rPr>
          <w:sz w:val="28"/>
          <w:szCs w:val="28"/>
        </w:rPr>
      </w:pPr>
    </w:p>
    <w:p w:rsidR="003D2688" w:rsidRDefault="003D2688" w:rsidP="00BD51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A3793D">
        <w:rPr>
          <w:sz w:val="28"/>
          <w:szCs w:val="28"/>
        </w:rPr>
        <w:t>21</w:t>
      </w:r>
      <w:r w:rsidRPr="00A27DC6">
        <w:rPr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программы, исполнены</w:t>
      </w:r>
      <w:r w:rsidR="0009628B">
        <w:rPr>
          <w:sz w:val="28"/>
          <w:szCs w:val="28"/>
        </w:rPr>
        <w:t xml:space="preserve"> в полном объеме</w:t>
      </w:r>
      <w:r w:rsidR="00CA071B">
        <w:rPr>
          <w:sz w:val="28"/>
          <w:szCs w:val="28"/>
        </w:rPr>
        <w:t>.</w:t>
      </w:r>
    </w:p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A3793D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3D2688" w:rsidRPr="00A3793D" w:rsidRDefault="003D2688" w:rsidP="003D2688">
      <w:pPr>
        <w:ind w:left="1065"/>
        <w:jc w:val="both"/>
        <w:rPr>
          <w:b/>
          <w:sz w:val="28"/>
          <w:szCs w:val="28"/>
        </w:rPr>
      </w:pPr>
    </w:p>
    <w:p w:rsidR="003D2688" w:rsidRDefault="003D2688" w:rsidP="003D2688">
      <w:pPr>
        <w:tabs>
          <w:tab w:val="left" w:pos="141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FD3C3E" w:rsidRPr="00497DAB" w:rsidRDefault="003D2688" w:rsidP="00FD3C3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3C3E"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FD3C3E" w:rsidRPr="00497DAB" w:rsidRDefault="00FD3C3E" w:rsidP="00FD3C3E">
      <w:pPr>
        <w:pStyle w:val="a9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a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FD3C3E" w:rsidRPr="000C7E32" w:rsidRDefault="00BD5196" w:rsidP="00BD5196">
      <w:pPr>
        <w:pStyle w:val="ConsPlusNormal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Э</w:t>
      </w:r>
      <w:proofErr w:type="spellStart"/>
      <w:proofErr w:type="gramStart"/>
      <w:r w:rsidRPr="000C7E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0C7E32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C3E" w:rsidRPr="000C7E32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0,5 + </w:t>
      </w:r>
      <w:r w:rsidR="003E6315">
        <w:rPr>
          <w:rFonts w:ascii="Times New Roman" w:hAnsi="Times New Roman" w:cs="Times New Roman"/>
          <w:b/>
          <w:sz w:val="28"/>
          <w:szCs w:val="28"/>
        </w:rPr>
        <w:t>99,6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x 0,2 + </w:t>
      </w:r>
      <w:r w:rsidRPr="000C7E32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0C7E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3C3E" w:rsidRPr="000C7E32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0,3=</w:t>
      </w:r>
      <w:r w:rsidRPr="000C7E32">
        <w:rPr>
          <w:rFonts w:ascii="Times New Roman" w:hAnsi="Times New Roman" w:cs="Times New Roman"/>
          <w:b/>
          <w:sz w:val="28"/>
          <w:szCs w:val="28"/>
        </w:rPr>
        <w:t>50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+</w:t>
      </w:r>
      <w:r w:rsidR="000C7E32" w:rsidRPr="000C7E32">
        <w:rPr>
          <w:rFonts w:ascii="Times New Roman" w:hAnsi="Times New Roman" w:cs="Times New Roman"/>
          <w:b/>
          <w:sz w:val="28"/>
          <w:szCs w:val="28"/>
        </w:rPr>
        <w:t>20</w:t>
      </w:r>
      <w:r w:rsidRPr="000C7E32">
        <w:rPr>
          <w:rFonts w:ascii="Times New Roman" w:hAnsi="Times New Roman" w:cs="Times New Roman"/>
          <w:b/>
          <w:sz w:val="28"/>
          <w:szCs w:val="28"/>
        </w:rPr>
        <w:t>+30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3E6315">
        <w:rPr>
          <w:rFonts w:ascii="Times New Roman" w:hAnsi="Times New Roman" w:cs="Times New Roman"/>
          <w:b/>
          <w:sz w:val="28"/>
          <w:szCs w:val="28"/>
        </w:rPr>
        <w:t>99,9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CD07C7" w:rsidRPr="000C7E32" w:rsidRDefault="00CD07C7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Э</w:t>
      </w:r>
      <w:proofErr w:type="gramStart"/>
      <w:r w:rsidRPr="000C7E32">
        <w:rPr>
          <w:rFonts w:ascii="Times New Roman" w:hAnsi="Times New Roman" w:cs="Times New Roman"/>
          <w:b/>
          <w:sz w:val="18"/>
          <w:szCs w:val="18"/>
        </w:rPr>
        <w:t>j</w:t>
      </w:r>
      <w:proofErr w:type="gramEnd"/>
      <w:r w:rsidRPr="000C7E32">
        <w:rPr>
          <w:rFonts w:ascii="Times New Roman" w:hAnsi="Times New Roman" w:cs="Times New Roman"/>
          <w:b/>
          <w:sz w:val="18"/>
          <w:szCs w:val="18"/>
        </w:rPr>
        <w:t>=</w:t>
      </w:r>
      <w:r w:rsidR="003E6315">
        <w:rPr>
          <w:rFonts w:ascii="Times New Roman" w:hAnsi="Times New Roman" w:cs="Times New Roman"/>
          <w:b/>
          <w:sz w:val="28"/>
          <w:szCs w:val="28"/>
        </w:rPr>
        <w:t>99,9</w:t>
      </w:r>
      <w:r w:rsidR="00BD5196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D3C3E" w:rsidRP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D5196" w:rsidRPr="00987113">
        <w:rPr>
          <w:rFonts w:ascii="Times New Roman" w:hAnsi="Times New Roman" w:cs="Times New Roman"/>
          <w:sz w:val="28"/>
          <w:szCs w:val="28"/>
        </w:rPr>
        <w:t>=20/20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987113" w:rsidRPr="00987113">
        <w:rPr>
          <w:rFonts w:ascii="Times New Roman" w:hAnsi="Times New Roman" w:cs="Times New Roman"/>
          <w:sz w:val="28"/>
          <w:szCs w:val="28"/>
        </w:rPr>
        <w:t>=15/1</w:t>
      </w:r>
      <w:r w:rsidRPr="00987113">
        <w:rPr>
          <w:rFonts w:ascii="Times New Roman" w:hAnsi="Times New Roman" w:cs="Times New Roman"/>
          <w:sz w:val="28"/>
          <w:szCs w:val="28"/>
        </w:rPr>
        <w:t>5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87113" w:rsidRPr="00987113">
        <w:rPr>
          <w:rFonts w:ascii="Times New Roman" w:hAnsi="Times New Roman" w:cs="Times New Roman"/>
          <w:sz w:val="28"/>
          <w:szCs w:val="28"/>
        </w:rPr>
        <w:t>=15/15</w:t>
      </w:r>
      <w:r w:rsidRPr="00987113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987113" w:rsidRPr="00987113">
        <w:rPr>
          <w:rFonts w:ascii="Times New Roman" w:hAnsi="Times New Roman" w:cs="Times New Roman"/>
          <w:sz w:val="28"/>
          <w:szCs w:val="28"/>
        </w:rPr>
        <w:t>=50/50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87113" w:rsidRPr="00987113">
        <w:rPr>
          <w:rFonts w:ascii="Times New Roman" w:hAnsi="Times New Roman" w:cs="Times New Roman"/>
          <w:sz w:val="28"/>
          <w:szCs w:val="28"/>
        </w:rPr>
        <w:t>=35/35 = 1</w:t>
      </w:r>
    </w:p>
    <w:p w:rsidR="00FD3C3E" w:rsidRPr="00CD07C7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C3E" w:rsidRPr="00F96C6D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FD3C3E" w:rsidRPr="000C7E32" w:rsidRDefault="00176ED2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C7E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C7E32">
        <w:rPr>
          <w:rFonts w:ascii="Times New Roman" w:hAnsi="Times New Roman" w:cs="Times New Roman"/>
          <w:b/>
          <w:sz w:val="28"/>
          <w:szCs w:val="28"/>
        </w:rPr>
        <w:t>= (20/20+15/15+15/15+50/50+35/35)/5*100%=100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FD3C3E" w:rsidRPr="00497DAB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FD3C3E" w:rsidRPr="00497DAB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FD3C3E" w:rsidRPr="00497DAB" w:rsidRDefault="00FD3C3E" w:rsidP="00FD3C3E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FD3C3E" w:rsidRPr="00497DAB" w:rsidRDefault="00FD3C3E" w:rsidP="00FD3C3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D3C3E" w:rsidRPr="00497DAB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D3C3E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D3C3E" w:rsidRPr="000C7E32" w:rsidRDefault="00FD3C3E" w:rsidP="00286F6A">
      <w:pPr>
        <w:shd w:val="clear" w:color="auto" w:fill="FFFFFF"/>
        <w:spacing w:line="312" w:lineRule="auto"/>
        <w:ind w:right="24"/>
        <w:jc w:val="center"/>
        <w:rPr>
          <w:b/>
          <w:sz w:val="28"/>
          <w:szCs w:val="28"/>
        </w:rPr>
      </w:pPr>
      <w:r w:rsidRPr="000C7E32">
        <w:rPr>
          <w:b/>
        </w:rPr>
        <w:t>К</w:t>
      </w:r>
      <w:proofErr w:type="gramStart"/>
      <w:r w:rsidRPr="000C7E32">
        <w:rPr>
          <w:b/>
          <w:vertAlign w:val="subscript"/>
        </w:rPr>
        <w:t>2</w:t>
      </w:r>
      <w:proofErr w:type="gramEnd"/>
      <w:r w:rsidR="003E6315">
        <w:rPr>
          <w:b/>
          <w:sz w:val="28"/>
          <w:szCs w:val="28"/>
        </w:rPr>
        <w:t xml:space="preserve"> = 4583,6/4566,9х100% = 99,6</w:t>
      </w:r>
      <w:r w:rsidRPr="000C7E32">
        <w:rPr>
          <w:b/>
          <w:sz w:val="28"/>
          <w:szCs w:val="28"/>
        </w:rPr>
        <w:t>%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D3C3E" w:rsidRPr="000C7E32" w:rsidRDefault="00176ED2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К3=13/13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*</w:t>
      </w:r>
      <w:r w:rsidRPr="000C7E32">
        <w:rPr>
          <w:rFonts w:ascii="Times New Roman" w:hAnsi="Times New Roman" w:cs="Times New Roman"/>
          <w:b/>
          <w:sz w:val="28"/>
          <w:szCs w:val="28"/>
        </w:rPr>
        <w:t>100%= 100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FD3C3E" w:rsidRPr="00A761A1" w:rsidRDefault="00FD3C3E" w:rsidP="00FD3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FD3C3E" w:rsidRPr="006100FA" w:rsidRDefault="00FD3C3E" w:rsidP="00FD3C3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Поскольку, значение показателя Э</w:t>
      </w:r>
      <w:proofErr w:type="spellStart"/>
      <w:proofErr w:type="gramStart"/>
      <w:r w:rsidR="00176E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564D4">
        <w:rPr>
          <w:rFonts w:ascii="Times New Roman" w:hAnsi="Times New Roman" w:cs="Times New Roman"/>
          <w:sz w:val="28"/>
          <w:szCs w:val="28"/>
        </w:rPr>
        <w:t>99,9</w:t>
      </w:r>
      <w:r w:rsidR="00D818A7">
        <w:rPr>
          <w:rFonts w:ascii="Times New Roman" w:hAnsi="Times New Roman" w:cs="Times New Roman"/>
          <w:sz w:val="28"/>
          <w:szCs w:val="28"/>
        </w:rPr>
        <w:t xml:space="preserve">% </w:t>
      </w:r>
      <w:r w:rsidRPr="00AA28E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</w:t>
      </w:r>
      <w:r>
        <w:rPr>
          <w:rFonts w:ascii="Times New Roman" w:hAnsi="Times New Roman" w:cs="Times New Roman"/>
          <w:sz w:val="28"/>
          <w:szCs w:val="28"/>
        </w:rPr>
        <w:t xml:space="preserve">я как </w:t>
      </w:r>
      <w:r w:rsidR="00D818A7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88" w:rsidRPr="00384982" w:rsidRDefault="003D2688" w:rsidP="003D2688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3D2688" w:rsidRPr="000C7E32" w:rsidRDefault="003D2688" w:rsidP="003D2688">
      <w:pPr>
        <w:widowControl/>
        <w:numPr>
          <w:ilvl w:val="1"/>
          <w:numId w:val="1"/>
        </w:numPr>
        <w:tabs>
          <w:tab w:val="left" w:pos="-709"/>
        </w:tabs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0C7E3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3D2688" w:rsidRDefault="003D2688" w:rsidP="003D268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2688" w:rsidRPr="00A27DC6" w:rsidRDefault="003D2688" w:rsidP="00176ED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27DC6">
        <w:rPr>
          <w:rFonts w:eastAsia="Calibri"/>
          <w:sz w:val="28"/>
          <w:szCs w:val="28"/>
          <w:lang w:eastAsia="en-US"/>
        </w:rPr>
        <w:t>Предлагается продолжить реализацию Программы, поскольку по итогам комплексной оценки эффективности реализации данная муниципальная программа признана эффективной.</w:t>
      </w:r>
    </w:p>
    <w:p w:rsidR="003D2688" w:rsidRDefault="003D2688" w:rsidP="00286F6A">
      <w:pPr>
        <w:ind w:right="-110"/>
        <w:rPr>
          <w:sz w:val="28"/>
          <w:szCs w:val="28"/>
        </w:rPr>
        <w:sectPr w:rsidR="003D2688" w:rsidSect="00286F6A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377EDA" w:rsidRDefault="00377EDA"/>
    <w:sectPr w:rsidR="00377EDA" w:rsidSect="00286F6A">
      <w:footnotePr>
        <w:pos w:val="beneathText"/>
      </w:footnotePr>
      <w:pgSz w:w="11905" w:h="16837"/>
      <w:pgMar w:top="1134" w:right="1132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4A" w:rsidRDefault="00CE0B4A" w:rsidP="00BE3B62">
      <w:r>
        <w:separator/>
      </w:r>
    </w:p>
  </w:endnote>
  <w:endnote w:type="continuationSeparator" w:id="0">
    <w:p w:rsidR="00CE0B4A" w:rsidRDefault="00CE0B4A" w:rsidP="00BE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4A" w:rsidRDefault="00CE0B4A" w:rsidP="00BE3B62">
      <w:r>
        <w:separator/>
      </w:r>
    </w:p>
  </w:footnote>
  <w:footnote w:type="continuationSeparator" w:id="0">
    <w:p w:rsidR="00CE0B4A" w:rsidRDefault="00CE0B4A" w:rsidP="00BE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D24"/>
    <w:multiLevelType w:val="hybridMultilevel"/>
    <w:tmpl w:val="F33C0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88"/>
    <w:rsid w:val="00044B3D"/>
    <w:rsid w:val="00050ED3"/>
    <w:rsid w:val="00071AC0"/>
    <w:rsid w:val="0009628B"/>
    <w:rsid w:val="000C7E32"/>
    <w:rsid w:val="00100865"/>
    <w:rsid w:val="001076C0"/>
    <w:rsid w:val="0012192E"/>
    <w:rsid w:val="00140E5D"/>
    <w:rsid w:val="001501E6"/>
    <w:rsid w:val="00176ED2"/>
    <w:rsid w:val="00190641"/>
    <w:rsid w:val="001C6AF7"/>
    <w:rsid w:val="001D6B7B"/>
    <w:rsid w:val="001E5FDE"/>
    <w:rsid w:val="001E7310"/>
    <w:rsid w:val="001F65D3"/>
    <w:rsid w:val="00203B2C"/>
    <w:rsid w:val="00236DE9"/>
    <w:rsid w:val="00237C46"/>
    <w:rsid w:val="0027621A"/>
    <w:rsid w:val="00286F6A"/>
    <w:rsid w:val="002A0897"/>
    <w:rsid w:val="002A0C11"/>
    <w:rsid w:val="002C7FE8"/>
    <w:rsid w:val="002D584F"/>
    <w:rsid w:val="002F532E"/>
    <w:rsid w:val="002F72CB"/>
    <w:rsid w:val="00334AD0"/>
    <w:rsid w:val="00377EDA"/>
    <w:rsid w:val="00384F7C"/>
    <w:rsid w:val="003B0EF5"/>
    <w:rsid w:val="003C2FE3"/>
    <w:rsid w:val="003C770C"/>
    <w:rsid w:val="003D2688"/>
    <w:rsid w:val="003E0547"/>
    <w:rsid w:val="003E4651"/>
    <w:rsid w:val="003E6315"/>
    <w:rsid w:val="004032F4"/>
    <w:rsid w:val="00444912"/>
    <w:rsid w:val="00466E0E"/>
    <w:rsid w:val="004A7699"/>
    <w:rsid w:val="004C50B9"/>
    <w:rsid w:val="004F6E72"/>
    <w:rsid w:val="00575E6D"/>
    <w:rsid w:val="005963DD"/>
    <w:rsid w:val="005F3BA4"/>
    <w:rsid w:val="006161A5"/>
    <w:rsid w:val="006564D4"/>
    <w:rsid w:val="00656DE7"/>
    <w:rsid w:val="006649FE"/>
    <w:rsid w:val="006B1653"/>
    <w:rsid w:val="006C71B4"/>
    <w:rsid w:val="00756BBA"/>
    <w:rsid w:val="007912D6"/>
    <w:rsid w:val="007B5FBE"/>
    <w:rsid w:val="007C0C4C"/>
    <w:rsid w:val="008013DB"/>
    <w:rsid w:val="00802C4C"/>
    <w:rsid w:val="00853602"/>
    <w:rsid w:val="008A0F01"/>
    <w:rsid w:val="008C1C20"/>
    <w:rsid w:val="008D2F0E"/>
    <w:rsid w:val="0091763F"/>
    <w:rsid w:val="0094518C"/>
    <w:rsid w:val="00954F18"/>
    <w:rsid w:val="00956A5F"/>
    <w:rsid w:val="00985B6F"/>
    <w:rsid w:val="00987113"/>
    <w:rsid w:val="009A2DBE"/>
    <w:rsid w:val="009C64ED"/>
    <w:rsid w:val="009D358A"/>
    <w:rsid w:val="00A247FE"/>
    <w:rsid w:val="00A25A75"/>
    <w:rsid w:val="00A367AB"/>
    <w:rsid w:val="00A3793D"/>
    <w:rsid w:val="00A63895"/>
    <w:rsid w:val="00A72931"/>
    <w:rsid w:val="00AA5BFE"/>
    <w:rsid w:val="00AB1803"/>
    <w:rsid w:val="00B00505"/>
    <w:rsid w:val="00B13421"/>
    <w:rsid w:val="00B24046"/>
    <w:rsid w:val="00B473C6"/>
    <w:rsid w:val="00B56333"/>
    <w:rsid w:val="00B6684B"/>
    <w:rsid w:val="00BA06D0"/>
    <w:rsid w:val="00BD5196"/>
    <w:rsid w:val="00BE3B62"/>
    <w:rsid w:val="00C001DF"/>
    <w:rsid w:val="00C16EC7"/>
    <w:rsid w:val="00C22435"/>
    <w:rsid w:val="00C23507"/>
    <w:rsid w:val="00C30004"/>
    <w:rsid w:val="00C55510"/>
    <w:rsid w:val="00C739C6"/>
    <w:rsid w:val="00C74332"/>
    <w:rsid w:val="00C80622"/>
    <w:rsid w:val="00C823EA"/>
    <w:rsid w:val="00CA071B"/>
    <w:rsid w:val="00CB7911"/>
    <w:rsid w:val="00CD07C7"/>
    <w:rsid w:val="00CE0B4A"/>
    <w:rsid w:val="00CE1B77"/>
    <w:rsid w:val="00D10C45"/>
    <w:rsid w:val="00D6229E"/>
    <w:rsid w:val="00D65C63"/>
    <w:rsid w:val="00D818A7"/>
    <w:rsid w:val="00D95665"/>
    <w:rsid w:val="00DC0470"/>
    <w:rsid w:val="00DD0F09"/>
    <w:rsid w:val="00E53A54"/>
    <w:rsid w:val="00E72B2F"/>
    <w:rsid w:val="00E803AC"/>
    <w:rsid w:val="00EA74A2"/>
    <w:rsid w:val="00EB614E"/>
    <w:rsid w:val="00F75BD6"/>
    <w:rsid w:val="00FC3119"/>
    <w:rsid w:val="00FC3F86"/>
    <w:rsid w:val="00FD3C3E"/>
    <w:rsid w:val="00FE74B3"/>
    <w:rsid w:val="00FE7EE4"/>
    <w:rsid w:val="00F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688"/>
    <w:pPr>
      <w:widowControl/>
      <w:suppressAutoHyphens w:val="0"/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3D26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D268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3D2688"/>
    <w:rPr>
      <w:b/>
      <w:bCs/>
    </w:rPr>
  </w:style>
  <w:style w:type="paragraph" w:customStyle="1" w:styleId="ConsPlusNonformat">
    <w:name w:val="ConsPlusNonformat"/>
    <w:rsid w:val="003D2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88"/>
    <w:rPr>
      <w:rFonts w:ascii="Tahoma" w:eastAsia="Lucida Sans Unicode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D3C3E"/>
    <w:pPr>
      <w:spacing w:after="120"/>
    </w:pPr>
  </w:style>
  <w:style w:type="character" w:customStyle="1" w:styleId="aa">
    <w:name w:val="Основной текст Знак"/>
    <w:basedOn w:val="a0"/>
    <w:link w:val="a9"/>
    <w:rsid w:val="00FD3C3E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A5BFE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A5B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E3B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B6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E3B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3B62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Эдик Мурашкин</cp:lastModifiedBy>
  <cp:revision>49</cp:revision>
  <cp:lastPrinted>2021-02-14T11:02:00Z</cp:lastPrinted>
  <dcterms:created xsi:type="dcterms:W3CDTF">2021-03-12T10:43:00Z</dcterms:created>
  <dcterms:modified xsi:type="dcterms:W3CDTF">2022-03-14T04:47:00Z</dcterms:modified>
</cp:coreProperties>
</file>