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E22642" w:rsidRDefault="00E22642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BE4DC1">
        <w:rPr>
          <w:sz w:val="28"/>
          <w:szCs w:val="28"/>
        </w:rPr>
        <w:t xml:space="preserve">64 228,9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BE4DC1">
        <w:rPr>
          <w:sz w:val="26"/>
          <w:szCs w:val="26"/>
        </w:rPr>
        <w:t>603 227,9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BE4DC1">
        <w:rPr>
          <w:sz w:val="28"/>
          <w:szCs w:val="28"/>
        </w:rPr>
        <w:t xml:space="preserve">12 411,6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A06939" w:rsidRDefault="000A359B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A4FBF">
        <w:rPr>
          <w:sz w:val="28"/>
          <w:szCs w:val="28"/>
        </w:rPr>
        <w:t>величение</w:t>
      </w:r>
      <w:r w:rsidR="00A06939">
        <w:rPr>
          <w:sz w:val="28"/>
          <w:szCs w:val="28"/>
        </w:rPr>
        <w:t xml:space="preserve"> безвозмездных</w:t>
      </w:r>
      <w:r w:rsidR="00A06939" w:rsidRPr="00CB3DF4">
        <w:rPr>
          <w:sz w:val="28"/>
          <w:szCs w:val="28"/>
        </w:rPr>
        <w:t xml:space="preserve"> </w:t>
      </w:r>
      <w:r w:rsidR="00A06939">
        <w:rPr>
          <w:sz w:val="28"/>
          <w:szCs w:val="28"/>
        </w:rPr>
        <w:t xml:space="preserve">поступлений из областного бюджета на </w:t>
      </w:r>
    </w:p>
    <w:p w:rsidR="00A06939" w:rsidRDefault="00BE4DC1" w:rsidP="00A0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5 565,1</w:t>
      </w:r>
      <w:r w:rsidR="00A06939">
        <w:rPr>
          <w:sz w:val="28"/>
          <w:szCs w:val="28"/>
        </w:rPr>
        <w:t xml:space="preserve"> тыс.руб.,</w:t>
      </w:r>
    </w:p>
    <w:p w:rsidR="00A06939" w:rsidRDefault="00A06939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E4DC1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BE4DC1">
        <w:rPr>
          <w:sz w:val="28"/>
          <w:szCs w:val="28"/>
        </w:rPr>
        <w:t xml:space="preserve">45 270,2 </w:t>
      </w:r>
      <w:r>
        <w:rPr>
          <w:sz w:val="28"/>
          <w:szCs w:val="28"/>
        </w:rPr>
        <w:t>тыс. руб.;</w:t>
      </w:r>
    </w:p>
    <w:p w:rsidR="00BE4DC1" w:rsidRDefault="00BE4DC1" w:rsidP="00BE4D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«Доходов бюджета муниципального района</w:t>
      </w:r>
      <w:r w:rsidRPr="00CB0B43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sz w:val="28"/>
          <w:szCs w:val="28"/>
        </w:rPr>
        <w:t>» на 1 054,6 тыс. руб.;</w:t>
      </w:r>
    </w:p>
    <w:p w:rsidR="00BE4DC1" w:rsidRDefault="00BE4DC1" w:rsidP="00BE4D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«</w:t>
      </w:r>
      <w:r w:rsidRPr="00ED79C2">
        <w:rPr>
          <w:sz w:val="28"/>
          <w:szCs w:val="28"/>
        </w:rPr>
        <w:t>Возврат</w:t>
      </w:r>
      <w:r>
        <w:rPr>
          <w:sz w:val="28"/>
          <w:szCs w:val="28"/>
        </w:rPr>
        <w:t>а</w:t>
      </w:r>
      <w:r w:rsidRPr="00ED79C2">
        <w:rPr>
          <w:sz w:val="28"/>
          <w:szCs w:val="28"/>
        </w:rPr>
        <w:t xml:space="preserve"> остатков субсидий, субвенций и иных межбюджетных трансфертов, имеющих целевое назначение</w:t>
      </w:r>
      <w:r>
        <w:rPr>
          <w:sz w:val="28"/>
          <w:szCs w:val="28"/>
        </w:rPr>
        <w:t>, прошлых лет из бюджета муниципального района» на 72,6 тыс. руб.</w:t>
      </w:r>
    </w:p>
    <w:p w:rsidR="004320D9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предлагается учесть в 2024 году остатки средств бюджета муниципального района, сформированные по состоя</w:t>
      </w:r>
      <w:r w:rsidR="009C5370">
        <w:rPr>
          <w:sz w:val="28"/>
          <w:szCs w:val="28"/>
        </w:rPr>
        <w:t>нию на 01.01.2024, в сумме 37 17</w:t>
      </w:r>
      <w:r>
        <w:rPr>
          <w:sz w:val="28"/>
          <w:szCs w:val="28"/>
        </w:rPr>
        <w:t>7,8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4320D9">
        <w:rPr>
          <w:sz w:val="28"/>
          <w:szCs w:val="28"/>
        </w:rPr>
        <w:t>ального района Кинельский в 2024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9C5370">
        <w:rPr>
          <w:sz w:val="28"/>
          <w:szCs w:val="28"/>
        </w:rPr>
        <w:t>101 40</w:t>
      </w:r>
      <w:r w:rsidR="004320D9">
        <w:rPr>
          <w:sz w:val="28"/>
          <w:szCs w:val="28"/>
        </w:rPr>
        <w:t>6,7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9C5370">
        <w:rPr>
          <w:bCs/>
          <w:sz w:val="26"/>
          <w:szCs w:val="26"/>
        </w:rPr>
        <w:t>65420</w:t>
      </w:r>
      <w:r w:rsidR="004320D9">
        <w:rPr>
          <w:bCs/>
          <w:sz w:val="26"/>
          <w:szCs w:val="26"/>
        </w:rPr>
        <w:t>1,9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9C5370">
        <w:rPr>
          <w:bCs/>
          <w:sz w:val="26"/>
          <w:szCs w:val="28"/>
        </w:rPr>
        <w:t>50 97</w:t>
      </w:r>
      <w:r w:rsidR="004320D9">
        <w:rPr>
          <w:bCs/>
          <w:sz w:val="26"/>
          <w:szCs w:val="28"/>
        </w:rPr>
        <w:t xml:space="preserve">4,0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>2025 году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4320D9" w:rsidRPr="00CB3DF4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2026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>на 13 000,0</w:t>
      </w:r>
      <w:r w:rsidRPr="00F65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 составит </w:t>
      </w:r>
      <w:r>
        <w:rPr>
          <w:sz w:val="26"/>
          <w:szCs w:val="26"/>
        </w:rPr>
        <w:t>511 493,8</w:t>
      </w:r>
      <w:r>
        <w:rPr>
          <w:sz w:val="28"/>
          <w:szCs w:val="28"/>
        </w:rPr>
        <w:t xml:space="preserve"> тыс.руб.</w:t>
      </w:r>
    </w:p>
    <w:p w:rsidR="004320D9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2026 год предусмотрено:</w:t>
      </w:r>
    </w:p>
    <w:p w:rsidR="004320D9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4320D9" w:rsidRDefault="004320D9" w:rsidP="004320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13 000,0 тыс.руб.</w:t>
      </w:r>
    </w:p>
    <w:p w:rsidR="004320D9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2026 году остатки средств бюджета муниципального района, сформированные по состоянию на 01.01.2024, в сумме 46,4 тыс.руб.</w:t>
      </w:r>
    </w:p>
    <w:p w:rsidR="004320D9" w:rsidRPr="00000759" w:rsidRDefault="004320D9" w:rsidP="004320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2026 году увеличатся на 13 046,4 тыс.руб. и составят  </w:t>
      </w:r>
      <w:r>
        <w:rPr>
          <w:bCs/>
          <w:sz w:val="26"/>
          <w:szCs w:val="26"/>
        </w:rPr>
        <w:t xml:space="preserve">541069,3 </w:t>
      </w:r>
      <w:r>
        <w:rPr>
          <w:bCs/>
          <w:sz w:val="26"/>
          <w:szCs w:val="28"/>
        </w:rPr>
        <w:t>тыс.руб.</w:t>
      </w:r>
    </w:p>
    <w:p w:rsidR="004320D9" w:rsidRDefault="004320D9" w:rsidP="004320D9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29 575,5 тыс.руб.</w:t>
      </w:r>
    </w:p>
    <w:p w:rsidR="00AE73FE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AE73FE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E2264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E2780"/>
    <w:rsid w:val="006F21D9"/>
    <w:rsid w:val="00700CB4"/>
    <w:rsid w:val="0071240F"/>
    <w:rsid w:val="00737850"/>
    <w:rsid w:val="00742196"/>
    <w:rsid w:val="00742B3C"/>
    <w:rsid w:val="00746430"/>
    <w:rsid w:val="007544E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A337D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E73FE"/>
    <w:rsid w:val="00AF2091"/>
    <w:rsid w:val="00B114AB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336B"/>
    <w:rsid w:val="00DE67C7"/>
    <w:rsid w:val="00E00F1E"/>
    <w:rsid w:val="00E10E68"/>
    <w:rsid w:val="00E21A0E"/>
    <w:rsid w:val="00E21A91"/>
    <w:rsid w:val="00E22642"/>
    <w:rsid w:val="00E30DFA"/>
    <w:rsid w:val="00E3178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98C16-483F-46D2-968C-7B029FA0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138</cp:revision>
  <dcterms:created xsi:type="dcterms:W3CDTF">2019-02-28T06:39:00Z</dcterms:created>
  <dcterms:modified xsi:type="dcterms:W3CDTF">2024-02-12T11:09:00Z</dcterms:modified>
</cp:coreProperties>
</file>