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5699B" w14:textId="77777777" w:rsidR="00E45B51" w:rsidRDefault="00E45B51">
      <w:pPr>
        <w:rPr>
          <w:color w:val="000000"/>
          <w:sz w:val="24"/>
        </w:rPr>
      </w:pPr>
      <w:bookmarkStart w:id="0" w:name="_GoBack"/>
      <w:bookmarkEnd w:id="0"/>
    </w:p>
    <w:p w14:paraId="595B00B5" w14:textId="77777777" w:rsidR="00E45B51" w:rsidRPr="00E45B51" w:rsidRDefault="00E45B51" w:rsidP="00E45B51">
      <w:pPr>
        <w:rPr>
          <w:color w:val="000000"/>
          <w:sz w:val="28"/>
        </w:rPr>
      </w:pPr>
      <w:r w:rsidRPr="00E45B51">
        <w:rPr>
          <w:color w:val="000000"/>
          <w:sz w:val="28"/>
        </w:rPr>
        <w:t>Вопросы организации проведения капитального ремонта общего имущества собственников помещений в многоквартирных домах, в том числе формирования фондов капитального ремонта регламентированы разделом IX Жилищного кодекса Российской Федерации (далее – ЖК РФ).</w:t>
      </w:r>
    </w:p>
    <w:p w14:paraId="1336FF5E" w14:textId="77777777" w:rsidR="00E45B51" w:rsidRPr="00E45B51" w:rsidRDefault="00E45B51" w:rsidP="00E45B51">
      <w:pPr>
        <w:rPr>
          <w:color w:val="000000"/>
          <w:sz w:val="28"/>
        </w:rPr>
      </w:pPr>
      <w:r w:rsidRPr="00E45B51">
        <w:rPr>
          <w:color w:val="000000"/>
          <w:sz w:val="28"/>
        </w:rPr>
        <w:t>Частью 3 ст. 170 ЖК РФ предусмотрены следующие способы формирования фонда капитального ремонта: перечисление взносов на капитальный ремонт на специальный счет; перечисление взносов на счет регионального оператора.</w:t>
      </w:r>
    </w:p>
    <w:p w14:paraId="3FEF63EF" w14:textId="77777777" w:rsidR="00E45B51" w:rsidRPr="00E45B51" w:rsidRDefault="00E45B51" w:rsidP="00E45B51">
      <w:pPr>
        <w:rPr>
          <w:color w:val="000000"/>
          <w:sz w:val="28"/>
        </w:rPr>
      </w:pPr>
      <w:r w:rsidRPr="00E45B51">
        <w:rPr>
          <w:color w:val="000000"/>
          <w:sz w:val="28"/>
        </w:rPr>
        <w:t>В соответствии с ч. 4 ст. 170 ЖК РФ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ими должны быть определены размер ежемесячного взноса на капитальный ремонт, который не должен быть менее чем минимальный размер взноса, установленный нормативным правовым актом субъекта Российской Федерации, а также владелец специального счета и кредитная организация, в которой будет открыт данный счет.</w:t>
      </w:r>
    </w:p>
    <w:p w14:paraId="5DD996CC" w14:textId="77777777" w:rsidR="00E45B51" w:rsidRPr="00E45B51" w:rsidRDefault="00E45B51" w:rsidP="00E45B51">
      <w:pPr>
        <w:rPr>
          <w:color w:val="000000"/>
          <w:sz w:val="28"/>
        </w:rPr>
      </w:pPr>
      <w:r w:rsidRPr="00E45B51">
        <w:rPr>
          <w:color w:val="000000"/>
          <w:sz w:val="28"/>
        </w:rPr>
        <w:t>В силу ч. 1 ст. 36.1 ЖК РФ права на денежные средства, находящиеся на специальном счете, предназначенном для перечисления средств на проведение капитального ремонта и открытом в кредитной организации,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принадлежат собственникам помещений в многоквартирном доме.</w:t>
      </w:r>
    </w:p>
    <w:p w14:paraId="7F7AFB2E" w14:textId="77777777" w:rsidR="00E45B51" w:rsidRPr="00E45B51" w:rsidRDefault="00E45B51" w:rsidP="00E45B51">
      <w:pPr>
        <w:rPr>
          <w:color w:val="000000"/>
          <w:sz w:val="28"/>
        </w:rPr>
      </w:pPr>
      <w:r w:rsidRPr="00E45B51">
        <w:rPr>
          <w:color w:val="000000"/>
          <w:sz w:val="28"/>
        </w:rP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уплаченных собственником такого помещения и предшествующим собственником. Собственник помещения не вправе требовать выделения своей доли денежных средств, находящихся на специальном счете (ч. ч. 3, 5 ст. 36.1 ЖК РФ).</w:t>
      </w:r>
    </w:p>
    <w:p w14:paraId="2C030335" w14:textId="77777777" w:rsidR="00E45B51" w:rsidRPr="00E45B51" w:rsidRDefault="00E45B51" w:rsidP="00E45B51">
      <w:pPr>
        <w:rPr>
          <w:color w:val="000000"/>
          <w:sz w:val="28"/>
        </w:rPr>
      </w:pPr>
      <w:r w:rsidRPr="00E45B51">
        <w:rPr>
          <w:color w:val="000000"/>
          <w:sz w:val="28"/>
        </w:rPr>
        <w:t>Жилищным законодательством вопросы выбора способа формирования фонда капитального ремонта, изменения ранее выбранного способа отнесены к компетенции общего собрания собственников (ч. 2 ст. 44, ч. 3 ст. 170 ЖК РФ).</w:t>
      </w:r>
    </w:p>
    <w:p w14:paraId="0A9EC686" w14:textId="77777777" w:rsidR="00E45B51" w:rsidRPr="00E45B51" w:rsidRDefault="00E45B51" w:rsidP="00E45B51">
      <w:pPr>
        <w:rPr>
          <w:color w:val="000000"/>
          <w:sz w:val="28"/>
        </w:rPr>
      </w:pPr>
      <w:r w:rsidRPr="00E45B51">
        <w:rPr>
          <w:color w:val="000000"/>
          <w:sz w:val="28"/>
        </w:rPr>
        <w:t xml:space="preserve">Таким образом, собственники помещений в многоквартирном доме вправе на общем собрании выбрать (изменить) способ формирования фонда капитального </w:t>
      </w:r>
      <w:proofErr w:type="gramStart"/>
      <w:r w:rsidRPr="00E45B51">
        <w:rPr>
          <w:color w:val="000000"/>
          <w:sz w:val="28"/>
        </w:rPr>
        <w:t>ремонта</w:t>
      </w:r>
      <w:proofErr w:type="gramEnd"/>
      <w:r w:rsidRPr="00E45B51">
        <w:rPr>
          <w:color w:val="000000"/>
          <w:sz w:val="28"/>
        </w:rPr>
        <w:t xml:space="preserve"> при соблюдении установленного ст. ст. 170, 172-173, 175-177 ЖК РФ порядка принятия и реализации такого решения.</w:t>
      </w:r>
    </w:p>
    <w:p w14:paraId="0832B3FC" w14:textId="77777777" w:rsidR="00E45B51" w:rsidRPr="00E45B51" w:rsidRDefault="00E45B51" w:rsidP="00E45B51">
      <w:pPr>
        <w:rPr>
          <w:color w:val="000000"/>
          <w:sz w:val="28"/>
        </w:rPr>
      </w:pPr>
      <w:r w:rsidRPr="00E45B51">
        <w:rPr>
          <w:color w:val="000000"/>
          <w:sz w:val="28"/>
        </w:rPr>
        <w:t> </w:t>
      </w:r>
    </w:p>
    <w:p w14:paraId="492F377A" w14:textId="77777777" w:rsidR="005C5799" w:rsidRDefault="005C5799" w:rsidP="00E45B51">
      <w:pPr>
        <w:rPr>
          <w:color w:val="000000"/>
          <w:sz w:val="28"/>
        </w:rPr>
      </w:pPr>
    </w:p>
    <w:sectPr w:rsidR="005C5799" w:rsidSect="007D119E">
      <w:pgSz w:w="12240" w:h="15840"/>
      <w:pgMar w:top="567"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DE"/>
    <w:rsid w:val="00145677"/>
    <w:rsid w:val="00390614"/>
    <w:rsid w:val="00484964"/>
    <w:rsid w:val="00502957"/>
    <w:rsid w:val="005C5799"/>
    <w:rsid w:val="007D119E"/>
    <w:rsid w:val="009D679E"/>
    <w:rsid w:val="00A07302"/>
    <w:rsid w:val="00A13D94"/>
    <w:rsid w:val="00AE19E1"/>
    <w:rsid w:val="00DA31DE"/>
    <w:rsid w:val="00DC4637"/>
    <w:rsid w:val="00E45B51"/>
    <w:rsid w:val="00EB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9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Галина Сергеевна Пастухова</dc:creator>
  <cp:lastModifiedBy>adminsite</cp:lastModifiedBy>
  <cp:revision>2</cp:revision>
  <cp:lastPrinted>2005-07-28T11:37:00Z</cp:lastPrinted>
  <dcterms:created xsi:type="dcterms:W3CDTF">2025-08-18T05:08:00Z</dcterms:created>
  <dcterms:modified xsi:type="dcterms:W3CDTF">2025-08-18T05:08:00Z</dcterms:modified>
</cp:coreProperties>
</file>