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2D" w:rsidRPr="00EC532D" w:rsidRDefault="000A081D" w:rsidP="00EC5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C2D36" wp14:editId="732F4D4D">
                <wp:simplePos x="0" y="0"/>
                <wp:positionH relativeFrom="column">
                  <wp:posOffset>4051423</wp:posOffset>
                </wp:positionH>
                <wp:positionV relativeFrom="paragraph">
                  <wp:posOffset>-51350</wp:posOffset>
                </wp:positionV>
                <wp:extent cx="2156346" cy="914400"/>
                <wp:effectExtent l="0" t="0" r="158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34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81D" w:rsidRPr="000A081D" w:rsidRDefault="000A081D" w:rsidP="000A08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0A08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9pt;margin-top:-4.05pt;width:169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" fillcolor="white [3201]" strokecolor="white [3212]" strokeweight=".5pt">
                <v:textbox>
                  <w:txbxContent>
                    <w:p w:rsidR="000A081D" w:rsidRPr="000A081D" w:rsidRDefault="000A081D" w:rsidP="000A081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Pr="000A08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C53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532D" w:rsidRPr="00EC532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C532D" w:rsidRPr="00EC532D" w:rsidRDefault="00EC532D" w:rsidP="00EC532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right="4538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</w:t>
      </w:r>
      <w:r w:rsidR="000A08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EC532D" w:rsidRPr="00EC532D" w:rsidRDefault="00EC532D" w:rsidP="00EC53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 w:rsidR="000A08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C532D" w:rsidRPr="00EC532D" w:rsidRDefault="00EC532D" w:rsidP="00EC532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right="538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C532D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  <w:r w:rsidR="000A081D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</w:t>
      </w:r>
    </w:p>
    <w:p w:rsidR="00EC532D" w:rsidRPr="00EC532D" w:rsidRDefault="00EC532D" w:rsidP="00EC532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right="609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C53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          2022№                    </w:t>
      </w:r>
    </w:p>
    <w:p w:rsidR="00EC532D" w:rsidRPr="00EC532D" w:rsidRDefault="00EC532D" w:rsidP="00EC532D">
      <w:pPr>
        <w:widowControl w:val="0"/>
        <w:tabs>
          <w:tab w:val="left" w:pos="1540"/>
          <w:tab w:val="left" w:pos="3969"/>
        </w:tabs>
        <w:autoSpaceDE w:val="0"/>
        <w:autoSpaceDN w:val="0"/>
        <w:spacing w:after="0" w:line="360" w:lineRule="auto"/>
        <w:ind w:right="60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32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EC532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C532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C532D">
        <w:rPr>
          <w:rFonts w:ascii="Times New Roman" w:eastAsia="Times New Roman" w:hAnsi="Times New Roman" w:cs="Times New Roman"/>
          <w:sz w:val="24"/>
          <w:szCs w:val="24"/>
        </w:rPr>
        <w:t>инель</w:t>
      </w:r>
      <w:proofErr w:type="spellEnd"/>
    </w:p>
    <w:p w:rsidR="00EC532D" w:rsidRPr="00EC532D" w:rsidRDefault="000A081D" w:rsidP="00EC532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right="60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EC532D" w:rsidRPr="00EC532D" w:rsidRDefault="00EC532D" w:rsidP="00EC532D">
      <w:pPr>
        <w:widowControl w:val="0"/>
        <w:shd w:val="clear" w:color="auto" w:fill="FFFFFF"/>
        <w:tabs>
          <w:tab w:val="left" w:pos="5103"/>
          <w:tab w:val="left" w:pos="5954"/>
        </w:tabs>
        <w:autoSpaceDE w:val="0"/>
        <w:autoSpaceDN w:val="0"/>
        <w:spacing w:after="0" w:line="240" w:lineRule="atLeast"/>
        <w:ind w:right="48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</w:rPr>
        <w:br w:type="textWrapping" w:clear="all"/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О внесении  изменения в постановление</w:t>
      </w:r>
      <w:r w:rsidRPr="00EC532D">
        <w:rPr>
          <w:rFonts w:ascii="Arial" w:eastAsia="Times New Roman" w:hAnsi="Arial" w:cs="Arial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 Самарской области от 28.07.2017 № 1415 «Об утверждении административного</w:t>
      </w:r>
      <w:r w:rsidRPr="00EC532D">
        <w:rPr>
          <w:rFonts w:ascii="Arial" w:eastAsia="Times New Roman" w:hAnsi="Arial" w:cs="Arial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EC532D">
        <w:rPr>
          <w:rFonts w:ascii="Arial" w:eastAsia="Times New Roman" w:hAnsi="Arial" w:cs="Arial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услуги «Выдача разрешений на строительство при осуществлении строительства,</w:t>
      </w:r>
      <w:r w:rsidRPr="00EC532D">
        <w:rPr>
          <w:rFonts w:ascii="Arial" w:eastAsia="Times New Roman" w:hAnsi="Times New Roman" w:cs="Arial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EC532D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_GoBack"/>
      <w:bookmarkEnd w:id="0"/>
      <w:r w:rsidRPr="00EC532D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строительства»</w:t>
      </w:r>
    </w:p>
    <w:p w:rsidR="00EC532D" w:rsidRPr="00EC532D" w:rsidRDefault="00EC532D" w:rsidP="00EC532D">
      <w:pPr>
        <w:widowControl w:val="0"/>
        <w:shd w:val="clear" w:color="auto" w:fill="FFFFFF"/>
        <w:autoSpaceDE w:val="0"/>
        <w:autoSpaceDN w:val="0"/>
        <w:spacing w:after="0" w:line="360" w:lineRule="auto"/>
        <w:ind w:right="31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shd w:val="clear" w:color="auto" w:fill="FFFFFF"/>
        <w:autoSpaceDE w:val="0"/>
        <w:autoSpaceDN w:val="0"/>
        <w:spacing w:after="0" w:line="360" w:lineRule="auto"/>
        <w:ind w:right="31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0A081D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изменениями федерального закона от 27.07.2010 года № 210-ФЗ «Об организации предоставления государственных и муниципальных услуг» </w:t>
      </w:r>
      <w:r w:rsidR="00EC532D" w:rsidRPr="00EC532D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Кинельский Самарской области ПОСТАНОВЛЯЕТ:</w:t>
      </w:r>
    </w:p>
    <w:p w:rsidR="00EC532D" w:rsidRPr="00EC532D" w:rsidRDefault="00EC532D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32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Утвердить прилагаемые изменения в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строительства»,        утвержденный                 постановлением        администрации</w:t>
      </w:r>
    </w:p>
    <w:p w:rsidR="00EC532D" w:rsidRPr="00EC532D" w:rsidRDefault="00EC532D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 Самарской области от 28.07.2017 № 1415.</w:t>
      </w:r>
    </w:p>
    <w:p w:rsidR="00EC532D" w:rsidRPr="00EC532D" w:rsidRDefault="00EC532D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EC5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Кинельский в информационно-телекоммуникационной</w:t>
      </w:r>
    </w:p>
    <w:p w:rsidR="00EC532D" w:rsidRPr="00EC532D" w:rsidRDefault="00EC532D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ети   Интернет (http://www.kinel.ru/)  в  подразделе  «Нормативные  правовые акты» раздела «Документы».</w:t>
      </w:r>
    </w:p>
    <w:p w:rsidR="00EC532D" w:rsidRPr="00EC532D" w:rsidRDefault="00EC578A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C532D" w:rsidRPr="00EC532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(опубликования).</w:t>
      </w:r>
    </w:p>
    <w:p w:rsidR="00EC532D" w:rsidRPr="00EC532D" w:rsidRDefault="00EC532D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C53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Комитета по управлению муниципальным имуществом муниципального района Кинельский Новикову С.П..</w:t>
      </w:r>
    </w:p>
    <w:p w:rsidR="00EC532D" w:rsidRPr="00EC532D" w:rsidRDefault="00EC532D" w:rsidP="00EC53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442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442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442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4420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EC532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района Кинельский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             Ю.Н. Жидков</w:t>
      </w: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Новикова 21665</w:t>
      </w: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ind w:left="142"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EC532D" w:rsidRPr="00EC532D" w:rsidRDefault="00EC532D" w:rsidP="00EC578A">
      <w:pPr>
        <w:widowControl w:val="0"/>
        <w:autoSpaceDE w:val="0"/>
        <w:autoSpaceDN w:val="0"/>
        <w:spacing w:before="90" w:after="0" w:line="240" w:lineRule="atLeast"/>
        <w:ind w:left="4420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EC532D" w:rsidRPr="00EC532D" w:rsidRDefault="00EC532D" w:rsidP="00EC578A">
      <w:pPr>
        <w:widowControl w:val="0"/>
        <w:tabs>
          <w:tab w:val="right" w:pos="8290"/>
        </w:tabs>
        <w:autoSpaceDE w:val="0"/>
        <w:autoSpaceDN w:val="0"/>
        <w:spacing w:after="0" w:line="240" w:lineRule="atLeast"/>
        <w:ind w:left="5164" w:right="658" w:firstLine="91"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C53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C578A" w:rsidRPr="00EC57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администрации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</w:t>
      </w:r>
    </w:p>
    <w:p w:rsidR="00EC532D" w:rsidRPr="00EC532D" w:rsidRDefault="00EC532D" w:rsidP="00EC532D">
      <w:pPr>
        <w:widowControl w:val="0"/>
        <w:tabs>
          <w:tab w:val="right" w:pos="8290"/>
        </w:tabs>
        <w:autoSpaceDE w:val="0"/>
        <w:autoSpaceDN w:val="0"/>
        <w:spacing w:after="0" w:line="360" w:lineRule="auto"/>
        <w:ind w:left="5164" w:right="658" w:firstLine="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532D" w:rsidRPr="00EC532D" w:rsidRDefault="00EC532D" w:rsidP="00EC532D">
      <w:pPr>
        <w:widowControl w:val="0"/>
        <w:tabs>
          <w:tab w:val="left" w:pos="7316"/>
          <w:tab w:val="left" w:pos="7528"/>
          <w:tab w:val="left" w:pos="8006"/>
          <w:tab w:val="left" w:pos="9613"/>
        </w:tabs>
        <w:autoSpaceDE w:val="0"/>
        <w:autoSpaceDN w:val="0"/>
        <w:spacing w:before="1" w:after="0" w:line="360" w:lineRule="auto"/>
        <w:ind w:left="5095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532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C532D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ab/>
      </w:r>
      <w:r w:rsidRPr="00EC53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EC532D" w:rsidRPr="00EC532D" w:rsidRDefault="00EC532D" w:rsidP="00EC578A">
      <w:pPr>
        <w:widowControl w:val="0"/>
        <w:autoSpaceDE w:val="0"/>
        <w:autoSpaceDN w:val="0"/>
        <w:spacing w:after="0" w:line="240" w:lineRule="atLeast"/>
        <w:ind w:left="313" w:right="21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532D">
        <w:rPr>
          <w:rFonts w:ascii="Times New Roman" w:eastAsia="Times New Roman" w:hAnsi="Times New Roman" w:cs="Times New Roman"/>
          <w:b/>
          <w:sz w:val="28"/>
        </w:rPr>
        <w:t>ИЗМЕНЕНИЯ</w:t>
      </w:r>
    </w:p>
    <w:p w:rsidR="00EC532D" w:rsidRPr="00EC532D" w:rsidRDefault="00EC532D" w:rsidP="00EC578A">
      <w:pPr>
        <w:widowControl w:val="0"/>
        <w:autoSpaceDE w:val="0"/>
        <w:autoSpaceDN w:val="0"/>
        <w:spacing w:after="0" w:line="240" w:lineRule="atLeast"/>
        <w:ind w:left="385" w:right="2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C53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</w:t>
      </w:r>
      <w:r w:rsidRPr="00EC53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  <w:r w:rsidRPr="00EC53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 w:rsidRPr="00EC53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C53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EC532D" w:rsidRPr="00EC532D" w:rsidRDefault="00EC532D" w:rsidP="00EC578A">
      <w:pPr>
        <w:widowControl w:val="0"/>
        <w:autoSpaceDE w:val="0"/>
        <w:autoSpaceDN w:val="0"/>
        <w:spacing w:after="0" w:line="240" w:lineRule="atLeast"/>
        <w:ind w:left="387" w:right="2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«Выдача разрешений на строительство при осуществлении строительства,</w:t>
      </w:r>
      <w:r w:rsidRPr="00EC532D">
        <w:rPr>
          <w:rFonts w:ascii="Times New Roman" w:eastAsia="Times New Roman" w:hAnsi="Times New Roman" w:cs="Times New Roman"/>
          <w:b/>
          <w:spacing w:val="-68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реконструкции</w:t>
      </w:r>
      <w:r w:rsidRPr="00EC53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объектов</w:t>
      </w:r>
      <w:r w:rsidRPr="00EC53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капитального</w:t>
      </w:r>
      <w:r w:rsidRPr="00EC53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>строительства»</w:t>
      </w:r>
    </w:p>
    <w:p w:rsidR="00EC532D" w:rsidRPr="00EC532D" w:rsidRDefault="00EC532D" w:rsidP="00EC532D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2D" w:rsidRPr="00EC532D" w:rsidRDefault="00EC532D" w:rsidP="00EC532D">
      <w:pPr>
        <w:widowControl w:val="0"/>
        <w:numPr>
          <w:ilvl w:val="0"/>
          <w:numId w:val="1"/>
        </w:numPr>
        <w:tabs>
          <w:tab w:val="left" w:pos="1361"/>
        </w:tabs>
        <w:autoSpaceDE w:val="0"/>
        <w:autoSpaceDN w:val="0"/>
        <w:spacing w:before="1" w:after="0" w:line="360" w:lineRule="auto"/>
        <w:ind w:hanging="33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EC532D">
        <w:rPr>
          <w:rFonts w:ascii="Times New Roman" w:eastAsia="Times New Roman" w:hAnsi="Times New Roman" w:cs="Times New Roman"/>
          <w:b/>
          <w:i/>
          <w:spacing w:val="50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пункте</w:t>
      </w:r>
      <w:r w:rsidRPr="00EC532D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2.2</w:t>
      </w:r>
      <w:r w:rsidRPr="00EC532D">
        <w:rPr>
          <w:rFonts w:ascii="Times New Roman" w:eastAsia="Times New Roman" w:hAnsi="Times New Roman" w:cs="Times New Roman"/>
          <w:b/>
          <w:i/>
          <w:spacing w:val="53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Административного</w:t>
      </w:r>
      <w:r w:rsidRPr="00EC532D">
        <w:rPr>
          <w:rFonts w:ascii="Times New Roman" w:eastAsia="Times New Roman" w:hAnsi="Times New Roman" w:cs="Times New Roman"/>
          <w:b/>
          <w:i/>
          <w:spacing w:val="44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регламента</w:t>
      </w:r>
      <w:r w:rsidRPr="00EC532D">
        <w:rPr>
          <w:rFonts w:ascii="Times New Roman" w:eastAsia="Times New Roman" w:hAnsi="Times New Roman" w:cs="Times New Roman"/>
          <w:b/>
          <w:i/>
          <w:spacing w:val="86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абзац</w:t>
      </w:r>
      <w:r w:rsidRPr="00EC532D">
        <w:rPr>
          <w:rFonts w:ascii="Times New Roman" w:eastAsia="Times New Roman" w:hAnsi="Times New Roman" w:cs="Times New Roman"/>
          <w:b/>
          <w:i/>
          <w:spacing w:val="42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EC532D">
        <w:rPr>
          <w:rFonts w:ascii="Times New Roman" w:eastAsia="Times New Roman" w:hAnsi="Times New Roman" w:cs="Times New Roman"/>
          <w:b/>
          <w:i/>
          <w:spacing w:val="45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изложить</w:t>
      </w:r>
      <w:r w:rsidRPr="00EC53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EC53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следующей</w:t>
      </w:r>
      <w:r w:rsidRPr="00EC53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редакции:</w:t>
      </w:r>
    </w:p>
    <w:p w:rsidR="00EC532D" w:rsidRPr="00EC532D" w:rsidRDefault="00EC532D" w:rsidP="00EC532D">
      <w:pPr>
        <w:widowControl w:val="0"/>
        <w:autoSpaceDE w:val="0"/>
        <w:autoSpaceDN w:val="0"/>
        <w:spacing w:before="153" w:after="0" w:line="360" w:lineRule="auto"/>
        <w:ind w:left="316" w:right="14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EC532D" w:rsidRPr="00EC532D" w:rsidRDefault="00EC532D" w:rsidP="00EC532D">
      <w:pPr>
        <w:widowControl w:val="0"/>
        <w:autoSpaceDE w:val="0"/>
        <w:autoSpaceDN w:val="0"/>
        <w:spacing w:before="153" w:after="0" w:line="360" w:lineRule="auto"/>
        <w:ind w:left="316" w:right="14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отделом архитектуры и градостроительства комитета по управлению муниципальным имуществом муниципального района Кинельский Самарской области;</w:t>
      </w:r>
    </w:p>
    <w:p w:rsidR="00EC532D" w:rsidRPr="00EC532D" w:rsidRDefault="00EC532D" w:rsidP="00EC532D">
      <w:pPr>
        <w:widowControl w:val="0"/>
        <w:autoSpaceDE w:val="0"/>
        <w:autoSpaceDN w:val="0"/>
        <w:spacing w:before="153" w:after="0" w:line="360" w:lineRule="auto"/>
        <w:ind w:left="316" w:right="14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Pr="00EC53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отделом архитектуры и градостроительства комитета по управлению муниципальным имуществом муниципального района Кинельский Самарской области;</w:t>
      </w:r>
    </w:p>
    <w:p w:rsidR="00EC532D" w:rsidRPr="00EC532D" w:rsidRDefault="00EC532D" w:rsidP="00EC532D">
      <w:pPr>
        <w:widowControl w:val="0"/>
        <w:autoSpaceDE w:val="0"/>
        <w:autoSpaceDN w:val="0"/>
        <w:spacing w:before="153" w:after="0" w:line="360" w:lineRule="auto"/>
        <w:ind w:left="316" w:right="14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государственных и муниципальных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или региональных порталов государственных и муниципальных услуг;</w:t>
      </w:r>
    </w:p>
    <w:p w:rsidR="00EC532D" w:rsidRPr="00EC532D" w:rsidRDefault="00EC532D" w:rsidP="00EC532D">
      <w:pPr>
        <w:widowControl w:val="0"/>
        <w:autoSpaceDE w:val="0"/>
        <w:autoSpaceDN w:val="0"/>
        <w:spacing w:before="153" w:after="0" w:line="360" w:lineRule="auto"/>
        <w:ind w:left="316" w:right="146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C532D" w:rsidRPr="00EC532D" w:rsidRDefault="00EC532D" w:rsidP="00EC532D">
      <w:pPr>
        <w:widowControl w:val="0"/>
        <w:numPr>
          <w:ilvl w:val="0"/>
          <w:numId w:val="1"/>
        </w:numPr>
        <w:tabs>
          <w:tab w:val="left" w:pos="1424"/>
        </w:tabs>
        <w:autoSpaceDE w:val="0"/>
        <w:autoSpaceDN w:val="0"/>
        <w:spacing w:before="104" w:after="0" w:line="360" w:lineRule="auto"/>
        <w:ind w:left="1423" w:hanging="4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В пункт</w:t>
      </w:r>
      <w:r w:rsidRPr="00EC532D">
        <w:rPr>
          <w:rFonts w:ascii="Times New Roman" w:eastAsia="Times New Roman" w:hAnsi="Times New Roman" w:cs="Times New Roman"/>
          <w:b/>
          <w:i/>
          <w:spacing w:val="114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2.6</w:t>
      </w:r>
      <w:r w:rsidRPr="00EC532D">
        <w:rPr>
          <w:rFonts w:ascii="Times New Roman" w:eastAsia="Times New Roman" w:hAnsi="Times New Roman" w:cs="Times New Roman"/>
          <w:b/>
          <w:i/>
          <w:spacing w:val="113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Административного</w:t>
      </w:r>
      <w:r w:rsidRPr="00EC532D">
        <w:rPr>
          <w:rFonts w:ascii="Times New Roman" w:eastAsia="Times New Roman" w:hAnsi="Times New Roman" w:cs="Times New Roman"/>
          <w:b/>
          <w:i/>
          <w:spacing w:val="117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регламента     </w:t>
      </w:r>
      <w:r w:rsidRPr="00EC532D">
        <w:rPr>
          <w:rFonts w:ascii="Times New Roman" w:eastAsia="Times New Roman" w:hAnsi="Times New Roman" w:cs="Times New Roman"/>
          <w:b/>
          <w:i/>
          <w:spacing w:val="67"/>
          <w:sz w:val="28"/>
          <w:szCs w:val="28"/>
        </w:rPr>
        <w:t xml:space="preserve">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добавить подпункт 2.6.6 в следующей редакции:</w:t>
      </w:r>
    </w:p>
    <w:p w:rsidR="00EC532D" w:rsidRPr="00EC532D" w:rsidRDefault="00EC532D" w:rsidP="00EC532D">
      <w:pPr>
        <w:widowControl w:val="0"/>
        <w:tabs>
          <w:tab w:val="left" w:pos="686"/>
          <w:tab w:val="left" w:pos="1394"/>
          <w:tab w:val="left" w:pos="2997"/>
          <w:tab w:val="left" w:pos="5646"/>
          <w:tab w:val="left" w:pos="7276"/>
          <w:tab w:val="left" w:pos="7768"/>
        </w:tabs>
        <w:autoSpaceDE w:val="0"/>
        <w:autoSpaceDN w:val="0"/>
        <w:spacing w:before="65" w:after="0" w:line="360" w:lineRule="auto"/>
        <w:ind w:left="316" w:right="146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      «Строительство, реконструкция объектов капитального строительства осуществляются в соответствии с проектной документацией и рабочей документацией»;</w:t>
      </w:r>
    </w:p>
    <w:p w:rsidR="00EC532D" w:rsidRPr="00EC532D" w:rsidRDefault="00EC532D" w:rsidP="00EC532D">
      <w:pPr>
        <w:widowControl w:val="0"/>
        <w:tabs>
          <w:tab w:val="left" w:pos="686"/>
          <w:tab w:val="left" w:pos="1394"/>
          <w:tab w:val="left" w:pos="2997"/>
          <w:tab w:val="left" w:pos="5646"/>
          <w:tab w:val="left" w:pos="7276"/>
          <w:tab w:val="left" w:pos="7768"/>
        </w:tabs>
        <w:autoSpaceDE w:val="0"/>
        <w:autoSpaceDN w:val="0"/>
        <w:spacing w:before="65" w:after="0" w:line="360" w:lineRule="auto"/>
        <w:ind w:left="316" w:right="14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В пункт 2.6 Административного регламента      добавить подпункт 2.6.7 в следующей редакции:</w:t>
      </w:r>
    </w:p>
    <w:p w:rsidR="00EC532D" w:rsidRPr="00EC532D" w:rsidRDefault="00EC532D" w:rsidP="00EC532D">
      <w:pPr>
        <w:widowControl w:val="0"/>
        <w:tabs>
          <w:tab w:val="left" w:pos="686"/>
          <w:tab w:val="left" w:pos="1394"/>
          <w:tab w:val="left" w:pos="2997"/>
          <w:tab w:val="left" w:pos="5646"/>
          <w:tab w:val="left" w:pos="7276"/>
          <w:tab w:val="left" w:pos="7768"/>
        </w:tabs>
        <w:autoSpaceDE w:val="0"/>
        <w:autoSpaceDN w:val="0"/>
        <w:spacing w:before="65" w:after="0" w:line="360" w:lineRule="auto"/>
        <w:ind w:left="316" w:right="146"/>
        <w:rPr>
          <w:rFonts w:ascii="Times New Roman" w:eastAsia="Times New Roman" w:hAnsi="Times New Roman" w:cs="Times New Roman"/>
          <w:sz w:val="28"/>
          <w:szCs w:val="28"/>
        </w:rPr>
      </w:pPr>
      <w:r w:rsidRPr="00EC53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Pr="00EC532D">
        <w:rPr>
          <w:rFonts w:ascii="Times New Roman" w:eastAsia="Times New Roman" w:hAnsi="Times New Roman" w:cs="Times New Roman"/>
          <w:sz w:val="28"/>
          <w:szCs w:val="28"/>
        </w:rPr>
        <w:t>«В случаи внесения в рабочую документацию изменений, приведение проектной документации в соответствие с такими изменениями, внесенными в рабочую документацию, не требуется при условии, что такие изменения в рабочую документацию утверждены застройщиком, техническим заказчиком. В этом случаи утвержденные застройщиком, техническим заказчиком изменения в рабочую документацию признаются частью проектной  документации».</w:t>
      </w:r>
    </w:p>
    <w:p w:rsidR="00EC532D" w:rsidRPr="00EC532D" w:rsidRDefault="00EC532D" w:rsidP="00EC532D">
      <w:pPr>
        <w:widowControl w:val="0"/>
        <w:tabs>
          <w:tab w:val="left" w:pos="1424"/>
        </w:tabs>
        <w:autoSpaceDE w:val="0"/>
        <w:autoSpaceDN w:val="0"/>
        <w:spacing w:before="104" w:after="0" w:line="360" w:lineRule="auto"/>
        <w:ind w:left="142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532D" w:rsidRPr="00EC532D" w:rsidRDefault="00EC532D" w:rsidP="00EC53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C532D" w:rsidRPr="00EC532D" w:rsidSect="00EC578A">
          <w:type w:val="continuous"/>
          <w:pgSz w:w="11900" w:h="16840"/>
          <w:pgMar w:top="1134" w:right="1134" w:bottom="1134" w:left="1701" w:header="720" w:footer="720" w:gutter="0"/>
          <w:cols w:space="720"/>
        </w:sectPr>
      </w:pPr>
    </w:p>
    <w:p w:rsidR="005A4C54" w:rsidRDefault="005A4C54"/>
    <w:sectPr w:rsidR="005A4C54" w:rsidSect="00EC578A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1D" w:rsidRDefault="000A081D" w:rsidP="000A081D">
      <w:pPr>
        <w:spacing w:after="0" w:line="240" w:lineRule="auto"/>
      </w:pPr>
      <w:r>
        <w:separator/>
      </w:r>
    </w:p>
  </w:endnote>
  <w:endnote w:type="continuationSeparator" w:id="0">
    <w:p w:rsidR="000A081D" w:rsidRDefault="000A081D" w:rsidP="000A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1D" w:rsidRDefault="000A081D" w:rsidP="000A081D">
      <w:pPr>
        <w:spacing w:after="0" w:line="240" w:lineRule="auto"/>
      </w:pPr>
      <w:r>
        <w:separator/>
      </w:r>
    </w:p>
  </w:footnote>
  <w:footnote w:type="continuationSeparator" w:id="0">
    <w:p w:rsidR="000A081D" w:rsidRDefault="000A081D" w:rsidP="000A0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1C7F"/>
    <w:multiLevelType w:val="hybridMultilevel"/>
    <w:tmpl w:val="CF768072"/>
    <w:lvl w:ilvl="0" w:tplc="1EAC263C">
      <w:start w:val="1"/>
      <w:numFmt w:val="decimal"/>
      <w:lvlText w:val="%1."/>
      <w:lvlJc w:val="left"/>
      <w:pPr>
        <w:ind w:left="1360" w:hanging="33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2FB0E780">
      <w:numFmt w:val="bullet"/>
      <w:lvlText w:val="•"/>
      <w:lvlJc w:val="left"/>
      <w:pPr>
        <w:ind w:left="2248" w:hanging="336"/>
      </w:pPr>
      <w:rPr>
        <w:rFonts w:hint="default"/>
      </w:rPr>
    </w:lvl>
    <w:lvl w:ilvl="2" w:tplc="E14A73B0">
      <w:numFmt w:val="bullet"/>
      <w:lvlText w:val="•"/>
      <w:lvlJc w:val="left"/>
      <w:pPr>
        <w:ind w:left="3136" w:hanging="336"/>
      </w:pPr>
      <w:rPr>
        <w:rFonts w:hint="default"/>
      </w:rPr>
    </w:lvl>
    <w:lvl w:ilvl="3" w:tplc="C67C2E18">
      <w:numFmt w:val="bullet"/>
      <w:lvlText w:val="•"/>
      <w:lvlJc w:val="left"/>
      <w:pPr>
        <w:ind w:left="4024" w:hanging="336"/>
      </w:pPr>
      <w:rPr>
        <w:rFonts w:hint="default"/>
      </w:rPr>
    </w:lvl>
    <w:lvl w:ilvl="4" w:tplc="BC4E8432">
      <w:numFmt w:val="bullet"/>
      <w:lvlText w:val="•"/>
      <w:lvlJc w:val="left"/>
      <w:pPr>
        <w:ind w:left="4912" w:hanging="336"/>
      </w:pPr>
      <w:rPr>
        <w:rFonts w:hint="default"/>
      </w:rPr>
    </w:lvl>
    <w:lvl w:ilvl="5" w:tplc="F55A10D6">
      <w:numFmt w:val="bullet"/>
      <w:lvlText w:val="•"/>
      <w:lvlJc w:val="left"/>
      <w:pPr>
        <w:ind w:left="5800" w:hanging="336"/>
      </w:pPr>
      <w:rPr>
        <w:rFonts w:hint="default"/>
      </w:rPr>
    </w:lvl>
    <w:lvl w:ilvl="6" w:tplc="215E5472">
      <w:numFmt w:val="bullet"/>
      <w:lvlText w:val="•"/>
      <w:lvlJc w:val="left"/>
      <w:pPr>
        <w:ind w:left="6688" w:hanging="336"/>
      </w:pPr>
      <w:rPr>
        <w:rFonts w:hint="default"/>
      </w:rPr>
    </w:lvl>
    <w:lvl w:ilvl="7" w:tplc="1276B284">
      <w:numFmt w:val="bullet"/>
      <w:lvlText w:val="•"/>
      <w:lvlJc w:val="left"/>
      <w:pPr>
        <w:ind w:left="7576" w:hanging="336"/>
      </w:pPr>
      <w:rPr>
        <w:rFonts w:hint="default"/>
      </w:rPr>
    </w:lvl>
    <w:lvl w:ilvl="8" w:tplc="0AFA667A">
      <w:numFmt w:val="bullet"/>
      <w:lvlText w:val="•"/>
      <w:lvlJc w:val="left"/>
      <w:pPr>
        <w:ind w:left="8464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ED"/>
    <w:rsid w:val="00072DE7"/>
    <w:rsid w:val="000A081D"/>
    <w:rsid w:val="003E6C30"/>
    <w:rsid w:val="005A4C54"/>
    <w:rsid w:val="00D77FED"/>
    <w:rsid w:val="00EC532D"/>
    <w:rsid w:val="00E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81D"/>
  </w:style>
  <w:style w:type="paragraph" w:styleId="a7">
    <w:name w:val="footer"/>
    <w:basedOn w:val="a"/>
    <w:link w:val="a8"/>
    <w:uiPriority w:val="99"/>
    <w:unhideWhenUsed/>
    <w:rsid w:val="000A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81D"/>
  </w:style>
  <w:style w:type="paragraph" w:styleId="a7">
    <w:name w:val="footer"/>
    <w:basedOn w:val="a"/>
    <w:link w:val="a8"/>
    <w:uiPriority w:val="99"/>
    <w:unhideWhenUsed/>
    <w:rsid w:val="000A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584D-14E2-4411-BDCB-0B6A1CDD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Эльвира Ильясовна_</dc:creator>
  <cp:lastModifiedBy>Кириллова Эльвира Ильясовна_</cp:lastModifiedBy>
  <cp:revision>4</cp:revision>
  <cp:lastPrinted>2022-03-14T12:14:00Z</cp:lastPrinted>
  <dcterms:created xsi:type="dcterms:W3CDTF">2022-03-10T10:27:00Z</dcterms:created>
  <dcterms:modified xsi:type="dcterms:W3CDTF">2022-03-14T12:15:00Z</dcterms:modified>
</cp:coreProperties>
</file>