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00.01.2025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Календарь Победы. Трудовой подвиг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color w:val="2d2d2d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2025 год в России объявлен 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white"/>
        </w:rPr>
        <w:t xml:space="preserve">Годом защитника Отечества.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Самарский Росреестр открывает виртуальный «Календарь Победы», приуроченный к 80-летию Победы в Великой Отечественной войне.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whit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Ежемесячно мы будем рассказывать о памятных событиях тех лет, навеки вписанных в историю Самарской области и нашей страны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</w:rPr>
        <w:t xml:space="preserve"> Мы обязаны знать и помнить людей, отстоявших мир и свободу на земле.</w:t>
      </w:r>
      <w:r>
        <w:rPr>
          <w:rFonts w:ascii="Tinos" w:hAnsi="Tinos" w:cs="Tinos"/>
          <w:b w:val="0"/>
          <w:bCs w:val="0"/>
          <w:color w:val="2d2d2d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2d2d2d"/>
          <w:sz w:val="28"/>
          <w:szCs w:val="28"/>
          <w:highlight w:val="none"/>
          <w:u w:val="none"/>
        </w:rPr>
      </w:r>
    </w:p>
    <w:p>
      <w:pPr>
        <w:ind w:left="0" w:right="0" w:firstLine="425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В годы войны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Куйбышев (так называлась Самара в тот период), стал запасной столицей Советского Союза.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Только в первые годы сюда было перевезено 40 промышленных предприятий и военных заводов.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Город превратился в крупнейший индустриальный центр Советского Союза.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Именно здесь развивалась газовая, автомобильная, подшипниковая, нефтеперерабатывающая, авиационная и оборонная промышленность.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Несокрушимое единство фронта и тыла проявились во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всенародной помощи защитникам Родины. </w:t>
      </w:r>
      <w:r>
        <w:rPr>
          <w:rFonts w:ascii="Tinos" w:hAnsi="Tinos" w:eastAsia="Tinos" w:cs="Tinos"/>
          <w:b/>
          <w:bCs/>
          <w:sz w:val="28"/>
          <w:szCs w:val="28"/>
          <w:highlight w:val="white"/>
          <w:u w:val="none"/>
        </w:rPr>
        <w:t xml:space="preserve">23 января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  <w:u w:val="none"/>
        </w:rPr>
        <w:t xml:space="preserve">1943 года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самый разгар Великой Отечественной войны, вышел указ Президиума Верховного Совета СССР №144 о награждении работников подшипниковой промышленности Народного комиссариата среднего машиностроения СССР за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«образцовое выполнение заданий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white"/>
          <w:u w:val="none"/>
        </w:rPr>
        <w:t xml:space="preserve">Правительства по освоению и производству подшипников для нужд обороны».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Жители города обеспечивали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white"/>
          <w:u w:val="none"/>
        </w:rPr>
        <w:t xml:space="preserve"> бесперебойное производство военной и гражданской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white"/>
          <w:u w:val="none"/>
        </w:rPr>
        <w:t xml:space="preserve"> продукции на промышленных предприятиях, проявляли при этом массовый трудовой героизм и самоотверженность.</w:t>
      </w:r>
      <w: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Наши земляки вместе со всем многонациональным народом отстояли Родину ратными подвигами и упорным трудом в тылу.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color w:val="222222"/>
          <w:sz w:val="28"/>
          <w:szCs w:val="28"/>
          <w:highlight w:val="whit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222222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290606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2025-01-20T12:49:49Z</dcterms:modified>
</cp:coreProperties>
</file>