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19" w:rsidRPr="00EC57CF" w:rsidRDefault="00FF2A19" w:rsidP="00FF2A19">
      <w:pPr>
        <w:shd w:val="clear" w:color="auto" w:fill="FFFFFF"/>
        <w:ind w:left="4301"/>
        <w:jc w:val="right"/>
        <w:rPr>
          <w:color w:val="000000"/>
          <w:spacing w:val="-12"/>
          <w:sz w:val="20"/>
          <w:szCs w:val="20"/>
        </w:rPr>
      </w:pPr>
      <w:r w:rsidRPr="00EC57CF">
        <w:rPr>
          <w:color w:val="000000"/>
          <w:spacing w:val="-12"/>
          <w:sz w:val="20"/>
          <w:szCs w:val="20"/>
        </w:rPr>
        <w:t>УТВЕРЖДЕНА</w:t>
      </w:r>
    </w:p>
    <w:p w:rsidR="00FF2A19" w:rsidRPr="005245FB" w:rsidRDefault="00FF2A19" w:rsidP="005245FB">
      <w:pPr>
        <w:shd w:val="clear" w:color="auto" w:fill="FFFFFF"/>
        <w:ind w:left="4301"/>
        <w:jc w:val="right"/>
        <w:rPr>
          <w:color w:val="000000"/>
          <w:spacing w:val="-8"/>
          <w:sz w:val="20"/>
          <w:szCs w:val="20"/>
        </w:rPr>
      </w:pPr>
      <w:r w:rsidRPr="00EC57CF">
        <w:rPr>
          <w:color w:val="000000"/>
          <w:spacing w:val="-8"/>
          <w:sz w:val="20"/>
          <w:szCs w:val="20"/>
        </w:rPr>
        <w:t>Постановлением администрации</w:t>
      </w:r>
      <w:r w:rsidR="005245FB">
        <w:rPr>
          <w:color w:val="000000"/>
          <w:spacing w:val="-8"/>
          <w:sz w:val="20"/>
          <w:szCs w:val="20"/>
        </w:rPr>
        <w:t xml:space="preserve"> </w:t>
      </w:r>
      <w:r w:rsidRPr="00EC57CF">
        <w:rPr>
          <w:color w:val="000000"/>
          <w:spacing w:val="-8"/>
          <w:sz w:val="20"/>
          <w:szCs w:val="20"/>
        </w:rPr>
        <w:t xml:space="preserve">сельского поселения </w:t>
      </w:r>
      <w:r w:rsidRPr="00EC57CF">
        <w:rPr>
          <w:bCs/>
          <w:color w:val="000000"/>
          <w:spacing w:val="-8"/>
          <w:sz w:val="20"/>
          <w:szCs w:val="20"/>
        </w:rPr>
        <w:t>Красносамарское</w:t>
      </w:r>
      <w:r w:rsidR="005245FB">
        <w:rPr>
          <w:color w:val="000000"/>
          <w:spacing w:val="-8"/>
          <w:sz w:val="20"/>
          <w:szCs w:val="20"/>
        </w:rPr>
        <w:t xml:space="preserve"> </w:t>
      </w:r>
      <w:r w:rsidRPr="00EC57CF">
        <w:rPr>
          <w:bCs/>
          <w:color w:val="000000"/>
          <w:spacing w:val="-8"/>
          <w:sz w:val="20"/>
          <w:szCs w:val="20"/>
        </w:rPr>
        <w:t>муниципального района Кинельский</w:t>
      </w:r>
    </w:p>
    <w:p w:rsidR="005245FB" w:rsidRDefault="00FF2A19" w:rsidP="005245FB">
      <w:pPr>
        <w:shd w:val="clear" w:color="auto" w:fill="FFFFFF"/>
        <w:ind w:left="4301"/>
        <w:jc w:val="right"/>
        <w:rPr>
          <w:color w:val="000000"/>
          <w:spacing w:val="-5"/>
          <w:sz w:val="20"/>
          <w:szCs w:val="20"/>
        </w:rPr>
      </w:pPr>
      <w:r w:rsidRPr="00EC57CF">
        <w:rPr>
          <w:bCs/>
          <w:color w:val="000000"/>
          <w:spacing w:val="-8"/>
          <w:sz w:val="20"/>
          <w:szCs w:val="20"/>
        </w:rPr>
        <w:t xml:space="preserve">Самарской области  </w:t>
      </w:r>
      <w:r w:rsidR="005245FB">
        <w:rPr>
          <w:bCs/>
          <w:color w:val="000000"/>
          <w:spacing w:val="-8"/>
          <w:sz w:val="20"/>
          <w:szCs w:val="20"/>
        </w:rPr>
        <w:t xml:space="preserve">от </w:t>
      </w:r>
      <w:r w:rsidR="005245FB">
        <w:rPr>
          <w:color w:val="000000"/>
          <w:spacing w:val="-5"/>
          <w:sz w:val="20"/>
          <w:szCs w:val="20"/>
        </w:rPr>
        <w:t>23.01.2020 г.  № 5</w:t>
      </w:r>
      <w:r w:rsidRPr="00EC57CF">
        <w:rPr>
          <w:color w:val="000000"/>
          <w:spacing w:val="-5"/>
          <w:sz w:val="20"/>
          <w:szCs w:val="20"/>
        </w:rPr>
        <w:t xml:space="preserve"> </w:t>
      </w:r>
    </w:p>
    <w:p w:rsidR="00FF2A19" w:rsidRDefault="00FF2A19" w:rsidP="005245FB">
      <w:pPr>
        <w:shd w:val="clear" w:color="auto" w:fill="FFFFFF"/>
        <w:ind w:left="4301"/>
        <w:jc w:val="right"/>
        <w:rPr>
          <w:color w:val="000000"/>
          <w:spacing w:val="-5"/>
          <w:sz w:val="20"/>
          <w:szCs w:val="20"/>
        </w:rPr>
      </w:pPr>
      <w:r w:rsidRPr="00EC57CF">
        <w:rPr>
          <w:color w:val="000000"/>
          <w:spacing w:val="-5"/>
          <w:sz w:val="20"/>
          <w:szCs w:val="20"/>
        </w:rPr>
        <w:t xml:space="preserve"> </w:t>
      </w:r>
      <w:r w:rsidR="005245FB">
        <w:rPr>
          <w:color w:val="000000"/>
          <w:spacing w:val="-5"/>
          <w:sz w:val="20"/>
          <w:szCs w:val="20"/>
        </w:rPr>
        <w:t>в редакции: Постановления от 13.11.2020 № 111</w:t>
      </w:r>
    </w:p>
    <w:p w:rsidR="00CA680D" w:rsidRDefault="00CA680D" w:rsidP="005245FB">
      <w:pPr>
        <w:shd w:val="clear" w:color="auto" w:fill="FFFFFF"/>
        <w:ind w:left="4301"/>
        <w:jc w:val="right"/>
        <w:rPr>
          <w:color w:val="000000"/>
          <w:spacing w:val="-5"/>
          <w:sz w:val="20"/>
          <w:szCs w:val="20"/>
        </w:rPr>
      </w:pPr>
      <w:r>
        <w:rPr>
          <w:color w:val="000000"/>
          <w:spacing w:val="-5"/>
          <w:sz w:val="20"/>
          <w:szCs w:val="20"/>
        </w:rPr>
        <w:t>от 29.11.2021 № 118</w:t>
      </w:r>
    </w:p>
    <w:p w:rsidR="00A91288" w:rsidRDefault="00A91288" w:rsidP="00A91288">
      <w:pPr>
        <w:shd w:val="clear" w:color="auto" w:fill="FFFFFF"/>
        <w:ind w:left="4301"/>
        <w:jc w:val="right"/>
        <w:rPr>
          <w:color w:val="000000"/>
          <w:spacing w:val="-5"/>
          <w:sz w:val="20"/>
          <w:szCs w:val="20"/>
        </w:rPr>
      </w:pPr>
      <w:r>
        <w:rPr>
          <w:color w:val="000000"/>
          <w:spacing w:val="-5"/>
          <w:sz w:val="20"/>
          <w:szCs w:val="20"/>
        </w:rPr>
        <w:t>от 29.12.2021 № 140</w:t>
      </w:r>
    </w:p>
    <w:p w:rsidR="007F1557" w:rsidRDefault="007F1557" w:rsidP="00A91288">
      <w:pPr>
        <w:shd w:val="clear" w:color="auto" w:fill="FFFFFF"/>
        <w:ind w:left="4301"/>
        <w:jc w:val="right"/>
        <w:rPr>
          <w:color w:val="000000"/>
          <w:spacing w:val="-5"/>
          <w:sz w:val="20"/>
          <w:szCs w:val="20"/>
        </w:rPr>
      </w:pPr>
      <w:r>
        <w:rPr>
          <w:color w:val="000000"/>
          <w:spacing w:val="-5"/>
          <w:sz w:val="20"/>
          <w:szCs w:val="20"/>
        </w:rPr>
        <w:t>от 14.11.2022 №  91</w:t>
      </w:r>
    </w:p>
    <w:p w:rsidR="0019018F" w:rsidRPr="005245FB" w:rsidRDefault="0019018F" w:rsidP="00A91288">
      <w:pPr>
        <w:shd w:val="clear" w:color="auto" w:fill="FFFFFF"/>
        <w:ind w:left="4301"/>
        <w:jc w:val="right"/>
        <w:rPr>
          <w:color w:val="000000"/>
          <w:spacing w:val="-8"/>
          <w:sz w:val="20"/>
          <w:szCs w:val="20"/>
        </w:rPr>
      </w:pPr>
      <w:r>
        <w:rPr>
          <w:color w:val="000000"/>
          <w:spacing w:val="-5"/>
          <w:sz w:val="20"/>
          <w:szCs w:val="20"/>
        </w:rPr>
        <w:t>от 29.12.2023 № 77</w:t>
      </w:r>
    </w:p>
    <w:p w:rsidR="00A91288" w:rsidRPr="005245FB" w:rsidRDefault="00A91288" w:rsidP="005245FB">
      <w:pPr>
        <w:shd w:val="clear" w:color="auto" w:fill="FFFFFF"/>
        <w:ind w:left="4301"/>
        <w:jc w:val="right"/>
        <w:rPr>
          <w:color w:val="000000"/>
          <w:spacing w:val="-8"/>
          <w:sz w:val="20"/>
          <w:szCs w:val="20"/>
        </w:rPr>
      </w:pPr>
    </w:p>
    <w:p w:rsidR="00FF2A19" w:rsidRDefault="00FF2A19" w:rsidP="00FF2A19">
      <w:pPr>
        <w:rPr>
          <w:b/>
          <w:sz w:val="26"/>
          <w:szCs w:val="26"/>
        </w:rPr>
      </w:pPr>
    </w:p>
    <w:p w:rsidR="00FF2A19" w:rsidRPr="0019018F" w:rsidRDefault="00FF2A19" w:rsidP="00FF2A19">
      <w:pPr>
        <w:jc w:val="center"/>
        <w:rPr>
          <w:b/>
          <w:sz w:val="52"/>
          <w:szCs w:val="26"/>
        </w:rPr>
      </w:pPr>
      <w:r w:rsidRPr="0019018F">
        <w:rPr>
          <w:b/>
          <w:sz w:val="52"/>
          <w:szCs w:val="26"/>
        </w:rPr>
        <w:t>ПАСПОРТ</w:t>
      </w:r>
    </w:p>
    <w:p w:rsidR="00FF2A19" w:rsidRPr="0019018F" w:rsidRDefault="00FF2A19" w:rsidP="00FF2A19">
      <w:pPr>
        <w:jc w:val="center"/>
        <w:rPr>
          <w:b/>
          <w:sz w:val="52"/>
          <w:szCs w:val="26"/>
        </w:rPr>
      </w:pPr>
      <w:r w:rsidRPr="0019018F">
        <w:rPr>
          <w:b/>
          <w:sz w:val="52"/>
          <w:szCs w:val="26"/>
        </w:rPr>
        <w:t xml:space="preserve">муниципальной программы «Информационное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 </w:t>
      </w:r>
    </w:p>
    <w:p w:rsidR="00FF2A19" w:rsidRDefault="00FF2A19" w:rsidP="00FF2A19">
      <w:pPr>
        <w:jc w:val="center"/>
        <w:rPr>
          <w:b/>
          <w:sz w:val="52"/>
          <w:szCs w:val="26"/>
        </w:rPr>
      </w:pPr>
      <w:r w:rsidRPr="0019018F">
        <w:rPr>
          <w:b/>
          <w:sz w:val="52"/>
          <w:szCs w:val="26"/>
        </w:rPr>
        <w:t>на 2020-2022 годы</w:t>
      </w:r>
      <w:r w:rsidR="0019018F">
        <w:rPr>
          <w:b/>
          <w:sz w:val="52"/>
          <w:szCs w:val="26"/>
        </w:rPr>
        <w:t xml:space="preserve"> и на период до 2026</w:t>
      </w:r>
      <w:r w:rsidRPr="0019018F">
        <w:rPr>
          <w:b/>
          <w:sz w:val="52"/>
          <w:szCs w:val="26"/>
        </w:rPr>
        <w:t xml:space="preserve"> года</w:t>
      </w:r>
    </w:p>
    <w:p w:rsidR="0019018F" w:rsidRPr="0019018F" w:rsidRDefault="0019018F" w:rsidP="00FF2A19">
      <w:pPr>
        <w:jc w:val="center"/>
        <w:rPr>
          <w:b/>
          <w:sz w:val="28"/>
          <w:szCs w:val="26"/>
        </w:rPr>
      </w:pPr>
      <w:r>
        <w:rPr>
          <w:b/>
          <w:sz w:val="28"/>
          <w:szCs w:val="26"/>
        </w:rPr>
        <w:t>(в редакции администрации сельского поселения Красносамарское № 77 от 29.12.2023г.)</w:t>
      </w:r>
    </w:p>
    <w:p w:rsidR="0019018F" w:rsidRDefault="0019018F" w:rsidP="00FF2A19">
      <w:pPr>
        <w:jc w:val="center"/>
        <w:rPr>
          <w:b/>
          <w:sz w:val="52"/>
          <w:szCs w:val="26"/>
        </w:rPr>
      </w:pPr>
    </w:p>
    <w:p w:rsidR="0019018F" w:rsidRDefault="0019018F" w:rsidP="00FF2A19">
      <w:pPr>
        <w:jc w:val="center"/>
        <w:rPr>
          <w:b/>
          <w:sz w:val="52"/>
          <w:szCs w:val="26"/>
        </w:rPr>
      </w:pPr>
    </w:p>
    <w:p w:rsidR="0019018F" w:rsidRDefault="0019018F" w:rsidP="00FF2A19">
      <w:pPr>
        <w:jc w:val="center"/>
        <w:rPr>
          <w:b/>
          <w:sz w:val="52"/>
          <w:szCs w:val="26"/>
        </w:rPr>
      </w:pPr>
    </w:p>
    <w:p w:rsidR="0019018F" w:rsidRDefault="0019018F" w:rsidP="00FF2A19">
      <w:pPr>
        <w:jc w:val="center"/>
        <w:rPr>
          <w:b/>
          <w:sz w:val="52"/>
          <w:szCs w:val="26"/>
        </w:rPr>
      </w:pPr>
    </w:p>
    <w:p w:rsidR="0019018F" w:rsidRDefault="0019018F" w:rsidP="00FF2A19">
      <w:pPr>
        <w:jc w:val="center"/>
        <w:rPr>
          <w:b/>
          <w:sz w:val="52"/>
          <w:szCs w:val="26"/>
        </w:rPr>
      </w:pPr>
    </w:p>
    <w:p w:rsidR="0019018F" w:rsidRDefault="0019018F" w:rsidP="00FF2A19">
      <w:pPr>
        <w:jc w:val="center"/>
        <w:rPr>
          <w:b/>
          <w:sz w:val="52"/>
          <w:szCs w:val="26"/>
        </w:rPr>
      </w:pPr>
    </w:p>
    <w:p w:rsidR="0019018F" w:rsidRDefault="0019018F" w:rsidP="00FF2A19">
      <w:pPr>
        <w:jc w:val="center"/>
        <w:rPr>
          <w:b/>
          <w:sz w:val="52"/>
          <w:szCs w:val="26"/>
        </w:rPr>
      </w:pPr>
    </w:p>
    <w:p w:rsidR="0019018F" w:rsidRDefault="0019018F" w:rsidP="00FF2A19">
      <w:pPr>
        <w:jc w:val="center"/>
        <w:rPr>
          <w:b/>
          <w:sz w:val="52"/>
          <w:szCs w:val="26"/>
        </w:rPr>
      </w:pPr>
    </w:p>
    <w:p w:rsidR="0019018F" w:rsidRDefault="0019018F" w:rsidP="00FF2A19">
      <w:pPr>
        <w:jc w:val="center"/>
        <w:rPr>
          <w:b/>
          <w:sz w:val="52"/>
          <w:szCs w:val="26"/>
        </w:rPr>
      </w:pPr>
    </w:p>
    <w:p w:rsidR="0019018F" w:rsidRDefault="0019018F" w:rsidP="00FF2A19">
      <w:pPr>
        <w:jc w:val="center"/>
        <w:rPr>
          <w:b/>
          <w:sz w:val="52"/>
          <w:szCs w:val="26"/>
        </w:rPr>
      </w:pPr>
    </w:p>
    <w:p w:rsidR="0019018F" w:rsidRDefault="0019018F" w:rsidP="00FF2A19">
      <w:pPr>
        <w:jc w:val="center"/>
        <w:rPr>
          <w:b/>
          <w:sz w:val="52"/>
          <w:szCs w:val="26"/>
        </w:rPr>
      </w:pPr>
    </w:p>
    <w:p w:rsidR="0019018F" w:rsidRPr="0019018F" w:rsidRDefault="0019018F" w:rsidP="00FF2A19">
      <w:pPr>
        <w:jc w:val="center"/>
        <w:rPr>
          <w:b/>
          <w:sz w:val="28"/>
          <w:szCs w:val="26"/>
        </w:rPr>
      </w:pPr>
      <w:r>
        <w:rPr>
          <w:b/>
          <w:sz w:val="28"/>
          <w:szCs w:val="26"/>
        </w:rPr>
        <w:t>Паспорт муниципальной программы</w:t>
      </w:r>
    </w:p>
    <w:p w:rsidR="00FF2A19" w:rsidRPr="00834BE8" w:rsidRDefault="00FF2A19" w:rsidP="00FF2A19">
      <w:pPr>
        <w:jc w:val="center"/>
        <w:rPr>
          <w:b/>
          <w:sz w:val="26"/>
          <w:szCs w:val="26"/>
        </w:rPr>
      </w:pP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431"/>
        <w:gridCol w:w="7634"/>
      </w:tblGrid>
      <w:tr w:rsidR="00FF2A19" w:rsidRPr="00685A42" w:rsidTr="0054682E">
        <w:trPr>
          <w:trHeight w:val="145"/>
        </w:trPr>
        <w:tc>
          <w:tcPr>
            <w:tcW w:w="2431" w:type="dxa"/>
          </w:tcPr>
          <w:p w:rsidR="00FF2A19" w:rsidRPr="00685A42" w:rsidRDefault="00FF2A19" w:rsidP="0054682E">
            <w:pPr>
              <w:overflowPunct w:val="0"/>
              <w:autoSpaceDE w:val="0"/>
              <w:snapToGrid w:val="0"/>
              <w:textAlignment w:val="baseline"/>
              <w:rPr>
                <w:rFonts w:eastAsia="Arial"/>
              </w:rPr>
            </w:pPr>
            <w:r w:rsidRPr="00685A42">
              <w:rPr>
                <w:rFonts w:eastAsia="Arial"/>
              </w:rPr>
              <w:t>Наименование муниципальной программы</w:t>
            </w:r>
          </w:p>
        </w:tc>
        <w:tc>
          <w:tcPr>
            <w:tcW w:w="7634" w:type="dxa"/>
            <w:shd w:val="clear" w:color="auto" w:fill="auto"/>
          </w:tcPr>
          <w:p w:rsidR="00FF2A19" w:rsidRPr="00685A42" w:rsidRDefault="00FF2A19" w:rsidP="0019018F">
            <w:pPr>
              <w:ind w:right="-5"/>
              <w:jc w:val="both"/>
            </w:pPr>
            <w:r w:rsidRPr="00685A42">
              <w:t xml:space="preserve">Муниципальная программа </w:t>
            </w:r>
            <w:r w:rsidRPr="00685A42">
              <w:rPr>
                <w:color w:val="000000"/>
              </w:rPr>
              <w:t>«Информационное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 на 2020-2022 годы и на период до 202</w:t>
            </w:r>
            <w:r w:rsidR="0019018F">
              <w:rPr>
                <w:color w:val="000000"/>
              </w:rPr>
              <w:t>6</w:t>
            </w:r>
            <w:r w:rsidRPr="00685A42">
              <w:rPr>
                <w:color w:val="000000"/>
              </w:rPr>
              <w:t xml:space="preserve"> года </w:t>
            </w:r>
            <w:r w:rsidRPr="00685A42">
              <w:t>(далее – Программа)</w:t>
            </w:r>
          </w:p>
        </w:tc>
      </w:tr>
      <w:tr w:rsidR="00FF2A19" w:rsidRPr="00685A42" w:rsidTr="0054682E">
        <w:trPr>
          <w:trHeight w:val="145"/>
        </w:trPr>
        <w:tc>
          <w:tcPr>
            <w:tcW w:w="2431" w:type="dxa"/>
          </w:tcPr>
          <w:p w:rsidR="00FF2A19" w:rsidRPr="00685A42" w:rsidRDefault="00FF2A19" w:rsidP="0054682E">
            <w:pPr>
              <w:overflowPunct w:val="0"/>
              <w:autoSpaceDE w:val="0"/>
              <w:snapToGrid w:val="0"/>
              <w:textAlignment w:val="baseline"/>
              <w:rPr>
                <w:rFonts w:eastAsia="Arial"/>
              </w:rPr>
            </w:pPr>
            <w:r w:rsidRPr="00685A42">
              <w:rPr>
                <w:rFonts w:eastAsia="Arial"/>
              </w:rPr>
              <w:t>Ответственный исполнитель Программы</w:t>
            </w:r>
          </w:p>
        </w:tc>
        <w:tc>
          <w:tcPr>
            <w:tcW w:w="7634" w:type="dxa"/>
            <w:shd w:val="clear" w:color="auto" w:fill="auto"/>
          </w:tcPr>
          <w:p w:rsidR="00FF2A19" w:rsidRPr="00685A42" w:rsidRDefault="00FF2A19" w:rsidP="0054682E">
            <w:pPr>
              <w:snapToGrid w:val="0"/>
              <w:jc w:val="both"/>
            </w:pPr>
            <w:r w:rsidRPr="00685A42">
              <w:t xml:space="preserve">Администрация сельского поселения </w:t>
            </w:r>
            <w:r w:rsidRPr="00685A42">
              <w:rPr>
                <w:bCs/>
              </w:rPr>
              <w:t>Красносамарское</w:t>
            </w:r>
            <w:r w:rsidRPr="00685A42">
              <w:t xml:space="preserve"> муниципального района Кинельский Самарской области.</w:t>
            </w:r>
          </w:p>
        </w:tc>
      </w:tr>
      <w:tr w:rsidR="00FF2A19" w:rsidRPr="00685A42" w:rsidTr="0054682E">
        <w:trPr>
          <w:trHeight w:val="145"/>
        </w:trPr>
        <w:tc>
          <w:tcPr>
            <w:tcW w:w="2431" w:type="dxa"/>
          </w:tcPr>
          <w:p w:rsidR="00FF2A19" w:rsidRPr="00FF2A19" w:rsidRDefault="00FF2A19" w:rsidP="0054682E">
            <w:pPr>
              <w:pStyle w:val="ConsPlusNormal"/>
              <w:widowControl/>
              <w:overflowPunct w:val="0"/>
              <w:snapToGrid w:val="0"/>
              <w:ind w:firstLine="0"/>
              <w:textAlignment w:val="baseline"/>
              <w:rPr>
                <w:rFonts w:ascii="Times New Roman" w:hAnsi="Times New Roman" w:cs="Times New Roman"/>
                <w:sz w:val="24"/>
                <w:szCs w:val="24"/>
              </w:rPr>
            </w:pPr>
            <w:r w:rsidRPr="00FF2A19">
              <w:rPr>
                <w:rFonts w:ascii="Times New Roman" w:hAnsi="Times New Roman" w:cs="Times New Roman"/>
                <w:sz w:val="24"/>
                <w:szCs w:val="24"/>
              </w:rPr>
              <w:t>Соисполнители муниципальной программы</w:t>
            </w:r>
          </w:p>
        </w:tc>
        <w:tc>
          <w:tcPr>
            <w:tcW w:w="7634" w:type="dxa"/>
            <w:shd w:val="clear" w:color="auto" w:fill="auto"/>
          </w:tcPr>
          <w:p w:rsidR="00FF2A19" w:rsidRPr="00FF2A19" w:rsidRDefault="00FF2A19" w:rsidP="0054682E">
            <w:pPr>
              <w:snapToGrid w:val="0"/>
              <w:jc w:val="both"/>
            </w:pPr>
            <w:r w:rsidRPr="00FF2A19">
              <w:t xml:space="preserve">Муниципальное бюджетное учреждение </w:t>
            </w:r>
            <w:r w:rsidRPr="00FF2A19">
              <w:rPr>
                <w:color w:val="000000"/>
              </w:rPr>
              <w:t>сельского поселения Красносамарское муниципального района Кинельский Самарской области</w:t>
            </w:r>
            <w:r w:rsidRPr="00FF2A19">
              <w:t xml:space="preserve"> «ЛИДЕР»</w:t>
            </w:r>
          </w:p>
        </w:tc>
      </w:tr>
      <w:tr w:rsidR="00FF2A19" w:rsidRPr="00685A42" w:rsidTr="0054682E">
        <w:trPr>
          <w:trHeight w:val="145"/>
        </w:trPr>
        <w:tc>
          <w:tcPr>
            <w:tcW w:w="2431" w:type="dxa"/>
          </w:tcPr>
          <w:p w:rsidR="00FF2A19" w:rsidRPr="00685A42" w:rsidRDefault="00FF2A19" w:rsidP="0054682E">
            <w:pPr>
              <w:overflowPunct w:val="0"/>
              <w:autoSpaceDE w:val="0"/>
              <w:snapToGrid w:val="0"/>
              <w:textAlignment w:val="baseline"/>
              <w:rPr>
                <w:rFonts w:eastAsia="Arial"/>
              </w:rPr>
            </w:pPr>
          </w:p>
          <w:p w:rsidR="00FF2A19" w:rsidRPr="00685A42" w:rsidRDefault="00FF2A19" w:rsidP="0054682E">
            <w:pPr>
              <w:overflowPunct w:val="0"/>
              <w:autoSpaceDE w:val="0"/>
              <w:snapToGrid w:val="0"/>
              <w:textAlignment w:val="baseline"/>
              <w:rPr>
                <w:rFonts w:eastAsia="Arial"/>
              </w:rPr>
            </w:pPr>
            <w:r w:rsidRPr="00685A42">
              <w:rPr>
                <w:rFonts w:eastAsia="Arial"/>
              </w:rPr>
              <w:t>Цели Программы</w:t>
            </w:r>
          </w:p>
          <w:p w:rsidR="00FF2A19" w:rsidRPr="00685A42" w:rsidRDefault="00FF2A19" w:rsidP="0054682E">
            <w:pPr>
              <w:overflowPunct w:val="0"/>
              <w:autoSpaceDE w:val="0"/>
              <w:snapToGrid w:val="0"/>
              <w:textAlignment w:val="baseline"/>
              <w:rPr>
                <w:rFonts w:eastAsia="Arial"/>
              </w:rPr>
            </w:pPr>
          </w:p>
        </w:tc>
        <w:tc>
          <w:tcPr>
            <w:tcW w:w="7634" w:type="dxa"/>
            <w:shd w:val="clear" w:color="auto" w:fill="auto"/>
          </w:tcPr>
          <w:p w:rsidR="00FF2A19" w:rsidRPr="00685A42" w:rsidRDefault="00FF2A19" w:rsidP="0054682E">
            <w:pPr>
              <w:widowControl w:val="0"/>
              <w:ind w:right="85"/>
              <w:jc w:val="both"/>
            </w:pPr>
            <w:r w:rsidRPr="00685A42">
              <w:t>Обеспечение информационной открытости о деятельности органов местного самоуправления сельского поселения Красносамарское и реализации права граждан на получение с учетом актуальных потребностей гражданского общества полной и объективной информации экономической и социальной направленности, сохранение информационного пространства, укрепление морально-нравственных ценностей населения, создание благоприятного образа территории  сельского поселения Красносамарское.</w:t>
            </w:r>
          </w:p>
        </w:tc>
      </w:tr>
      <w:tr w:rsidR="00FF2A19" w:rsidRPr="00685A42" w:rsidTr="0054682E">
        <w:trPr>
          <w:trHeight w:val="1085"/>
        </w:trPr>
        <w:tc>
          <w:tcPr>
            <w:tcW w:w="2431" w:type="dxa"/>
          </w:tcPr>
          <w:p w:rsidR="00FF2A19" w:rsidRPr="00685A42" w:rsidRDefault="00FF2A19" w:rsidP="0054682E">
            <w:pPr>
              <w:overflowPunct w:val="0"/>
              <w:autoSpaceDE w:val="0"/>
              <w:snapToGrid w:val="0"/>
              <w:textAlignment w:val="baseline"/>
              <w:rPr>
                <w:rFonts w:eastAsia="Arial"/>
              </w:rPr>
            </w:pPr>
          </w:p>
          <w:p w:rsidR="00FF2A19" w:rsidRPr="00685A42" w:rsidRDefault="00FF2A19" w:rsidP="0054682E">
            <w:pPr>
              <w:overflowPunct w:val="0"/>
              <w:autoSpaceDE w:val="0"/>
              <w:snapToGrid w:val="0"/>
              <w:textAlignment w:val="baseline"/>
              <w:rPr>
                <w:rFonts w:eastAsia="Arial"/>
              </w:rPr>
            </w:pPr>
            <w:r w:rsidRPr="00685A42">
              <w:rPr>
                <w:rFonts w:eastAsia="Arial"/>
              </w:rPr>
              <w:t>Задачи Программы</w:t>
            </w:r>
          </w:p>
        </w:tc>
        <w:tc>
          <w:tcPr>
            <w:tcW w:w="7634" w:type="dxa"/>
            <w:shd w:val="clear" w:color="auto" w:fill="auto"/>
          </w:tcPr>
          <w:p w:rsidR="00FF2A19" w:rsidRPr="00685A42" w:rsidRDefault="00FF2A19" w:rsidP="0054682E">
            <w:pPr>
              <w:snapToGrid w:val="0"/>
              <w:jc w:val="both"/>
            </w:pPr>
            <w:r w:rsidRPr="00685A42">
              <w:t>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сельского поселения Красносамарское, и иной официальной информации.</w:t>
            </w:r>
          </w:p>
        </w:tc>
      </w:tr>
      <w:tr w:rsidR="00FF2A19" w:rsidRPr="00685A42" w:rsidTr="0054682E">
        <w:trPr>
          <w:trHeight w:val="145"/>
        </w:trPr>
        <w:tc>
          <w:tcPr>
            <w:tcW w:w="2431" w:type="dxa"/>
          </w:tcPr>
          <w:p w:rsidR="00FF2A19" w:rsidRPr="00685A42" w:rsidRDefault="00FF2A19" w:rsidP="0054682E">
            <w:pPr>
              <w:overflowPunct w:val="0"/>
              <w:autoSpaceDE w:val="0"/>
              <w:snapToGrid w:val="0"/>
              <w:textAlignment w:val="baseline"/>
              <w:rPr>
                <w:rFonts w:eastAsia="Arial"/>
              </w:rPr>
            </w:pPr>
          </w:p>
          <w:p w:rsidR="00FF2A19" w:rsidRPr="00685A42" w:rsidRDefault="00FF2A19" w:rsidP="0054682E">
            <w:pPr>
              <w:overflowPunct w:val="0"/>
              <w:autoSpaceDE w:val="0"/>
              <w:snapToGrid w:val="0"/>
              <w:textAlignment w:val="baseline"/>
              <w:rPr>
                <w:rFonts w:eastAsia="Arial"/>
              </w:rPr>
            </w:pPr>
            <w:r w:rsidRPr="00685A42">
              <w:rPr>
                <w:rFonts w:eastAsia="Arial"/>
              </w:rPr>
              <w:t>Показатели (индикаторы) Программы</w:t>
            </w:r>
          </w:p>
          <w:p w:rsidR="00FF2A19" w:rsidRPr="00685A42" w:rsidRDefault="00FF2A19" w:rsidP="0054682E">
            <w:pPr>
              <w:overflowPunct w:val="0"/>
              <w:autoSpaceDE w:val="0"/>
              <w:snapToGrid w:val="0"/>
              <w:textAlignment w:val="baseline"/>
              <w:rPr>
                <w:rFonts w:eastAsia="Arial"/>
              </w:rPr>
            </w:pPr>
          </w:p>
        </w:tc>
        <w:tc>
          <w:tcPr>
            <w:tcW w:w="7634" w:type="dxa"/>
            <w:shd w:val="clear" w:color="auto" w:fill="auto"/>
          </w:tcPr>
          <w:p w:rsidR="00FF2A19" w:rsidRPr="00685A42" w:rsidRDefault="00FF2A19" w:rsidP="0054682E">
            <w:pPr>
              <w:jc w:val="both"/>
            </w:pPr>
            <w:r w:rsidRPr="00685A42">
              <w:t xml:space="preserve">- Размещение информации о деятельности органов местного самоуправления в печатных средствах массовой информации;                                                                        </w:t>
            </w:r>
          </w:p>
          <w:p w:rsidR="00FF2A19" w:rsidRPr="00685A42" w:rsidRDefault="00FF2A19" w:rsidP="0054682E">
            <w:pPr>
              <w:jc w:val="both"/>
            </w:pPr>
            <w:r w:rsidRPr="00685A42">
              <w:t>- Размещение информации о деятельности органов местного самоуправления  в сети «Интернет»;</w:t>
            </w:r>
          </w:p>
          <w:p w:rsidR="00FF2A19" w:rsidRPr="00685A42" w:rsidRDefault="00FF2A19" w:rsidP="0054682E">
            <w:pPr>
              <w:jc w:val="both"/>
            </w:pPr>
            <w:r w:rsidRPr="00685A42">
              <w:t>- Увеличение пользователей интернет сайта.</w:t>
            </w:r>
          </w:p>
        </w:tc>
      </w:tr>
      <w:tr w:rsidR="00FF2A19" w:rsidRPr="00685A42" w:rsidTr="0054682E">
        <w:trPr>
          <w:trHeight w:val="145"/>
        </w:trPr>
        <w:tc>
          <w:tcPr>
            <w:tcW w:w="2431" w:type="dxa"/>
          </w:tcPr>
          <w:p w:rsidR="00FF2A19" w:rsidRPr="00685A42" w:rsidRDefault="00FF2A19" w:rsidP="0054682E">
            <w:pPr>
              <w:overflowPunct w:val="0"/>
              <w:autoSpaceDE w:val="0"/>
              <w:snapToGrid w:val="0"/>
              <w:textAlignment w:val="baseline"/>
              <w:rPr>
                <w:rFonts w:eastAsia="Arial"/>
              </w:rPr>
            </w:pPr>
            <w:r w:rsidRPr="00685A42">
              <w:rPr>
                <w:rFonts w:eastAsia="Arial"/>
              </w:rPr>
              <w:t xml:space="preserve">Этапы и сроки реализации Программы </w:t>
            </w:r>
          </w:p>
        </w:tc>
        <w:tc>
          <w:tcPr>
            <w:tcW w:w="7634" w:type="dxa"/>
            <w:shd w:val="clear" w:color="auto" w:fill="auto"/>
          </w:tcPr>
          <w:p w:rsidR="00FF2A19" w:rsidRPr="00685A42" w:rsidRDefault="00FF2A19" w:rsidP="0054682E">
            <w:pPr>
              <w:overflowPunct w:val="0"/>
              <w:autoSpaceDE w:val="0"/>
              <w:snapToGrid w:val="0"/>
              <w:textAlignment w:val="baseline"/>
              <w:rPr>
                <w:rFonts w:eastAsia="Arial"/>
              </w:rPr>
            </w:pPr>
            <w:r w:rsidRPr="00685A42">
              <w:rPr>
                <w:rFonts w:eastAsia="Arial"/>
              </w:rPr>
              <w:t>Этапы не предусмотрены.</w:t>
            </w:r>
          </w:p>
          <w:p w:rsidR="00FF2A19" w:rsidRPr="00685A42" w:rsidRDefault="00215790" w:rsidP="0054682E">
            <w:pPr>
              <w:overflowPunct w:val="0"/>
              <w:autoSpaceDE w:val="0"/>
              <w:snapToGrid w:val="0"/>
              <w:textAlignment w:val="baseline"/>
              <w:rPr>
                <w:rFonts w:eastAsia="Arial"/>
              </w:rPr>
            </w:pPr>
            <w:r>
              <w:rPr>
                <w:rFonts w:eastAsia="Arial"/>
              </w:rPr>
              <w:t>Срок реализации 2020-2026</w:t>
            </w:r>
            <w:r w:rsidR="00FF2A19" w:rsidRPr="00685A42">
              <w:rPr>
                <w:rFonts w:eastAsia="Arial"/>
              </w:rPr>
              <w:t xml:space="preserve"> годы</w:t>
            </w:r>
          </w:p>
        </w:tc>
      </w:tr>
      <w:tr w:rsidR="00FF2A19" w:rsidRPr="00685A42" w:rsidTr="00AC3647">
        <w:trPr>
          <w:trHeight w:val="671"/>
        </w:trPr>
        <w:tc>
          <w:tcPr>
            <w:tcW w:w="2431" w:type="dxa"/>
          </w:tcPr>
          <w:p w:rsidR="00FF2A19" w:rsidRPr="00685A42" w:rsidRDefault="00FF2A19" w:rsidP="0054682E">
            <w:pPr>
              <w:overflowPunct w:val="0"/>
              <w:autoSpaceDE w:val="0"/>
              <w:snapToGrid w:val="0"/>
              <w:textAlignment w:val="baseline"/>
              <w:rPr>
                <w:rFonts w:eastAsia="Arial"/>
              </w:rPr>
            </w:pPr>
          </w:p>
          <w:p w:rsidR="00FF2A19" w:rsidRPr="00685A42" w:rsidRDefault="00FF2A19" w:rsidP="0054682E">
            <w:pPr>
              <w:overflowPunct w:val="0"/>
              <w:autoSpaceDE w:val="0"/>
              <w:snapToGrid w:val="0"/>
              <w:textAlignment w:val="baseline"/>
              <w:rPr>
                <w:rFonts w:eastAsia="Arial"/>
              </w:rPr>
            </w:pPr>
            <w:r w:rsidRPr="00685A42">
              <w:rPr>
                <w:rFonts w:eastAsia="Arial"/>
              </w:rPr>
              <w:t>Объемы бюджетных ассигнований Программы</w:t>
            </w:r>
          </w:p>
        </w:tc>
        <w:tc>
          <w:tcPr>
            <w:tcW w:w="7634" w:type="dxa"/>
            <w:shd w:val="clear" w:color="auto" w:fill="FFFFFF"/>
          </w:tcPr>
          <w:p w:rsidR="007F1557" w:rsidRPr="00685A42" w:rsidRDefault="007F1557" w:rsidP="007F1557">
            <w:pPr>
              <w:overflowPunct w:val="0"/>
              <w:autoSpaceDE w:val="0"/>
              <w:snapToGrid w:val="0"/>
              <w:jc w:val="both"/>
              <w:textAlignment w:val="baseline"/>
              <w:rPr>
                <w:rFonts w:eastAsia="Arial"/>
              </w:rPr>
            </w:pPr>
            <w:r w:rsidRPr="00685A42">
              <w:rPr>
                <w:rFonts w:eastAsia="Arial"/>
              </w:rPr>
              <w:t xml:space="preserve">Общий объем финансирования Программы  составляет – </w:t>
            </w:r>
            <w:r>
              <w:rPr>
                <w:rFonts w:eastAsia="Arial"/>
              </w:rPr>
              <w:t xml:space="preserve"> 86,5</w:t>
            </w:r>
            <w:r w:rsidRPr="00685A42">
              <w:rPr>
                <w:rFonts w:eastAsia="Arial"/>
              </w:rPr>
              <w:t xml:space="preserve"> тыс. рублей, в том числе:                         </w:t>
            </w:r>
          </w:p>
          <w:p w:rsidR="007F1557" w:rsidRPr="00685A42" w:rsidRDefault="007F1557" w:rsidP="007F1557">
            <w:pPr>
              <w:overflowPunct w:val="0"/>
              <w:autoSpaceDE w:val="0"/>
              <w:jc w:val="both"/>
              <w:textAlignment w:val="baseline"/>
              <w:rPr>
                <w:rFonts w:eastAsia="Arial"/>
              </w:rPr>
            </w:pPr>
            <w:r w:rsidRPr="00685A42">
              <w:rPr>
                <w:rFonts w:eastAsia="Arial"/>
              </w:rPr>
              <w:t xml:space="preserve">средства местного бюджета сельского поселения </w:t>
            </w:r>
            <w:r w:rsidRPr="00685A42">
              <w:rPr>
                <w:rFonts w:eastAsia="Arial"/>
                <w:bCs/>
              </w:rPr>
              <w:t>Красносамарское</w:t>
            </w:r>
            <w:r w:rsidRPr="00685A42">
              <w:rPr>
                <w:rFonts w:eastAsia="Arial"/>
              </w:rPr>
              <w:t xml:space="preserve"> – </w:t>
            </w:r>
            <w:r>
              <w:rPr>
                <w:rFonts w:eastAsia="Arial"/>
              </w:rPr>
              <w:t xml:space="preserve">86,5 </w:t>
            </w:r>
            <w:r w:rsidRPr="00685A42">
              <w:rPr>
                <w:rFonts w:eastAsia="Arial"/>
              </w:rPr>
              <w:t>тыс. рублей</w:t>
            </w:r>
          </w:p>
          <w:p w:rsidR="007F1557" w:rsidRPr="00685A42" w:rsidRDefault="007F1557" w:rsidP="007F1557">
            <w:pPr>
              <w:overflowPunct w:val="0"/>
              <w:autoSpaceDE w:val="0"/>
              <w:jc w:val="both"/>
              <w:textAlignment w:val="baseline"/>
              <w:rPr>
                <w:rFonts w:eastAsia="Arial"/>
              </w:rPr>
            </w:pPr>
            <w:r w:rsidRPr="00685A42">
              <w:rPr>
                <w:rFonts w:eastAsia="Arial"/>
              </w:rPr>
              <w:t>Объем финансирования по годам:</w:t>
            </w:r>
          </w:p>
          <w:p w:rsidR="007F1557" w:rsidRPr="00685A42" w:rsidRDefault="007F1557" w:rsidP="007F1557">
            <w:pPr>
              <w:overflowPunct w:val="0"/>
              <w:autoSpaceDE w:val="0"/>
              <w:jc w:val="both"/>
              <w:textAlignment w:val="baseline"/>
              <w:rPr>
                <w:rFonts w:eastAsia="Arial"/>
              </w:rPr>
            </w:pPr>
            <w:r w:rsidRPr="00685A42">
              <w:rPr>
                <w:rFonts w:eastAsia="Arial"/>
              </w:rPr>
              <w:t xml:space="preserve">2020 год –  </w:t>
            </w:r>
            <w:r>
              <w:rPr>
                <w:rFonts w:eastAsia="Arial"/>
              </w:rPr>
              <w:t xml:space="preserve">30,0 </w:t>
            </w:r>
            <w:r w:rsidRPr="00685A42">
              <w:rPr>
                <w:rFonts w:eastAsia="Arial"/>
              </w:rPr>
              <w:t>тыс. рублей;</w:t>
            </w:r>
          </w:p>
          <w:p w:rsidR="007F1557" w:rsidRPr="00685A42" w:rsidRDefault="007F1557" w:rsidP="007F1557">
            <w:pPr>
              <w:overflowPunct w:val="0"/>
              <w:autoSpaceDE w:val="0"/>
              <w:jc w:val="both"/>
              <w:textAlignment w:val="baseline"/>
              <w:rPr>
                <w:rFonts w:eastAsia="Arial"/>
              </w:rPr>
            </w:pPr>
            <w:r w:rsidRPr="00685A42">
              <w:rPr>
                <w:rFonts w:eastAsia="Arial"/>
              </w:rPr>
              <w:t xml:space="preserve">2021 год –  </w:t>
            </w:r>
            <w:r>
              <w:rPr>
                <w:rFonts w:eastAsia="Arial"/>
              </w:rPr>
              <w:t xml:space="preserve">16,5 </w:t>
            </w:r>
            <w:r w:rsidRPr="00685A42">
              <w:rPr>
                <w:rFonts w:eastAsia="Arial"/>
              </w:rPr>
              <w:t>тыс. рублей;</w:t>
            </w:r>
          </w:p>
          <w:p w:rsidR="007F1557" w:rsidRDefault="007F1557" w:rsidP="007F1557">
            <w:pPr>
              <w:overflowPunct w:val="0"/>
              <w:autoSpaceDE w:val="0"/>
              <w:jc w:val="both"/>
              <w:textAlignment w:val="baseline"/>
              <w:rPr>
                <w:rFonts w:eastAsia="Arial"/>
              </w:rPr>
            </w:pPr>
            <w:r w:rsidRPr="00685A42">
              <w:rPr>
                <w:rFonts w:eastAsia="Arial"/>
              </w:rPr>
              <w:t xml:space="preserve">2022 год –  </w:t>
            </w:r>
            <w:r>
              <w:rPr>
                <w:rFonts w:eastAsia="Arial"/>
              </w:rPr>
              <w:t xml:space="preserve">25,0 </w:t>
            </w:r>
            <w:r w:rsidRPr="00685A42">
              <w:rPr>
                <w:rFonts w:eastAsia="Arial"/>
              </w:rPr>
              <w:t>тыс. рублей.</w:t>
            </w:r>
          </w:p>
          <w:p w:rsidR="007F1557" w:rsidRDefault="007F1557" w:rsidP="007F1557">
            <w:pPr>
              <w:overflowPunct w:val="0"/>
              <w:autoSpaceDE w:val="0"/>
              <w:jc w:val="both"/>
              <w:textAlignment w:val="baseline"/>
              <w:rPr>
                <w:rFonts w:eastAsia="Arial"/>
              </w:rPr>
            </w:pPr>
            <w:r>
              <w:rPr>
                <w:rFonts w:eastAsia="Arial"/>
              </w:rPr>
              <w:t>2023</w:t>
            </w:r>
            <w:r w:rsidRPr="00685A42">
              <w:rPr>
                <w:rFonts w:eastAsia="Arial"/>
              </w:rPr>
              <w:t xml:space="preserve"> год</w:t>
            </w:r>
            <w:r>
              <w:rPr>
                <w:rFonts w:eastAsia="Arial"/>
              </w:rPr>
              <w:t xml:space="preserve">   - 5,0 </w:t>
            </w:r>
            <w:r w:rsidRPr="00685A42">
              <w:rPr>
                <w:rFonts w:eastAsia="Arial"/>
              </w:rPr>
              <w:t>тыс. рублей</w:t>
            </w:r>
          </w:p>
          <w:p w:rsidR="007F1557" w:rsidRDefault="007F1557" w:rsidP="007F1557">
            <w:pPr>
              <w:overflowPunct w:val="0"/>
              <w:autoSpaceDE w:val="0"/>
              <w:jc w:val="both"/>
              <w:textAlignment w:val="baseline"/>
              <w:rPr>
                <w:rFonts w:eastAsia="Arial"/>
              </w:rPr>
            </w:pPr>
            <w:r>
              <w:rPr>
                <w:rFonts w:eastAsia="Arial"/>
              </w:rPr>
              <w:t>2024</w:t>
            </w:r>
            <w:r w:rsidRPr="00685A42">
              <w:rPr>
                <w:rFonts w:eastAsia="Arial"/>
              </w:rPr>
              <w:t xml:space="preserve"> год –  </w:t>
            </w:r>
            <w:r>
              <w:rPr>
                <w:rFonts w:eastAsia="Arial"/>
              </w:rPr>
              <w:t xml:space="preserve">5,0 </w:t>
            </w:r>
            <w:r w:rsidRPr="00685A42">
              <w:rPr>
                <w:rFonts w:eastAsia="Arial"/>
              </w:rPr>
              <w:t>тыс. рублей</w:t>
            </w:r>
          </w:p>
          <w:p w:rsidR="00CA680D" w:rsidRDefault="007F1557" w:rsidP="007F1557">
            <w:pPr>
              <w:overflowPunct w:val="0"/>
              <w:autoSpaceDE w:val="0"/>
              <w:jc w:val="both"/>
              <w:textAlignment w:val="baseline"/>
              <w:rPr>
                <w:rFonts w:eastAsia="Arial"/>
              </w:rPr>
            </w:pPr>
            <w:r>
              <w:rPr>
                <w:rFonts w:eastAsia="Arial"/>
              </w:rPr>
              <w:t>2025</w:t>
            </w:r>
            <w:r w:rsidRPr="00685A42">
              <w:rPr>
                <w:rFonts w:eastAsia="Arial"/>
              </w:rPr>
              <w:t xml:space="preserve"> год –  </w:t>
            </w:r>
            <w:r>
              <w:rPr>
                <w:rFonts w:eastAsia="Arial"/>
              </w:rPr>
              <w:t xml:space="preserve">5,0 </w:t>
            </w:r>
            <w:r w:rsidRPr="00685A42">
              <w:rPr>
                <w:rFonts w:eastAsia="Arial"/>
              </w:rPr>
              <w:t>тыс. рублей</w:t>
            </w:r>
          </w:p>
          <w:p w:rsidR="00215790" w:rsidRPr="00685A42" w:rsidRDefault="00215790" w:rsidP="007F1557">
            <w:pPr>
              <w:overflowPunct w:val="0"/>
              <w:autoSpaceDE w:val="0"/>
              <w:jc w:val="both"/>
              <w:textAlignment w:val="baseline"/>
              <w:rPr>
                <w:rFonts w:eastAsia="Arial"/>
              </w:rPr>
            </w:pPr>
            <w:r w:rsidRPr="00215790">
              <w:rPr>
                <w:rFonts w:eastAsia="Arial"/>
              </w:rPr>
              <w:t>2026 год –  5,0 тыс. рублей.</w:t>
            </w:r>
          </w:p>
        </w:tc>
      </w:tr>
      <w:tr w:rsidR="00FF2A19" w:rsidRPr="00685A42" w:rsidTr="0054682E">
        <w:trPr>
          <w:trHeight w:val="964"/>
        </w:trPr>
        <w:tc>
          <w:tcPr>
            <w:tcW w:w="2431" w:type="dxa"/>
          </w:tcPr>
          <w:p w:rsidR="00FF2A19" w:rsidRPr="00685A42" w:rsidRDefault="00FF2A19" w:rsidP="0054682E">
            <w:pPr>
              <w:overflowPunct w:val="0"/>
              <w:autoSpaceDE w:val="0"/>
              <w:snapToGrid w:val="0"/>
              <w:textAlignment w:val="baseline"/>
              <w:rPr>
                <w:rFonts w:eastAsia="Arial"/>
              </w:rPr>
            </w:pPr>
          </w:p>
          <w:p w:rsidR="00FF2A19" w:rsidRPr="00685A42" w:rsidRDefault="00FF2A19" w:rsidP="0054682E">
            <w:pPr>
              <w:overflowPunct w:val="0"/>
              <w:autoSpaceDE w:val="0"/>
              <w:snapToGrid w:val="0"/>
              <w:textAlignment w:val="baseline"/>
              <w:rPr>
                <w:rFonts w:eastAsia="Arial"/>
              </w:rPr>
            </w:pPr>
            <w:r w:rsidRPr="00685A42">
              <w:rPr>
                <w:rFonts w:eastAsia="Arial"/>
              </w:rPr>
              <w:t xml:space="preserve">Ожидаемые результаты реализации </w:t>
            </w:r>
            <w:r w:rsidRPr="00685A42">
              <w:rPr>
                <w:rFonts w:eastAsia="Arial"/>
              </w:rPr>
              <w:lastRenderedPageBreak/>
              <w:t>Программы</w:t>
            </w:r>
          </w:p>
        </w:tc>
        <w:tc>
          <w:tcPr>
            <w:tcW w:w="7634" w:type="dxa"/>
            <w:shd w:val="clear" w:color="auto" w:fill="auto"/>
          </w:tcPr>
          <w:p w:rsidR="00FF2A19" w:rsidRPr="00685A42" w:rsidRDefault="00FF2A19" w:rsidP="0054682E">
            <w:pPr>
              <w:snapToGrid w:val="0"/>
              <w:jc w:val="both"/>
            </w:pPr>
            <w:r w:rsidRPr="00685A42">
              <w:lastRenderedPageBreak/>
              <w:t>- всестороннее информационное обеспечение социально-экономического и общественно-политического развития сельского поселения Красносамарское по всем направлениям деятельности органов местного самоуправления;</w:t>
            </w:r>
          </w:p>
          <w:p w:rsidR="00FF2A19" w:rsidRPr="00685A42" w:rsidRDefault="00FF2A19" w:rsidP="0054682E">
            <w:pPr>
              <w:snapToGrid w:val="0"/>
              <w:jc w:val="both"/>
            </w:pPr>
            <w:r w:rsidRPr="00685A42">
              <w:lastRenderedPageBreak/>
              <w:t>- своевременное и достоверное информирование населения сельского поселения Красносамарское;</w:t>
            </w:r>
          </w:p>
          <w:p w:rsidR="00FF2A19" w:rsidRPr="00685A42" w:rsidRDefault="00FF2A19" w:rsidP="0054682E">
            <w:pPr>
              <w:snapToGrid w:val="0"/>
              <w:jc w:val="both"/>
            </w:pPr>
            <w:r w:rsidRPr="00685A42">
              <w:t xml:space="preserve">- активизация освещения социально  значимых тем и повышение качества информационных продуктов; </w:t>
            </w:r>
          </w:p>
          <w:p w:rsidR="00FF2A19" w:rsidRPr="00685A42" w:rsidRDefault="00FF2A19" w:rsidP="0054682E">
            <w:pPr>
              <w:snapToGrid w:val="0"/>
              <w:jc w:val="both"/>
            </w:pPr>
            <w:r w:rsidRPr="00685A42">
              <w:t xml:space="preserve">- обеспечение права жителей сельского поселения Красносамарское на обсуждение в СМИ проектов муниципальных правовых актов по вопросам местного значения. </w:t>
            </w:r>
          </w:p>
          <w:p w:rsidR="00FF2A19" w:rsidRPr="00685A42" w:rsidRDefault="00FF2A19" w:rsidP="0054682E">
            <w:pPr>
              <w:snapToGrid w:val="0"/>
              <w:jc w:val="both"/>
            </w:pPr>
            <w:r w:rsidRPr="00685A42">
              <w:t>- повышение информационной открытости органов местного самоуправления сельского поселения Красносамарское для обеспечения продуктивного диалога местного самоуправления и местного сообщества.</w:t>
            </w:r>
          </w:p>
          <w:p w:rsidR="00FF2A19" w:rsidRPr="00685A42" w:rsidRDefault="00FF2A19" w:rsidP="0054682E">
            <w:pPr>
              <w:snapToGrid w:val="0"/>
              <w:jc w:val="both"/>
            </w:pPr>
            <w:r w:rsidRPr="00685A42">
              <w:t xml:space="preserve">- формирование системы взаимодействия  со средствами  массовой информации для широкого использования потенциала средств массовой информации в реализации социально значимых проектов и программ поселения. </w:t>
            </w:r>
          </w:p>
        </w:tc>
      </w:tr>
    </w:tbl>
    <w:p w:rsidR="00FF2A19" w:rsidRDefault="00FF2A19"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Default="00AC3647" w:rsidP="00FF2A19">
      <w:pPr>
        <w:autoSpaceDE w:val="0"/>
        <w:jc w:val="center"/>
        <w:rPr>
          <w:b/>
          <w:sz w:val="26"/>
          <w:szCs w:val="26"/>
        </w:rPr>
      </w:pPr>
    </w:p>
    <w:p w:rsidR="00AC3647" w:rsidRPr="00834BE8" w:rsidRDefault="00AC3647" w:rsidP="00FF2A19">
      <w:pPr>
        <w:autoSpaceDE w:val="0"/>
        <w:jc w:val="center"/>
        <w:rPr>
          <w:b/>
          <w:sz w:val="26"/>
          <w:szCs w:val="26"/>
        </w:rPr>
      </w:pPr>
    </w:p>
    <w:p w:rsidR="00FF2A19" w:rsidRPr="00685A42" w:rsidRDefault="00FF2A19" w:rsidP="00FF2A19">
      <w:pPr>
        <w:autoSpaceDE w:val="0"/>
        <w:jc w:val="center"/>
      </w:pPr>
      <w:r w:rsidRPr="00685A42">
        <w:rPr>
          <w:b/>
        </w:rPr>
        <w:t xml:space="preserve">1. Характеристика текущего состояния, основные проблемы соответствующей сферы социально-экономического развития сельского поселения </w:t>
      </w:r>
      <w:r w:rsidRPr="00685A42">
        <w:rPr>
          <w:b/>
          <w:bCs/>
        </w:rPr>
        <w:t>Красносамарское</w:t>
      </w:r>
      <w:r w:rsidRPr="00685A42">
        <w:rPr>
          <w:b/>
        </w:rPr>
        <w:t>, показатели и анализ социальных, финансово-экономических и прочих рисков реализации муниципальной программы</w:t>
      </w:r>
    </w:p>
    <w:p w:rsidR="00FF2A19" w:rsidRPr="00685A42" w:rsidRDefault="00FF2A19" w:rsidP="00FF2A19">
      <w:pPr>
        <w:widowControl w:val="0"/>
        <w:autoSpaceDE w:val="0"/>
        <w:autoSpaceDN w:val="0"/>
        <w:adjustRightInd w:val="0"/>
        <w:ind w:firstLine="708"/>
        <w:jc w:val="both"/>
      </w:pPr>
      <w:r w:rsidRPr="00685A42">
        <w:t xml:space="preserve">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деятельности органов местного самоуправления для удовлетворения информационных </w:t>
      </w:r>
      <w:r w:rsidRPr="00685A42">
        <w:lastRenderedPageBreak/>
        <w:t>потребностей населения, обеспечения конструктивного взаимодействия населения с органами местного самоуправления.</w:t>
      </w:r>
    </w:p>
    <w:p w:rsidR="00FF2A19" w:rsidRPr="00685A42" w:rsidRDefault="00FF2A19" w:rsidP="00FF2A19">
      <w:pPr>
        <w:widowControl w:val="0"/>
        <w:autoSpaceDE w:val="0"/>
        <w:autoSpaceDN w:val="0"/>
        <w:adjustRightInd w:val="0"/>
        <w:ind w:firstLine="708"/>
        <w:jc w:val="both"/>
      </w:pPr>
      <w:r w:rsidRPr="00685A42">
        <w:t xml:space="preserve">Федеральным законом от 06 октября 2003 года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FF2A19" w:rsidRPr="00685A42" w:rsidRDefault="00FF2A19" w:rsidP="00FF2A19">
      <w:pPr>
        <w:widowControl w:val="0"/>
        <w:autoSpaceDE w:val="0"/>
        <w:autoSpaceDN w:val="0"/>
        <w:adjustRightInd w:val="0"/>
        <w:ind w:firstLine="708"/>
        <w:jc w:val="both"/>
      </w:pPr>
      <w:r w:rsidRPr="00685A42">
        <w:t>В целях обеспечения реализации прав граждан и организаций на доступ к информации о деятельности органов местного самоуправления, а также создания условий для обеспечения гласности и открытости принимаемых решений,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сельского поселения Красносамарское  в информации о деятельности органов местного самоуправления сельского поселения Красносамарское.</w:t>
      </w:r>
    </w:p>
    <w:p w:rsidR="00FF2A19" w:rsidRPr="00685A42" w:rsidRDefault="00FF2A19" w:rsidP="00FF2A19">
      <w:pPr>
        <w:widowControl w:val="0"/>
        <w:autoSpaceDE w:val="0"/>
        <w:autoSpaceDN w:val="0"/>
        <w:adjustRightInd w:val="0"/>
        <w:ind w:firstLine="708"/>
        <w:jc w:val="both"/>
      </w:pPr>
      <w:r w:rsidRPr="00685A42">
        <w:t>Осуществление информационной стратегии органов местного самоуправления, оперативное информирование о своей деятельности населения для удовлетворения его информационных потребностей, обеспечения конструктивного взаимодействия населения с органами местного самоуправления всегда будут оставаться актуальными и востребованными мероприятиями в жизни поселения.</w:t>
      </w:r>
    </w:p>
    <w:p w:rsidR="00FF2A19" w:rsidRPr="00685A42" w:rsidRDefault="00FF2A19" w:rsidP="00FF2A19">
      <w:pPr>
        <w:widowControl w:val="0"/>
        <w:autoSpaceDE w:val="0"/>
        <w:autoSpaceDN w:val="0"/>
        <w:adjustRightInd w:val="0"/>
        <w:ind w:firstLine="708"/>
        <w:jc w:val="both"/>
      </w:pPr>
      <w:r w:rsidRPr="00685A42">
        <w:t>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В связи с этим - необходимость программного подхода информирования о деятельности органов местного самоуправления очень важна.</w:t>
      </w:r>
    </w:p>
    <w:p w:rsidR="00FF2A19" w:rsidRPr="00685A42" w:rsidRDefault="00FF2A19" w:rsidP="00FF2A19">
      <w:pPr>
        <w:widowControl w:val="0"/>
        <w:autoSpaceDE w:val="0"/>
        <w:autoSpaceDN w:val="0"/>
        <w:adjustRightInd w:val="0"/>
        <w:ind w:firstLine="708"/>
        <w:jc w:val="both"/>
      </w:pPr>
      <w:r w:rsidRPr="00685A42">
        <w:t>Появилась возможность широко использовать ресурсы информационных агентств федерального значения, тем самым увеличив охват аудитории до федерального и международного уровня.</w:t>
      </w:r>
    </w:p>
    <w:p w:rsidR="00FF2A19" w:rsidRPr="00685A42" w:rsidRDefault="00FF2A19" w:rsidP="00FF2A19">
      <w:pPr>
        <w:widowControl w:val="0"/>
        <w:autoSpaceDE w:val="0"/>
        <w:autoSpaceDN w:val="0"/>
        <w:adjustRightInd w:val="0"/>
        <w:ind w:firstLine="708"/>
        <w:jc w:val="both"/>
      </w:pPr>
      <w:r w:rsidRPr="00685A42">
        <w:t>В связи со вступлением в силу с 1 января 2010 года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w:t>
      </w:r>
      <w:hyperlink r:id="rId6" w:history="1">
        <w:r w:rsidRPr="00685A42">
          <w:t xml:space="preserve">статья 6, </w:t>
        </w:r>
        <w:proofErr w:type="spellStart"/>
        <w:r w:rsidRPr="00685A42">
          <w:t>п.п</w:t>
        </w:r>
        <w:proofErr w:type="spellEnd"/>
        <w:r w:rsidRPr="00685A42">
          <w:t>. 1</w:t>
        </w:r>
      </w:hyperlink>
      <w:r w:rsidRPr="00685A42">
        <w:t xml:space="preserve"> и </w:t>
      </w:r>
      <w:hyperlink r:id="rId7" w:history="1">
        <w:r w:rsidRPr="00685A42">
          <w:t>7</w:t>
        </w:r>
      </w:hyperlink>
      <w:r w:rsidRPr="00685A42">
        <w:t xml:space="preserve">) Программа позволит своевременно и эффективно осуществлять исполнение данного </w:t>
      </w:r>
      <w:hyperlink r:id="rId8" w:history="1">
        <w:r w:rsidRPr="00685A42">
          <w:t>Закона</w:t>
        </w:r>
      </w:hyperlink>
      <w:r w:rsidRPr="00685A42">
        <w:t>.</w:t>
      </w:r>
    </w:p>
    <w:p w:rsidR="00FF2A19" w:rsidRPr="00685A42" w:rsidRDefault="00FF2A19" w:rsidP="00FF2A19">
      <w:pPr>
        <w:widowControl w:val="0"/>
        <w:autoSpaceDE w:val="0"/>
        <w:autoSpaceDN w:val="0"/>
        <w:adjustRightInd w:val="0"/>
        <w:ind w:firstLine="708"/>
        <w:jc w:val="both"/>
      </w:pPr>
      <w:r w:rsidRPr="00685A42">
        <w:t>Соблюдение требований законодательства, связанных с информированием населения, и в дальнейшем будет оставаться актуальной, требующей особого внимания и выполнение новых задач.</w:t>
      </w:r>
    </w:p>
    <w:p w:rsidR="00FF2A19" w:rsidRPr="00685A42" w:rsidRDefault="00FF2A19" w:rsidP="00FF2A19">
      <w:pPr>
        <w:widowControl w:val="0"/>
        <w:autoSpaceDE w:val="0"/>
        <w:autoSpaceDN w:val="0"/>
        <w:adjustRightInd w:val="0"/>
        <w:ind w:firstLine="708"/>
        <w:jc w:val="both"/>
      </w:pPr>
      <w:r w:rsidRPr="00685A42">
        <w:t>При этом одной из ключевых задач является формирование позитивного мнения жителей поселения в отношении общественно-политических и экономических решений, принимаемых администрацией поселения.</w:t>
      </w:r>
    </w:p>
    <w:p w:rsidR="00FF2A19" w:rsidRPr="00685A42" w:rsidRDefault="00FF2A19" w:rsidP="00FF2A19">
      <w:pPr>
        <w:widowControl w:val="0"/>
        <w:autoSpaceDE w:val="0"/>
        <w:autoSpaceDN w:val="0"/>
        <w:adjustRightInd w:val="0"/>
        <w:ind w:firstLine="708"/>
        <w:jc w:val="both"/>
      </w:pPr>
      <w:r w:rsidRPr="00685A42">
        <w:rPr>
          <w:bCs/>
        </w:rPr>
        <w:t>Успех проводимых реформ и начинаний напрямую зависит от своевременных разъяснений действий органов местного самоуправления. При этом ведущая роль по формированию общественного мнения по отношению к подобного рода мероприятиям отводится именно работе средств массовой информации. Эффективность этой работы как раз и достигается за счет реализации мероприятий Программы.</w:t>
      </w:r>
    </w:p>
    <w:p w:rsidR="00FF2A19" w:rsidRPr="00685A42" w:rsidRDefault="00FF2A19" w:rsidP="00FF2A19">
      <w:pPr>
        <w:widowControl w:val="0"/>
        <w:autoSpaceDE w:val="0"/>
        <w:autoSpaceDN w:val="0"/>
        <w:adjustRightInd w:val="0"/>
        <w:ind w:firstLine="708"/>
        <w:jc w:val="both"/>
      </w:pPr>
      <w:r w:rsidRPr="00685A42">
        <w:t>Использование программно-целевого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сельского поселения Красносамарское при использовании всех современных возможностей информационного поля.</w:t>
      </w:r>
    </w:p>
    <w:p w:rsidR="00FF2A19" w:rsidRPr="00685A42" w:rsidRDefault="00FF2A19" w:rsidP="00FF2A19">
      <w:pPr>
        <w:widowControl w:val="0"/>
        <w:autoSpaceDE w:val="0"/>
        <w:autoSpaceDN w:val="0"/>
        <w:adjustRightInd w:val="0"/>
        <w:ind w:firstLine="708"/>
        <w:jc w:val="both"/>
      </w:pPr>
    </w:p>
    <w:p w:rsidR="00FF2A19" w:rsidRPr="00685A42" w:rsidRDefault="00FF2A19" w:rsidP="00FF2A19">
      <w:pPr>
        <w:jc w:val="center"/>
        <w:rPr>
          <w:b/>
        </w:rPr>
      </w:pPr>
      <w:r w:rsidRPr="00685A42">
        <w:rPr>
          <w:b/>
        </w:rPr>
        <w:t>2. Приоритеты муниципальной политики в сфере реализации</w:t>
      </w:r>
    </w:p>
    <w:p w:rsidR="00FF2A19" w:rsidRPr="00685A42" w:rsidRDefault="00FF2A19" w:rsidP="00FF2A19">
      <w:pPr>
        <w:jc w:val="center"/>
        <w:rPr>
          <w:b/>
        </w:rPr>
      </w:pPr>
      <w:r w:rsidRPr="00685A42">
        <w:rPr>
          <w:b/>
        </w:rPr>
        <w:t>Программы, цели и задачи Программы, планируемые конечные результаты ее реализации</w:t>
      </w:r>
    </w:p>
    <w:p w:rsidR="00FF2A19" w:rsidRPr="00685A42" w:rsidRDefault="00FF2A19" w:rsidP="00FF2A19">
      <w:pPr>
        <w:ind w:firstLine="709"/>
        <w:jc w:val="both"/>
      </w:pPr>
      <w:r w:rsidRPr="00685A42">
        <w:lastRenderedPageBreak/>
        <w:t>Основная цель Программы - Обеспечение информационной открытости о деятельности органов местного самоуправления сельского поселения Красносамарское и реализации права граждан на получение с учетом актуальных потребностей гражданского общества полной и объективной информации экономической и социальной направленности, сохранение информационного пространства, укрепление морально-нравственных ценностей населения, создание благоприятного образа территории  сельского поселения Красносамарское.</w:t>
      </w:r>
    </w:p>
    <w:p w:rsidR="00FF2A19" w:rsidRPr="00685A42" w:rsidRDefault="00FF2A19" w:rsidP="00FF2A19">
      <w:pPr>
        <w:ind w:firstLine="709"/>
        <w:jc w:val="both"/>
      </w:pPr>
      <w:r w:rsidRPr="00685A42">
        <w:t>При реализации Программы необходимо решение следующих задач:</w:t>
      </w:r>
    </w:p>
    <w:p w:rsidR="00FF2A19" w:rsidRPr="00685A42" w:rsidRDefault="00FF2A19" w:rsidP="00FF2A19">
      <w:pPr>
        <w:ind w:firstLine="709"/>
        <w:jc w:val="both"/>
      </w:pPr>
      <w:r w:rsidRPr="00685A42">
        <w:t>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сельского поселения Красносамарское, и иной официальной информации.</w:t>
      </w:r>
    </w:p>
    <w:p w:rsidR="00FF2A19" w:rsidRPr="00685A42" w:rsidRDefault="00FF2A19" w:rsidP="00FF2A19">
      <w:pPr>
        <w:ind w:firstLine="709"/>
        <w:jc w:val="both"/>
      </w:pPr>
      <w:r w:rsidRPr="00685A42">
        <w:t>Для достижения поставленной цели и выполнения намеченных задач необходимо реализовать мероприятия Программы, приведенные в приложении № 1.</w:t>
      </w:r>
    </w:p>
    <w:p w:rsidR="00FF2A19" w:rsidRPr="00685A42" w:rsidRDefault="00FF2A19" w:rsidP="00FF2A19">
      <w:pPr>
        <w:ind w:firstLine="709"/>
        <w:jc w:val="both"/>
      </w:pPr>
      <w:r w:rsidRPr="00685A42">
        <w:t>В соответствии с целью настоящей муниципальной программы предполагается достичь следующих конечных результатов реализации муниципальной программы:</w:t>
      </w:r>
    </w:p>
    <w:p w:rsidR="00FF2A19" w:rsidRPr="00685A42" w:rsidRDefault="00FF2A19" w:rsidP="00FF2A19">
      <w:pPr>
        <w:ind w:firstLine="709"/>
        <w:jc w:val="both"/>
      </w:pPr>
      <w:r w:rsidRPr="00685A42">
        <w:t>- всестороннее информационное обеспечение социально-экономического и общественно-политического развития сельского поселения Красносамарское по всем направлениям деятельности органов местного самоуправления;</w:t>
      </w:r>
    </w:p>
    <w:p w:rsidR="00FF2A19" w:rsidRPr="00685A42" w:rsidRDefault="00FF2A19" w:rsidP="00FF2A19">
      <w:pPr>
        <w:ind w:firstLine="709"/>
        <w:jc w:val="both"/>
      </w:pPr>
      <w:r w:rsidRPr="00685A42">
        <w:t>- своевременное и достоверное информирование населения сельского поселения Красносамарское;</w:t>
      </w:r>
    </w:p>
    <w:p w:rsidR="00FF2A19" w:rsidRPr="00685A42" w:rsidRDefault="00FF2A19" w:rsidP="00FF2A19">
      <w:pPr>
        <w:ind w:firstLine="709"/>
        <w:jc w:val="both"/>
      </w:pPr>
      <w:r w:rsidRPr="00685A42">
        <w:t xml:space="preserve">- активизация освещения социально  значимых тем и повышение качества информационных продуктов; </w:t>
      </w:r>
    </w:p>
    <w:p w:rsidR="00FF2A19" w:rsidRPr="00685A42" w:rsidRDefault="00FF2A19" w:rsidP="00FF2A19">
      <w:pPr>
        <w:ind w:firstLine="709"/>
        <w:jc w:val="both"/>
      </w:pPr>
      <w:r w:rsidRPr="00685A42">
        <w:t xml:space="preserve">- обеспечение права жителей сельского поселения Красносамарское на обсуждение в СМИ проектов муниципальных правовых актов по вопросам местного значения. </w:t>
      </w:r>
    </w:p>
    <w:p w:rsidR="00FF2A19" w:rsidRPr="00685A42" w:rsidRDefault="00FF2A19" w:rsidP="00FF2A19">
      <w:pPr>
        <w:ind w:firstLine="709"/>
        <w:jc w:val="both"/>
      </w:pPr>
      <w:r w:rsidRPr="00685A42">
        <w:t>- повышение информационной открытости органов местного самоуправления сельского поселения Красносамарское для обеспечения продуктивного диалога местного самоуправления и местного сообщества.</w:t>
      </w:r>
    </w:p>
    <w:p w:rsidR="00FF2A19" w:rsidRPr="00685A42" w:rsidRDefault="00FF2A19" w:rsidP="00FF2A19">
      <w:pPr>
        <w:ind w:firstLine="709"/>
        <w:jc w:val="both"/>
      </w:pPr>
      <w:r w:rsidRPr="00685A42">
        <w:t>- формирование системы взаимодействия  со средствами  массовой информации для широкого использования потенциала средств массовой информации в реализации социально значимых проектов и программ поселения.</w:t>
      </w:r>
    </w:p>
    <w:p w:rsidR="00FF2A19" w:rsidRPr="00685A42" w:rsidRDefault="00FF2A19" w:rsidP="00FF2A19">
      <w:pPr>
        <w:ind w:firstLine="708"/>
        <w:jc w:val="both"/>
      </w:pPr>
      <w:r w:rsidRPr="00685A42">
        <w:t>Администрация сельского поселения Красносамарское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FF2A19" w:rsidRPr="00685A42" w:rsidRDefault="00FF2A19" w:rsidP="00FF2A19">
      <w:pPr>
        <w:ind w:firstLine="708"/>
        <w:jc w:val="both"/>
      </w:pPr>
      <w:r w:rsidRPr="00685A42">
        <w:t>В ходе реализации муниципальной программы администрация сельского поселения Красносамарское:</w:t>
      </w:r>
    </w:p>
    <w:p w:rsidR="00FF2A19" w:rsidRPr="00685A42" w:rsidRDefault="00FF2A19" w:rsidP="00FF2A19">
      <w:pPr>
        <w:ind w:firstLine="708"/>
        <w:jc w:val="both"/>
      </w:pPr>
      <w:r w:rsidRPr="00685A42">
        <w:t>- осуществляет непосредственный контроль за ходом реализации мероприятий муниципальной программы;</w:t>
      </w:r>
    </w:p>
    <w:p w:rsidR="00FF2A19" w:rsidRPr="00685A42" w:rsidRDefault="00FF2A19" w:rsidP="00FF2A19">
      <w:pPr>
        <w:ind w:firstLine="708"/>
        <w:jc w:val="both"/>
      </w:pPr>
      <w:r w:rsidRPr="00685A42">
        <w:t>- определяет формы и методы управления реализацией муниципальной программы;</w:t>
      </w:r>
    </w:p>
    <w:p w:rsidR="00FF2A19" w:rsidRPr="00685A42" w:rsidRDefault="00FF2A19" w:rsidP="00FF2A19">
      <w:pPr>
        <w:ind w:firstLine="708"/>
        <w:jc w:val="both"/>
      </w:pPr>
      <w:r w:rsidRPr="00685A42">
        <w:t>- обеспечивает целевое использование средств, выделяемых на выполнение муниципальной программы;</w:t>
      </w:r>
    </w:p>
    <w:p w:rsidR="00FF2A19" w:rsidRPr="00685A42" w:rsidRDefault="00FF2A19" w:rsidP="00FF2A19">
      <w:pPr>
        <w:ind w:firstLine="708"/>
        <w:jc w:val="both"/>
      </w:pPr>
      <w:r w:rsidRPr="00685A42">
        <w:t>- подготавливает при необходимости предложения по уточнению мероприятий муниципальной программы и сроков их реализации, объемов финансирования, целевых показателей для оценки эффективности реализации муниципальной программы.</w:t>
      </w:r>
    </w:p>
    <w:p w:rsidR="00FF2A19" w:rsidRPr="00685A42" w:rsidRDefault="00FF2A19" w:rsidP="00FF2A19">
      <w:pPr>
        <w:ind w:firstLine="708"/>
        <w:jc w:val="both"/>
      </w:pPr>
    </w:p>
    <w:p w:rsidR="00FF2A19" w:rsidRPr="00685A42" w:rsidRDefault="00FF2A19" w:rsidP="00FF2A19">
      <w:pPr>
        <w:numPr>
          <w:ilvl w:val="0"/>
          <w:numId w:val="5"/>
        </w:numPr>
        <w:suppressAutoHyphens/>
        <w:jc w:val="center"/>
      </w:pPr>
      <w:r w:rsidRPr="00685A42">
        <w:rPr>
          <w:b/>
        </w:rPr>
        <w:t>Перечень мероприятий Программы.</w:t>
      </w:r>
    </w:p>
    <w:p w:rsidR="00FF2A19" w:rsidRPr="00685A42" w:rsidRDefault="00FF2A19" w:rsidP="00FF2A19">
      <w:pPr>
        <w:ind w:firstLine="709"/>
        <w:jc w:val="both"/>
      </w:pPr>
      <w:r w:rsidRPr="00685A42">
        <w:t>Достижение целей и решения задач программы муниципальной программы обеспечивается путем выполнения основных мероприятий.</w:t>
      </w:r>
    </w:p>
    <w:p w:rsidR="00FF2A19" w:rsidRDefault="00FF2A19" w:rsidP="00FF2A19">
      <w:pPr>
        <w:ind w:firstLine="709"/>
        <w:jc w:val="both"/>
      </w:pPr>
      <w:r w:rsidRPr="00685A42">
        <w:t>Основные мероприятия:</w:t>
      </w:r>
    </w:p>
    <w:p w:rsidR="00FF2A19" w:rsidRPr="00685A42" w:rsidRDefault="00FF2A19" w:rsidP="00FF2A19">
      <w:pPr>
        <w:ind w:firstLine="709"/>
        <w:jc w:val="both"/>
      </w:pPr>
      <w:r w:rsidRPr="00685A42">
        <w:t xml:space="preserve">- Публикация информации о деятельности администрации сельского поселения Красносамарское, а также отдельных видов информации в соответствии с законодательством Российской Федерации, муниципальных правовых актов  органов местного самоуправления сельского поселения Красносамарское в  печатных средствах массовой информации. </w:t>
      </w:r>
    </w:p>
    <w:p w:rsidR="00FF2A19" w:rsidRDefault="00FF2A19" w:rsidP="00FF2A19">
      <w:pPr>
        <w:ind w:firstLine="709"/>
        <w:jc w:val="both"/>
      </w:pPr>
      <w:r w:rsidRPr="00685A42">
        <w:lastRenderedPageBreak/>
        <w:t>- Освещение деятельности органов местного самоуправления сельского поселения Красносамарское на официальном сайте муниципального образования в сети «Интернет».</w:t>
      </w:r>
    </w:p>
    <w:p w:rsidR="00FF2A19" w:rsidRPr="00685A42" w:rsidRDefault="00FF2A19" w:rsidP="00FF2A19">
      <w:pPr>
        <w:ind w:firstLine="709"/>
        <w:jc w:val="both"/>
      </w:pPr>
      <w:r w:rsidRPr="00FF2A19">
        <w:t>- Перечисление субсидий бюджетным учреждениям для публикации информации о деятельности администрации сельского поселения Красносамарское.</w:t>
      </w:r>
    </w:p>
    <w:p w:rsidR="00FF2A19" w:rsidRPr="00685A42" w:rsidRDefault="00FF2A19" w:rsidP="00FF2A19">
      <w:pPr>
        <w:ind w:firstLine="709"/>
        <w:jc w:val="both"/>
      </w:pPr>
    </w:p>
    <w:p w:rsidR="00FF2A19" w:rsidRPr="00685A42" w:rsidRDefault="00FF2A19" w:rsidP="00FF2A19">
      <w:pPr>
        <w:ind w:firstLine="709"/>
        <w:jc w:val="both"/>
      </w:pPr>
      <w:r w:rsidRPr="00685A42">
        <w:t xml:space="preserve">  </w:t>
      </w:r>
    </w:p>
    <w:p w:rsidR="00FF2A19" w:rsidRPr="00685A42" w:rsidRDefault="00FF2A19" w:rsidP="00FF2A19">
      <w:pPr>
        <w:numPr>
          <w:ilvl w:val="0"/>
          <w:numId w:val="5"/>
        </w:numPr>
        <w:suppressAutoHyphens/>
        <w:autoSpaceDE w:val="0"/>
        <w:jc w:val="center"/>
        <w:rPr>
          <w:bCs/>
        </w:rPr>
      </w:pPr>
      <w:r w:rsidRPr="00685A42">
        <w:rPr>
          <w:b/>
        </w:rPr>
        <w:t>Сроки и этапы реализации Программы.</w:t>
      </w:r>
    </w:p>
    <w:p w:rsidR="00FF2A19" w:rsidRPr="00685A42" w:rsidRDefault="00FF2A19" w:rsidP="00FF2A19">
      <w:pPr>
        <w:autoSpaceDE w:val="0"/>
        <w:ind w:left="720"/>
        <w:rPr>
          <w:bCs/>
        </w:rPr>
      </w:pPr>
      <w:r w:rsidRPr="00685A42">
        <w:rPr>
          <w:bCs/>
        </w:rPr>
        <w:t>Программа реализу</w:t>
      </w:r>
      <w:r w:rsidR="008D2B19">
        <w:rPr>
          <w:bCs/>
        </w:rPr>
        <w:t>ется в один этап: с 2020 по 2026</w:t>
      </w:r>
      <w:r w:rsidRPr="00685A42">
        <w:rPr>
          <w:bCs/>
        </w:rPr>
        <w:t xml:space="preserve"> годы.</w:t>
      </w:r>
    </w:p>
    <w:p w:rsidR="00FF2A19" w:rsidRPr="00685A42" w:rsidRDefault="00FF2A19" w:rsidP="00FF2A19">
      <w:pPr>
        <w:autoSpaceDE w:val="0"/>
        <w:ind w:left="720"/>
        <w:rPr>
          <w:bCs/>
        </w:rPr>
      </w:pPr>
    </w:p>
    <w:p w:rsidR="00FF2A19" w:rsidRPr="00685A42" w:rsidRDefault="00FF2A19" w:rsidP="00FF2A19">
      <w:pPr>
        <w:numPr>
          <w:ilvl w:val="0"/>
          <w:numId w:val="5"/>
        </w:numPr>
        <w:jc w:val="center"/>
        <w:rPr>
          <w:b/>
        </w:rPr>
      </w:pPr>
      <w:r w:rsidRPr="00685A42">
        <w:rPr>
          <w:b/>
        </w:rPr>
        <w:t>Индикаторы и показатели Программы.</w:t>
      </w:r>
    </w:p>
    <w:p w:rsidR="00FF2A19" w:rsidRPr="00685A42" w:rsidRDefault="00FF2A19" w:rsidP="00FF2A19">
      <w:pPr>
        <w:ind w:firstLine="720"/>
        <w:jc w:val="both"/>
      </w:pPr>
      <w:r w:rsidRPr="00685A42">
        <w:t>     Индикаторы и показатели, характеризующие ход реализации Программы, позволяют охарактеризовать полноту достижения цели и задач Программы в предусмотренные сроки и включают следующие группы индикаторов:</w:t>
      </w:r>
    </w:p>
    <w:p w:rsidR="00FF2A19" w:rsidRPr="00685A42" w:rsidRDefault="00FF2A19" w:rsidP="00FF2A19">
      <w:pPr>
        <w:ind w:firstLine="720"/>
        <w:jc w:val="both"/>
      </w:pPr>
      <w:r w:rsidRPr="00685A42">
        <w:t>- индикаторы цели Программы, которые отражают конечный результат деятельности;</w:t>
      </w:r>
    </w:p>
    <w:p w:rsidR="00FF2A19" w:rsidRPr="00685A42" w:rsidRDefault="00FF2A19" w:rsidP="00FF2A19">
      <w:pPr>
        <w:ind w:firstLine="720"/>
        <w:jc w:val="both"/>
      </w:pPr>
      <w:r w:rsidRPr="00685A42">
        <w:t>- индикаторы задач Программы, которые отражают непосредственный результат.</w:t>
      </w:r>
    </w:p>
    <w:p w:rsidR="00FF2A19" w:rsidRPr="00685A42" w:rsidRDefault="00FF2A19" w:rsidP="00FF2A19">
      <w:pPr>
        <w:ind w:firstLine="720"/>
        <w:jc w:val="both"/>
      </w:pPr>
      <w:r w:rsidRPr="00685A42">
        <w:t>Показатели результативности Программы характеризуют прогресс в достижении цели, решении задач Программы, реализации программных мероприятий.</w:t>
      </w:r>
    </w:p>
    <w:p w:rsidR="00FF2A19" w:rsidRDefault="00FF2A19" w:rsidP="00FF2A19">
      <w:pPr>
        <w:ind w:firstLine="720"/>
        <w:jc w:val="both"/>
      </w:pPr>
      <w:r w:rsidRPr="00685A42">
        <w:t>Применяемые индикаторы основываются на уже существующих программах сбора информации. Источниками информации для расчета показателей результативности являются внутренняя отчетность администрации муниципального района Красносамарское  и  данные мониторинга. Показатели результативности отражают существо измеряемых характеристик, что обеспечивает однозначность их понимания как специалистами, так и конечными потребителями услуг, включая индивидуальных потребителей.</w:t>
      </w:r>
    </w:p>
    <w:p w:rsidR="00FF2A19" w:rsidRPr="00685A42" w:rsidRDefault="00FF2A19" w:rsidP="00FF2A19">
      <w:pPr>
        <w:ind w:firstLine="720"/>
        <w:jc w:val="both"/>
      </w:pPr>
    </w:p>
    <w:p w:rsidR="00FF2A19" w:rsidRPr="00685A42" w:rsidRDefault="00FF2A19" w:rsidP="00FF2A19">
      <w:pPr>
        <w:ind w:firstLine="700"/>
        <w:jc w:val="center"/>
      </w:pPr>
      <w:r w:rsidRPr="00685A42">
        <w:rPr>
          <w:b/>
        </w:rPr>
        <w:t>6. Ресурсное обеспечение Программы.</w:t>
      </w:r>
    </w:p>
    <w:p w:rsidR="007F1557" w:rsidRPr="00685A42" w:rsidRDefault="007F1557" w:rsidP="007F1557">
      <w:pPr>
        <w:overflowPunct w:val="0"/>
        <w:autoSpaceDE w:val="0"/>
        <w:snapToGrid w:val="0"/>
        <w:jc w:val="both"/>
        <w:textAlignment w:val="baseline"/>
        <w:rPr>
          <w:rFonts w:eastAsia="Arial"/>
        </w:rPr>
      </w:pPr>
      <w:r w:rsidRPr="00685A42">
        <w:rPr>
          <w:rFonts w:eastAsia="Arial"/>
        </w:rPr>
        <w:t xml:space="preserve">Общий объем финансирования Программы  составляет – </w:t>
      </w:r>
      <w:r>
        <w:rPr>
          <w:rFonts w:eastAsia="Arial"/>
        </w:rPr>
        <w:t xml:space="preserve"> 86,5</w:t>
      </w:r>
      <w:r w:rsidRPr="00685A42">
        <w:rPr>
          <w:rFonts w:eastAsia="Arial"/>
        </w:rPr>
        <w:t xml:space="preserve"> тыс. рублей, в том числе:                         </w:t>
      </w:r>
    </w:p>
    <w:p w:rsidR="007F1557" w:rsidRPr="00685A42" w:rsidRDefault="007F1557" w:rsidP="007F1557">
      <w:pPr>
        <w:overflowPunct w:val="0"/>
        <w:autoSpaceDE w:val="0"/>
        <w:jc w:val="both"/>
        <w:textAlignment w:val="baseline"/>
        <w:rPr>
          <w:rFonts w:eastAsia="Arial"/>
        </w:rPr>
      </w:pPr>
      <w:r w:rsidRPr="00685A42">
        <w:rPr>
          <w:rFonts w:eastAsia="Arial"/>
        </w:rPr>
        <w:t xml:space="preserve">средства местного бюджета сельского поселения </w:t>
      </w:r>
      <w:r w:rsidRPr="00685A42">
        <w:rPr>
          <w:rFonts w:eastAsia="Arial"/>
          <w:bCs/>
        </w:rPr>
        <w:t>Красносамарское</w:t>
      </w:r>
      <w:r w:rsidRPr="00685A42">
        <w:rPr>
          <w:rFonts w:eastAsia="Arial"/>
        </w:rPr>
        <w:t xml:space="preserve"> – </w:t>
      </w:r>
      <w:r>
        <w:rPr>
          <w:rFonts w:eastAsia="Arial"/>
        </w:rPr>
        <w:t xml:space="preserve">86,5 </w:t>
      </w:r>
      <w:r w:rsidRPr="00685A42">
        <w:rPr>
          <w:rFonts w:eastAsia="Arial"/>
        </w:rPr>
        <w:t>тыс. рублей</w:t>
      </w:r>
    </w:p>
    <w:p w:rsidR="007F1557" w:rsidRPr="00685A42" w:rsidRDefault="007F1557" w:rsidP="007F1557">
      <w:pPr>
        <w:overflowPunct w:val="0"/>
        <w:autoSpaceDE w:val="0"/>
        <w:jc w:val="both"/>
        <w:textAlignment w:val="baseline"/>
        <w:rPr>
          <w:rFonts w:eastAsia="Arial"/>
        </w:rPr>
      </w:pPr>
      <w:r w:rsidRPr="00685A42">
        <w:rPr>
          <w:rFonts w:eastAsia="Arial"/>
        </w:rPr>
        <w:t>Объем финансирования по годам:</w:t>
      </w:r>
    </w:p>
    <w:p w:rsidR="007F1557" w:rsidRPr="00685A42" w:rsidRDefault="007F1557" w:rsidP="007F1557">
      <w:pPr>
        <w:overflowPunct w:val="0"/>
        <w:autoSpaceDE w:val="0"/>
        <w:jc w:val="both"/>
        <w:textAlignment w:val="baseline"/>
        <w:rPr>
          <w:rFonts w:eastAsia="Arial"/>
        </w:rPr>
      </w:pPr>
      <w:r w:rsidRPr="00685A42">
        <w:rPr>
          <w:rFonts w:eastAsia="Arial"/>
        </w:rPr>
        <w:t xml:space="preserve">2020 год –  </w:t>
      </w:r>
      <w:r>
        <w:rPr>
          <w:rFonts w:eastAsia="Arial"/>
        </w:rPr>
        <w:t xml:space="preserve">30,0 </w:t>
      </w:r>
      <w:r w:rsidRPr="00685A42">
        <w:rPr>
          <w:rFonts w:eastAsia="Arial"/>
        </w:rPr>
        <w:t>тыс. рублей;</w:t>
      </w:r>
    </w:p>
    <w:p w:rsidR="007F1557" w:rsidRPr="00685A42" w:rsidRDefault="007F1557" w:rsidP="007F1557">
      <w:pPr>
        <w:overflowPunct w:val="0"/>
        <w:autoSpaceDE w:val="0"/>
        <w:jc w:val="both"/>
        <w:textAlignment w:val="baseline"/>
        <w:rPr>
          <w:rFonts w:eastAsia="Arial"/>
        </w:rPr>
      </w:pPr>
      <w:r w:rsidRPr="00685A42">
        <w:rPr>
          <w:rFonts w:eastAsia="Arial"/>
        </w:rPr>
        <w:t xml:space="preserve">2021 год –  </w:t>
      </w:r>
      <w:r>
        <w:rPr>
          <w:rFonts w:eastAsia="Arial"/>
        </w:rPr>
        <w:t xml:space="preserve">16,5 </w:t>
      </w:r>
      <w:r w:rsidRPr="00685A42">
        <w:rPr>
          <w:rFonts w:eastAsia="Arial"/>
        </w:rPr>
        <w:t>тыс. рублей;</w:t>
      </w:r>
    </w:p>
    <w:p w:rsidR="007F1557" w:rsidRDefault="007F1557" w:rsidP="007F1557">
      <w:pPr>
        <w:overflowPunct w:val="0"/>
        <w:autoSpaceDE w:val="0"/>
        <w:jc w:val="both"/>
        <w:textAlignment w:val="baseline"/>
        <w:rPr>
          <w:rFonts w:eastAsia="Arial"/>
        </w:rPr>
      </w:pPr>
      <w:r w:rsidRPr="00685A42">
        <w:rPr>
          <w:rFonts w:eastAsia="Arial"/>
        </w:rPr>
        <w:t xml:space="preserve">2022 год –  </w:t>
      </w:r>
      <w:r>
        <w:rPr>
          <w:rFonts w:eastAsia="Arial"/>
        </w:rPr>
        <w:t xml:space="preserve">25,0 </w:t>
      </w:r>
      <w:r w:rsidRPr="00685A42">
        <w:rPr>
          <w:rFonts w:eastAsia="Arial"/>
        </w:rPr>
        <w:t>тыс. рублей.</w:t>
      </w:r>
    </w:p>
    <w:p w:rsidR="007F1557" w:rsidRDefault="007F1557" w:rsidP="007F1557">
      <w:pPr>
        <w:overflowPunct w:val="0"/>
        <w:autoSpaceDE w:val="0"/>
        <w:jc w:val="both"/>
        <w:textAlignment w:val="baseline"/>
        <w:rPr>
          <w:rFonts w:eastAsia="Arial"/>
        </w:rPr>
      </w:pPr>
      <w:r>
        <w:rPr>
          <w:rFonts w:eastAsia="Arial"/>
        </w:rPr>
        <w:t>2023</w:t>
      </w:r>
      <w:r w:rsidRPr="00685A42">
        <w:rPr>
          <w:rFonts w:eastAsia="Arial"/>
        </w:rPr>
        <w:t xml:space="preserve"> год</w:t>
      </w:r>
      <w:r>
        <w:rPr>
          <w:rFonts w:eastAsia="Arial"/>
        </w:rPr>
        <w:t xml:space="preserve">   - 5,0 </w:t>
      </w:r>
      <w:r w:rsidRPr="00685A42">
        <w:rPr>
          <w:rFonts w:eastAsia="Arial"/>
        </w:rPr>
        <w:t>тыс. рублей</w:t>
      </w:r>
    </w:p>
    <w:p w:rsidR="007F1557" w:rsidRDefault="007F1557" w:rsidP="007F1557">
      <w:pPr>
        <w:overflowPunct w:val="0"/>
        <w:autoSpaceDE w:val="0"/>
        <w:jc w:val="both"/>
        <w:textAlignment w:val="baseline"/>
        <w:rPr>
          <w:rFonts w:eastAsia="Arial"/>
        </w:rPr>
      </w:pPr>
      <w:r>
        <w:rPr>
          <w:rFonts w:eastAsia="Arial"/>
        </w:rPr>
        <w:t>2024</w:t>
      </w:r>
      <w:r w:rsidRPr="00685A42">
        <w:rPr>
          <w:rFonts w:eastAsia="Arial"/>
        </w:rPr>
        <w:t xml:space="preserve"> год –  </w:t>
      </w:r>
      <w:r>
        <w:rPr>
          <w:rFonts w:eastAsia="Arial"/>
        </w:rPr>
        <w:t xml:space="preserve">5,0 </w:t>
      </w:r>
      <w:r w:rsidRPr="00685A42">
        <w:rPr>
          <w:rFonts w:eastAsia="Arial"/>
        </w:rPr>
        <w:t>тыс. рублей</w:t>
      </w:r>
    </w:p>
    <w:p w:rsidR="00A91288" w:rsidRDefault="007F1557" w:rsidP="007F1557">
      <w:pPr>
        <w:rPr>
          <w:rFonts w:eastAsia="Arial"/>
        </w:rPr>
      </w:pPr>
      <w:r>
        <w:rPr>
          <w:rFonts w:eastAsia="Arial"/>
        </w:rPr>
        <w:t>2025</w:t>
      </w:r>
      <w:r w:rsidRPr="00685A42">
        <w:rPr>
          <w:rFonts w:eastAsia="Arial"/>
        </w:rPr>
        <w:t xml:space="preserve"> год –  </w:t>
      </w:r>
      <w:r>
        <w:rPr>
          <w:rFonts w:eastAsia="Arial"/>
        </w:rPr>
        <w:t xml:space="preserve">5,0 </w:t>
      </w:r>
      <w:r w:rsidRPr="00685A42">
        <w:rPr>
          <w:rFonts w:eastAsia="Arial"/>
        </w:rPr>
        <w:t>тыс. рублей</w:t>
      </w:r>
    </w:p>
    <w:p w:rsidR="008D2B19" w:rsidRDefault="008D2B19" w:rsidP="007F1557">
      <w:pPr>
        <w:rPr>
          <w:rFonts w:eastAsia="Arial"/>
        </w:rPr>
      </w:pPr>
      <w:r w:rsidRPr="008D2B19">
        <w:rPr>
          <w:rFonts w:eastAsia="Arial"/>
        </w:rPr>
        <w:t>2026 год –  5,0 тыс. рублей.</w:t>
      </w:r>
    </w:p>
    <w:p w:rsidR="00FF2A19" w:rsidRPr="00685A42" w:rsidRDefault="00FF2A19" w:rsidP="00645786">
      <w:pPr>
        <w:ind w:firstLine="700"/>
        <w:jc w:val="center"/>
        <w:rPr>
          <w:b/>
        </w:rPr>
      </w:pPr>
      <w:r w:rsidRPr="00685A42">
        <w:rPr>
          <w:b/>
        </w:rPr>
        <w:t>7. Комплексная оценка эффективности реализации Программы.</w:t>
      </w:r>
    </w:p>
    <w:p w:rsidR="00FF2A19" w:rsidRDefault="00FF2A19" w:rsidP="00FF2A19">
      <w:pPr>
        <w:ind w:firstLine="709"/>
        <w:jc w:val="both"/>
      </w:pPr>
      <w:r w:rsidRPr="00685A42">
        <w:t>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w:t>
      </w:r>
    </w:p>
    <w:p w:rsidR="00FF2A19" w:rsidRPr="00685A42" w:rsidRDefault="00FF2A19" w:rsidP="00FF2A19">
      <w:pPr>
        <w:ind w:firstLine="709"/>
        <w:jc w:val="both"/>
      </w:pPr>
    </w:p>
    <w:p w:rsidR="00FF2A19" w:rsidRPr="00685A42" w:rsidRDefault="00FF2A19" w:rsidP="00FF2A19">
      <w:pPr>
        <w:pStyle w:val="a4"/>
        <w:numPr>
          <w:ilvl w:val="1"/>
          <w:numId w:val="9"/>
        </w:numPr>
        <w:jc w:val="center"/>
      </w:pPr>
      <w:r>
        <w:rPr>
          <w:b/>
        </w:rPr>
        <w:t xml:space="preserve"> </w:t>
      </w:r>
      <w:r w:rsidRPr="00685A42">
        <w:rPr>
          <w:b/>
        </w:rPr>
        <w:t>Оценка степени выполнения мероприятий Программы</w:t>
      </w:r>
    </w:p>
    <w:p w:rsidR="00FF2A19" w:rsidRPr="00685A42" w:rsidRDefault="00FF2A19" w:rsidP="00FF2A19">
      <w:pPr>
        <w:ind w:firstLine="709"/>
        <w:jc w:val="both"/>
      </w:pPr>
      <w:r w:rsidRPr="00685A42">
        <w:t xml:space="preserve">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FF2A19" w:rsidRDefault="00FF2A19" w:rsidP="00FF2A19">
      <w:pPr>
        <w:ind w:firstLine="709"/>
        <w:jc w:val="both"/>
      </w:pPr>
      <w:r w:rsidRPr="00685A42">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FF2A19" w:rsidRPr="00685A42" w:rsidRDefault="00FF2A19" w:rsidP="00FF2A19">
      <w:pPr>
        <w:ind w:firstLine="709"/>
        <w:jc w:val="both"/>
      </w:pPr>
    </w:p>
    <w:p w:rsidR="00FF2A19" w:rsidRPr="00685A42" w:rsidRDefault="00FF2A19" w:rsidP="00FF2A19">
      <w:pPr>
        <w:pStyle w:val="a4"/>
        <w:numPr>
          <w:ilvl w:val="1"/>
          <w:numId w:val="9"/>
        </w:numPr>
        <w:jc w:val="center"/>
      </w:pPr>
      <w:r>
        <w:rPr>
          <w:b/>
        </w:rPr>
        <w:t xml:space="preserve"> </w:t>
      </w:r>
      <w:r w:rsidRPr="00685A42">
        <w:rPr>
          <w:b/>
        </w:rPr>
        <w:t>Оценка эффективности реализации Программы</w:t>
      </w:r>
    </w:p>
    <w:p w:rsidR="00FF2A19" w:rsidRPr="00685A42" w:rsidRDefault="00FF2A19" w:rsidP="00FF2A19">
      <w:pPr>
        <w:ind w:firstLine="709"/>
        <w:jc w:val="both"/>
      </w:pPr>
      <w:r w:rsidRPr="00685A42">
        <w:t xml:space="preserve"> 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FF2A19" w:rsidRPr="00685A42" w:rsidRDefault="00FF2A19" w:rsidP="00FF2A19">
      <w:pPr>
        <w:ind w:firstLine="709"/>
        <w:jc w:val="both"/>
      </w:pPr>
      <w:r w:rsidRPr="00685A42">
        <w:t>Показатель эффективности реализации Программы (R) за отчетный год рассчитывается по формуле</w:t>
      </w:r>
    </w:p>
    <w:p w:rsidR="00FF2A19" w:rsidRPr="00685A42" w:rsidRDefault="00FF2A19" w:rsidP="00FF2A19">
      <w:pPr>
        <w:ind w:firstLine="709"/>
        <w:jc w:val="center"/>
      </w:pPr>
      <w:r w:rsidRPr="00685A42">
        <w:rPr>
          <w:position w:val="-58"/>
        </w:rPr>
        <w:object w:dxaOrig="2598" w:dyaOrig="1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71.25pt" o:ole="" filled="t">
            <v:fill color2="black"/>
            <v:imagedata r:id="rId9" o:title=""/>
          </v:shape>
          <o:OLEObject Type="Embed" ProgID="Equation.3" ShapeID="_x0000_i1025" DrawAspect="Content" ObjectID="_1781592765" r:id="rId10"/>
        </w:object>
      </w:r>
      <w:r w:rsidRPr="00685A42">
        <w:t>,</w:t>
      </w:r>
    </w:p>
    <w:p w:rsidR="00FF2A19" w:rsidRPr="00685A42" w:rsidRDefault="00FF2A19" w:rsidP="00FF2A19">
      <w:pPr>
        <w:tabs>
          <w:tab w:val="left" w:pos="142"/>
        </w:tabs>
        <w:ind w:firstLine="709"/>
      </w:pPr>
      <w:r w:rsidRPr="00685A42">
        <w:t xml:space="preserve">где N – количество показателей (индикаторов) Программы; </w:t>
      </w:r>
    </w:p>
    <w:p w:rsidR="00FF2A19" w:rsidRPr="00685A42" w:rsidRDefault="00FF2A19" w:rsidP="00FF2A19">
      <w:pPr>
        <w:ind w:firstLine="709"/>
        <w:jc w:val="both"/>
      </w:pPr>
      <w:r w:rsidRPr="00685A42">
        <w:object w:dxaOrig="771" w:dyaOrig="355">
          <v:shape id="_x0000_i1026" type="#_x0000_t75" style="width:38.25pt;height:18pt" o:ole="" filled="t">
            <v:fill color2="black"/>
            <v:imagedata r:id="rId11" o:title=""/>
          </v:shape>
          <o:OLEObject Type="Embed" ProgID="Equation.3" ShapeID="_x0000_i1026" DrawAspect="Content" ObjectID="_1781592766" r:id="rId12"/>
        </w:object>
      </w:r>
      <w:r w:rsidRPr="00685A42">
        <w:t xml:space="preserve"> – плановое значение n-</w:t>
      </w:r>
      <w:proofErr w:type="spellStart"/>
      <w:r w:rsidRPr="00685A42">
        <w:t>го</w:t>
      </w:r>
      <w:proofErr w:type="spellEnd"/>
      <w:r w:rsidRPr="00685A42">
        <w:t xml:space="preserve"> показателя (индикатора);</w:t>
      </w:r>
    </w:p>
    <w:p w:rsidR="00FF2A19" w:rsidRPr="00685A42" w:rsidRDefault="00FF2A19" w:rsidP="00FF2A19">
      <w:pPr>
        <w:ind w:firstLine="709"/>
        <w:jc w:val="both"/>
      </w:pPr>
      <w:r w:rsidRPr="00685A42">
        <w:object w:dxaOrig="764" w:dyaOrig="355">
          <v:shape id="_x0000_i1027" type="#_x0000_t75" style="width:38.25pt;height:18pt" o:ole="" filled="t">
            <v:fill color2="black"/>
            <v:imagedata r:id="rId13" o:title=""/>
          </v:shape>
          <o:OLEObject Type="Embed" ProgID="Equation.3" ShapeID="_x0000_i1027" DrawAspect="Content" ObjectID="_1781592767" r:id="rId14"/>
        </w:object>
      </w:r>
      <w:r w:rsidRPr="00685A42">
        <w:t>– значение n-</w:t>
      </w:r>
      <w:proofErr w:type="spellStart"/>
      <w:r w:rsidRPr="00685A42">
        <w:t>го</w:t>
      </w:r>
      <w:proofErr w:type="spellEnd"/>
      <w:r w:rsidRPr="00685A42">
        <w:t xml:space="preserve"> показателя (индикатора) на конец отчетного года;</w:t>
      </w:r>
    </w:p>
    <w:p w:rsidR="00FF2A19" w:rsidRPr="00685A42" w:rsidRDefault="00FF2A19" w:rsidP="00FF2A19">
      <w:pPr>
        <w:ind w:firstLine="709"/>
        <w:jc w:val="both"/>
      </w:pPr>
      <w:r w:rsidRPr="00685A42">
        <w:object w:dxaOrig="743" w:dyaOrig="302">
          <v:shape id="_x0000_i1028" type="#_x0000_t75" style="width:37.5pt;height:15pt" o:ole="" filled="t">
            <v:fill color2="black"/>
            <v:imagedata r:id="rId15" o:title=""/>
          </v:shape>
          <o:OLEObject Type="Embed" ProgID="Equation.3" ShapeID="_x0000_i1028" DrawAspect="Content" ObjectID="_1781592768" r:id="rId16"/>
        </w:object>
      </w:r>
      <w:r w:rsidRPr="00685A42">
        <w:t xml:space="preserve"> – плановая сумма финансирования по Программе;</w:t>
      </w:r>
    </w:p>
    <w:p w:rsidR="00FF2A19" w:rsidRPr="00685A42" w:rsidRDefault="00FF2A19" w:rsidP="00FF2A19">
      <w:pPr>
        <w:ind w:firstLine="709"/>
        <w:jc w:val="both"/>
      </w:pPr>
      <w:r w:rsidRPr="00685A42">
        <w:object w:dxaOrig="736" w:dyaOrig="302">
          <v:shape id="_x0000_i1029" type="#_x0000_t75" style="width:36.75pt;height:15pt" o:ole="" filled="t">
            <v:fill color2="black"/>
            <v:imagedata r:id="rId17" o:title=""/>
          </v:shape>
          <o:OLEObject Type="Embed" ProgID="Equation.3" ShapeID="_x0000_i1029" DrawAspect="Content" ObjectID="_1781592769" r:id="rId18"/>
        </w:object>
      </w:r>
      <w:r w:rsidRPr="00685A42">
        <w:t>– сумма фактически произведенных расходов на реализацию мероприятий Программы на конец отчетного года.</w:t>
      </w:r>
    </w:p>
    <w:p w:rsidR="00FF2A19" w:rsidRPr="00685A42" w:rsidRDefault="00FF2A19" w:rsidP="00FF2A19">
      <w:pPr>
        <w:ind w:firstLine="709"/>
        <w:jc w:val="both"/>
      </w:pPr>
      <w:r w:rsidRPr="00685A42">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FF2A19" w:rsidRPr="00685A42" w:rsidRDefault="00FF2A19" w:rsidP="00FF2A19">
      <w:pPr>
        <w:ind w:firstLine="709"/>
        <w:jc w:val="both"/>
      </w:pPr>
      <w:r w:rsidRPr="00685A42">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FF2A19" w:rsidRPr="00685A42" w:rsidRDefault="00FF2A19" w:rsidP="00FF2A19">
      <w:pPr>
        <w:ind w:firstLine="709"/>
        <w:jc w:val="both"/>
      </w:pPr>
    </w:p>
    <w:p w:rsidR="00FF2A19" w:rsidRPr="00834BE8" w:rsidRDefault="00FF2A19" w:rsidP="00FF2A19">
      <w:pPr>
        <w:ind w:firstLine="709"/>
        <w:jc w:val="both"/>
        <w:rPr>
          <w:sz w:val="26"/>
          <w:szCs w:val="26"/>
        </w:rPr>
      </w:pPr>
    </w:p>
    <w:p w:rsidR="00FF2A19" w:rsidRDefault="00FF2A19" w:rsidP="00FF2A19">
      <w:pPr>
        <w:widowControl w:val="0"/>
        <w:tabs>
          <w:tab w:val="left" w:pos="4500"/>
        </w:tabs>
        <w:autoSpaceDE w:val="0"/>
        <w:jc w:val="right"/>
        <w:rPr>
          <w:sz w:val="28"/>
          <w:szCs w:val="28"/>
        </w:rPr>
        <w:sectPr w:rsidR="00FF2A19" w:rsidSect="00D47627">
          <w:pgSz w:w="11906" w:h="16838"/>
          <w:pgMar w:top="567" w:right="850" w:bottom="851" w:left="1418" w:header="708" w:footer="708" w:gutter="0"/>
          <w:cols w:space="708"/>
          <w:docGrid w:linePitch="360"/>
        </w:sectPr>
      </w:pPr>
    </w:p>
    <w:p w:rsidR="00FF2A19" w:rsidRPr="00685A42" w:rsidRDefault="00FF2A19" w:rsidP="00FF2A19">
      <w:pPr>
        <w:widowControl w:val="0"/>
        <w:tabs>
          <w:tab w:val="left" w:pos="4500"/>
        </w:tabs>
        <w:autoSpaceDE w:val="0"/>
        <w:jc w:val="right"/>
        <w:rPr>
          <w:sz w:val="22"/>
          <w:szCs w:val="22"/>
        </w:rPr>
      </w:pPr>
      <w:r w:rsidRPr="00685A42">
        <w:rPr>
          <w:sz w:val="22"/>
          <w:szCs w:val="22"/>
        </w:rPr>
        <w:lastRenderedPageBreak/>
        <w:t>Приложение № 1</w:t>
      </w:r>
    </w:p>
    <w:p w:rsidR="00FF2A19" w:rsidRDefault="00FF2A19" w:rsidP="00FF2A19">
      <w:pPr>
        <w:widowControl w:val="0"/>
        <w:tabs>
          <w:tab w:val="left" w:pos="4500"/>
        </w:tabs>
        <w:autoSpaceDE w:val="0"/>
        <w:jc w:val="right"/>
        <w:rPr>
          <w:color w:val="000000"/>
          <w:sz w:val="22"/>
          <w:szCs w:val="22"/>
        </w:rPr>
      </w:pPr>
      <w:r w:rsidRPr="00685A42">
        <w:rPr>
          <w:sz w:val="22"/>
          <w:szCs w:val="22"/>
        </w:rPr>
        <w:tab/>
      </w:r>
      <w:r>
        <w:rPr>
          <w:sz w:val="22"/>
          <w:szCs w:val="22"/>
        </w:rPr>
        <w:t>к</w:t>
      </w:r>
      <w:r w:rsidRPr="00685A42">
        <w:rPr>
          <w:sz w:val="22"/>
          <w:szCs w:val="22"/>
        </w:rPr>
        <w:t xml:space="preserve"> муниципальной программе </w:t>
      </w:r>
      <w:r w:rsidRPr="00685A42">
        <w:rPr>
          <w:color w:val="000000"/>
          <w:sz w:val="22"/>
          <w:szCs w:val="22"/>
        </w:rPr>
        <w:t xml:space="preserve">«Информационное обеспечение деятельности </w:t>
      </w:r>
    </w:p>
    <w:p w:rsidR="00FF2A19" w:rsidRDefault="00FF2A19" w:rsidP="00FF2A19">
      <w:pPr>
        <w:widowControl w:val="0"/>
        <w:tabs>
          <w:tab w:val="left" w:pos="4500"/>
        </w:tabs>
        <w:autoSpaceDE w:val="0"/>
        <w:jc w:val="right"/>
        <w:rPr>
          <w:color w:val="000000"/>
          <w:sz w:val="22"/>
          <w:szCs w:val="22"/>
        </w:rPr>
      </w:pPr>
      <w:r w:rsidRPr="00685A42">
        <w:rPr>
          <w:color w:val="000000"/>
          <w:sz w:val="22"/>
          <w:szCs w:val="22"/>
        </w:rPr>
        <w:t xml:space="preserve">органов местного самоуправления сельского поселения Красносамарское </w:t>
      </w:r>
    </w:p>
    <w:p w:rsidR="00FF2A19" w:rsidRDefault="00FF2A19" w:rsidP="00FF2A19">
      <w:pPr>
        <w:widowControl w:val="0"/>
        <w:tabs>
          <w:tab w:val="left" w:pos="4500"/>
        </w:tabs>
        <w:autoSpaceDE w:val="0"/>
        <w:jc w:val="right"/>
        <w:rPr>
          <w:color w:val="000000"/>
          <w:sz w:val="22"/>
          <w:szCs w:val="22"/>
        </w:rPr>
      </w:pPr>
      <w:r w:rsidRPr="00685A42">
        <w:rPr>
          <w:color w:val="000000"/>
          <w:sz w:val="22"/>
          <w:szCs w:val="22"/>
        </w:rPr>
        <w:t xml:space="preserve">муниципального района Кинельский Самарской области» </w:t>
      </w:r>
    </w:p>
    <w:p w:rsidR="00FF2A19" w:rsidRPr="00412322" w:rsidRDefault="00FF2A19" w:rsidP="00FF2A19">
      <w:pPr>
        <w:widowControl w:val="0"/>
        <w:tabs>
          <w:tab w:val="left" w:pos="4500"/>
        </w:tabs>
        <w:autoSpaceDE w:val="0"/>
        <w:jc w:val="right"/>
        <w:rPr>
          <w:rFonts w:eastAsia="Calibri"/>
          <w:b/>
          <w:bCs/>
          <w:sz w:val="22"/>
          <w:szCs w:val="22"/>
          <w:lang w:eastAsia="en-US"/>
        </w:rPr>
      </w:pPr>
      <w:r w:rsidRPr="00685A42">
        <w:rPr>
          <w:color w:val="000000"/>
          <w:sz w:val="22"/>
          <w:szCs w:val="22"/>
        </w:rPr>
        <w:t>на 2020-2022 годы и на пер</w:t>
      </w:r>
      <w:r w:rsidR="008D2B19">
        <w:rPr>
          <w:color w:val="000000"/>
          <w:sz w:val="22"/>
          <w:szCs w:val="22"/>
        </w:rPr>
        <w:t>иод до 2026</w:t>
      </w:r>
      <w:r w:rsidRPr="00685A42">
        <w:rPr>
          <w:color w:val="000000"/>
          <w:sz w:val="22"/>
          <w:szCs w:val="22"/>
        </w:rPr>
        <w:t xml:space="preserve"> года</w:t>
      </w:r>
      <w:r w:rsidRPr="00412322">
        <w:rPr>
          <w:rFonts w:eastAsia="Calibri"/>
          <w:sz w:val="22"/>
          <w:szCs w:val="22"/>
          <w:lang w:eastAsia="en-US"/>
        </w:rPr>
        <w:t xml:space="preserve">.                               </w:t>
      </w:r>
    </w:p>
    <w:p w:rsidR="00FF2A19" w:rsidRDefault="00FF2A19" w:rsidP="00FF2A19">
      <w:pPr>
        <w:jc w:val="center"/>
        <w:rPr>
          <w:rFonts w:eastAsia="Calibri"/>
          <w:b/>
          <w:lang w:eastAsia="en-US"/>
        </w:rPr>
      </w:pPr>
    </w:p>
    <w:p w:rsidR="00FF2A19" w:rsidRPr="001305D4" w:rsidRDefault="00FF2A19" w:rsidP="00FF2A19">
      <w:pPr>
        <w:jc w:val="center"/>
        <w:rPr>
          <w:rFonts w:eastAsia="Calibri"/>
          <w:b/>
          <w:lang w:eastAsia="en-US"/>
        </w:rPr>
      </w:pPr>
      <w:r w:rsidRPr="001305D4">
        <w:rPr>
          <w:rFonts w:eastAsia="Calibri"/>
          <w:b/>
          <w:lang w:eastAsia="en-US"/>
        </w:rPr>
        <w:t>ПЛАН МЕРОПРИЯТИЙ</w:t>
      </w:r>
    </w:p>
    <w:p w:rsidR="00FF2A19" w:rsidRPr="001305D4" w:rsidRDefault="00FF2A19" w:rsidP="00FF2A19">
      <w:pPr>
        <w:ind w:firstLine="709"/>
        <w:jc w:val="center"/>
        <w:rPr>
          <w:rFonts w:eastAsia="Calibri"/>
          <w:b/>
          <w:lang w:eastAsia="en-US"/>
        </w:rPr>
      </w:pPr>
      <w:r w:rsidRPr="001305D4">
        <w:rPr>
          <w:rFonts w:eastAsia="Calibri"/>
          <w:b/>
          <w:lang w:eastAsia="en-US"/>
        </w:rPr>
        <w:t>по реализации муниципальной программы «Информационное обеспечение деятельности органов местн</w:t>
      </w:r>
      <w:bookmarkStart w:id="0" w:name="_GoBack"/>
      <w:bookmarkEnd w:id="0"/>
      <w:r w:rsidRPr="001305D4">
        <w:rPr>
          <w:rFonts w:eastAsia="Calibri"/>
          <w:b/>
          <w:lang w:eastAsia="en-US"/>
        </w:rPr>
        <w:t>ого самоуправления сельского поселения Красносамарское муниципального района Кинельский Самарской области</w:t>
      </w:r>
    </w:p>
    <w:p w:rsidR="00FF2A19" w:rsidRDefault="00FF2A19" w:rsidP="00FF2A19">
      <w:pPr>
        <w:ind w:firstLine="709"/>
        <w:jc w:val="center"/>
        <w:rPr>
          <w:rFonts w:eastAsia="Calibri"/>
          <w:b/>
          <w:lang w:eastAsia="en-US"/>
        </w:rPr>
      </w:pPr>
      <w:r w:rsidRPr="001305D4">
        <w:rPr>
          <w:rFonts w:eastAsia="Calibri"/>
          <w:b/>
          <w:lang w:eastAsia="en-US"/>
        </w:rPr>
        <w:t>на 20</w:t>
      </w:r>
      <w:r>
        <w:rPr>
          <w:rFonts w:eastAsia="Calibri"/>
          <w:b/>
          <w:lang w:eastAsia="en-US"/>
        </w:rPr>
        <w:t>20</w:t>
      </w:r>
      <w:r w:rsidRPr="001305D4">
        <w:rPr>
          <w:rFonts w:eastAsia="Calibri"/>
          <w:b/>
          <w:lang w:eastAsia="en-US"/>
        </w:rPr>
        <w:t>-202</w:t>
      </w:r>
      <w:r>
        <w:rPr>
          <w:rFonts w:eastAsia="Calibri"/>
          <w:b/>
          <w:lang w:eastAsia="en-US"/>
        </w:rPr>
        <w:t>2</w:t>
      </w:r>
      <w:r w:rsidRPr="001305D4">
        <w:rPr>
          <w:rFonts w:eastAsia="Calibri"/>
          <w:b/>
          <w:lang w:eastAsia="en-US"/>
        </w:rPr>
        <w:t xml:space="preserve"> годы</w:t>
      </w:r>
      <w:r w:rsidR="00837292">
        <w:rPr>
          <w:rFonts w:eastAsia="Calibri"/>
          <w:b/>
          <w:lang w:eastAsia="en-US"/>
        </w:rPr>
        <w:t xml:space="preserve"> и на период до 2026</w:t>
      </w:r>
      <w:r>
        <w:rPr>
          <w:rFonts w:eastAsia="Calibri"/>
          <w:b/>
          <w:lang w:eastAsia="en-US"/>
        </w:rPr>
        <w:t xml:space="preserve"> года</w:t>
      </w:r>
      <w:r w:rsidRPr="001305D4">
        <w:rPr>
          <w:rFonts w:eastAsia="Calibri"/>
          <w:b/>
          <w:lang w:eastAsia="en-US"/>
        </w:rPr>
        <w:t>»</w:t>
      </w:r>
    </w:p>
    <w:p w:rsidR="00FF2A19" w:rsidRPr="001305D4" w:rsidRDefault="00FF2A19" w:rsidP="00FF2A19">
      <w:pPr>
        <w:ind w:firstLine="709"/>
        <w:jc w:val="center"/>
        <w:rPr>
          <w:rFonts w:eastAsia="Calibri"/>
          <w:b/>
          <w:lang w:eastAsia="en-US"/>
        </w:rPr>
      </w:pPr>
    </w:p>
    <w:tbl>
      <w:tblPr>
        <w:tblW w:w="0" w:type="auto"/>
        <w:tblInd w:w="93" w:type="dxa"/>
        <w:tblLook w:val="04A0" w:firstRow="1" w:lastRow="0" w:firstColumn="1" w:lastColumn="0" w:noHBand="0" w:noVBand="1"/>
      </w:tblPr>
      <w:tblGrid>
        <w:gridCol w:w="616"/>
        <w:gridCol w:w="5234"/>
        <w:gridCol w:w="1798"/>
        <w:gridCol w:w="1247"/>
        <w:gridCol w:w="1769"/>
        <w:gridCol w:w="616"/>
        <w:gridCol w:w="616"/>
        <w:gridCol w:w="616"/>
        <w:gridCol w:w="616"/>
        <w:gridCol w:w="616"/>
        <w:gridCol w:w="616"/>
        <w:gridCol w:w="616"/>
      </w:tblGrid>
      <w:tr w:rsidR="00837292" w:rsidRPr="007F3D4B" w:rsidTr="00905819">
        <w:trPr>
          <w:trHeight w:val="46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Источник финансирования</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Объем финансирования по годам (тыс. руб.)</w:t>
            </w:r>
          </w:p>
        </w:tc>
      </w:tr>
      <w:tr w:rsidR="00837292" w:rsidRPr="007F3D4B" w:rsidTr="0083729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7292" w:rsidRPr="007F3D4B" w:rsidRDefault="00837292">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7292" w:rsidRPr="007F3D4B" w:rsidRDefault="00837292">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7292" w:rsidRPr="007F3D4B" w:rsidRDefault="00837292">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7292" w:rsidRPr="007F3D4B" w:rsidRDefault="00837292">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7292" w:rsidRPr="007F3D4B" w:rsidRDefault="00837292">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2020</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2022</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2025</w:t>
            </w:r>
          </w:p>
        </w:tc>
        <w:tc>
          <w:tcPr>
            <w:tcW w:w="0" w:type="auto"/>
            <w:tcBorders>
              <w:top w:val="nil"/>
              <w:left w:val="nil"/>
              <w:bottom w:val="single" w:sz="4" w:space="0" w:color="auto"/>
              <w:right w:val="single" w:sz="4" w:space="0" w:color="auto"/>
            </w:tcBorders>
          </w:tcPr>
          <w:p w:rsidR="00837292" w:rsidRPr="007F3D4B" w:rsidRDefault="00837292">
            <w:pPr>
              <w:jc w:val="center"/>
              <w:rPr>
                <w:color w:val="000000"/>
                <w:sz w:val="20"/>
                <w:szCs w:val="20"/>
              </w:rPr>
            </w:pPr>
            <w:r>
              <w:rPr>
                <w:color w:val="000000"/>
                <w:sz w:val="20"/>
                <w:szCs w:val="20"/>
              </w:rPr>
              <w:t>2026</w:t>
            </w:r>
          </w:p>
        </w:tc>
      </w:tr>
      <w:tr w:rsidR="00837292" w:rsidRPr="007F3D4B" w:rsidTr="0083729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bCs/>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bCs/>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bCs/>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bCs/>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bCs/>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bCs/>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bCs/>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bCs/>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11</w:t>
            </w:r>
          </w:p>
        </w:tc>
        <w:tc>
          <w:tcPr>
            <w:tcW w:w="0" w:type="auto"/>
            <w:tcBorders>
              <w:top w:val="nil"/>
              <w:left w:val="nil"/>
              <w:bottom w:val="single" w:sz="4" w:space="0" w:color="auto"/>
              <w:right w:val="single" w:sz="4" w:space="0" w:color="auto"/>
            </w:tcBorders>
          </w:tcPr>
          <w:p w:rsidR="00837292" w:rsidRPr="007F3D4B" w:rsidRDefault="00837292">
            <w:pPr>
              <w:jc w:val="center"/>
              <w:rPr>
                <w:color w:val="000000"/>
                <w:sz w:val="20"/>
                <w:szCs w:val="20"/>
              </w:rPr>
            </w:pPr>
            <w:r>
              <w:rPr>
                <w:color w:val="000000"/>
                <w:sz w:val="20"/>
                <w:szCs w:val="20"/>
              </w:rPr>
              <w:t>12</w:t>
            </w:r>
          </w:p>
        </w:tc>
      </w:tr>
      <w:tr w:rsidR="00837292" w:rsidRPr="007F3D4B" w:rsidTr="00557B0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1</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Задача: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сельского поселения Красносамарское, и иной официальной информации;</w:t>
            </w:r>
          </w:p>
        </w:tc>
      </w:tr>
      <w:tr w:rsidR="00837292" w:rsidRPr="007F3D4B" w:rsidTr="004A102A">
        <w:trPr>
          <w:trHeight w:val="143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rsidP="007F3D4B">
            <w:pPr>
              <w:ind w:firstLineChars="100" w:firstLine="200"/>
              <w:rPr>
                <w:color w:val="000000"/>
                <w:sz w:val="20"/>
                <w:szCs w:val="20"/>
              </w:rPr>
            </w:pPr>
            <w:r w:rsidRPr="007F3D4B">
              <w:rPr>
                <w:color w:val="000000"/>
                <w:sz w:val="20"/>
                <w:szCs w:val="20"/>
              </w:rPr>
              <w:t>Публикация информации о деятельности администрации сельского поселения Красносамарское, а также отдельных видов информации в соответствии с законодательством Российской Федерации, муниципальных правовых актов  органов местного самоуправления сельского поселения Красносамарское в  печатных средствах массовой информации.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Администрация сельского поселения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Pr>
                <w:color w:val="000000"/>
                <w:sz w:val="20"/>
                <w:szCs w:val="20"/>
              </w:rPr>
              <w:t>2020-2026</w:t>
            </w:r>
            <w:r w:rsidRPr="007F3D4B">
              <w:rPr>
                <w:color w:val="000000"/>
                <w:sz w:val="20"/>
                <w:szCs w:val="20"/>
              </w:rPr>
              <w:t xml:space="preserve">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Бюджет сельского поселения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292" w:rsidRPr="00645786" w:rsidRDefault="00837292">
            <w:pPr>
              <w:jc w:val="center"/>
              <w:rPr>
                <w:color w:val="000000"/>
                <w:sz w:val="20"/>
                <w:szCs w:val="20"/>
              </w:rPr>
            </w:pPr>
            <w:r w:rsidRPr="00645786">
              <w:rPr>
                <w:color w:val="000000"/>
                <w:sz w:val="20"/>
                <w:szCs w:val="20"/>
              </w:rPr>
              <w:t>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292" w:rsidRPr="00645786" w:rsidRDefault="00837292">
            <w:pPr>
              <w:jc w:val="center"/>
              <w:rPr>
                <w:color w:val="000000"/>
                <w:sz w:val="20"/>
                <w:szCs w:val="20"/>
              </w:rPr>
            </w:pPr>
            <w:r>
              <w:rPr>
                <w:color w:val="000000"/>
                <w:sz w:val="20"/>
                <w:szCs w:val="20"/>
              </w:rPr>
              <w:t>16,5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292" w:rsidRPr="00645786" w:rsidRDefault="00837292">
            <w:pPr>
              <w:jc w:val="center"/>
              <w:rPr>
                <w:color w:val="000000"/>
                <w:sz w:val="20"/>
                <w:szCs w:val="20"/>
              </w:rPr>
            </w:pPr>
            <w:r w:rsidRPr="00645786">
              <w:rPr>
                <w:color w:val="000000"/>
                <w:sz w:val="20"/>
                <w:szCs w:val="20"/>
              </w:rPr>
              <w:t>25,0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37292" w:rsidRPr="00645786" w:rsidRDefault="00837292">
            <w:pPr>
              <w:jc w:val="center"/>
              <w:rPr>
                <w:color w:val="000000"/>
                <w:sz w:val="20"/>
                <w:szCs w:val="20"/>
              </w:rPr>
            </w:pPr>
            <w:r w:rsidRPr="00645786">
              <w:rPr>
                <w:color w:val="000000"/>
                <w:sz w:val="20"/>
                <w:szCs w:val="20"/>
              </w:rPr>
              <w:t>5,0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37292" w:rsidRPr="00645786" w:rsidRDefault="00837292">
            <w:pPr>
              <w:jc w:val="center"/>
              <w:rPr>
                <w:color w:val="000000"/>
                <w:sz w:val="20"/>
                <w:szCs w:val="20"/>
              </w:rPr>
            </w:pPr>
            <w:r w:rsidRPr="00645786">
              <w:rPr>
                <w:color w:val="000000"/>
                <w:sz w:val="20"/>
                <w:szCs w:val="20"/>
              </w:rPr>
              <w:t> 5,0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37292" w:rsidRPr="00645786" w:rsidRDefault="00837292">
            <w:pPr>
              <w:jc w:val="center"/>
              <w:rPr>
                <w:color w:val="000000"/>
                <w:sz w:val="20"/>
                <w:szCs w:val="20"/>
              </w:rPr>
            </w:pPr>
            <w:r w:rsidRPr="00645786">
              <w:rPr>
                <w:color w:val="000000"/>
                <w:sz w:val="20"/>
                <w:szCs w:val="20"/>
              </w:rPr>
              <w:t> </w:t>
            </w:r>
            <w:r>
              <w:rPr>
                <w:color w:val="000000"/>
                <w:sz w:val="20"/>
                <w:szCs w:val="20"/>
              </w:rPr>
              <w:t>5,0</w:t>
            </w:r>
          </w:p>
        </w:tc>
        <w:tc>
          <w:tcPr>
            <w:tcW w:w="0" w:type="auto"/>
            <w:vMerge w:val="restart"/>
            <w:tcBorders>
              <w:top w:val="nil"/>
              <w:left w:val="single" w:sz="4" w:space="0" w:color="auto"/>
              <w:right w:val="single" w:sz="4" w:space="0" w:color="auto"/>
            </w:tcBorders>
          </w:tcPr>
          <w:p w:rsidR="00837292" w:rsidRDefault="00837292">
            <w:pPr>
              <w:jc w:val="center"/>
              <w:rPr>
                <w:color w:val="000000"/>
                <w:sz w:val="20"/>
                <w:szCs w:val="20"/>
              </w:rPr>
            </w:pPr>
          </w:p>
          <w:p w:rsidR="00837292" w:rsidRDefault="00837292">
            <w:pPr>
              <w:jc w:val="center"/>
              <w:rPr>
                <w:color w:val="000000"/>
                <w:sz w:val="20"/>
                <w:szCs w:val="20"/>
              </w:rPr>
            </w:pPr>
          </w:p>
          <w:p w:rsidR="00837292" w:rsidRDefault="00837292">
            <w:pPr>
              <w:jc w:val="center"/>
              <w:rPr>
                <w:color w:val="000000"/>
                <w:sz w:val="20"/>
                <w:szCs w:val="20"/>
              </w:rPr>
            </w:pPr>
          </w:p>
          <w:p w:rsidR="00837292" w:rsidRDefault="00837292">
            <w:pPr>
              <w:jc w:val="center"/>
              <w:rPr>
                <w:color w:val="000000"/>
                <w:sz w:val="20"/>
                <w:szCs w:val="20"/>
              </w:rPr>
            </w:pPr>
          </w:p>
          <w:p w:rsidR="00837292" w:rsidRDefault="00837292">
            <w:pPr>
              <w:jc w:val="center"/>
              <w:rPr>
                <w:color w:val="000000"/>
                <w:sz w:val="20"/>
                <w:szCs w:val="20"/>
              </w:rPr>
            </w:pPr>
          </w:p>
          <w:p w:rsidR="00837292" w:rsidRPr="00645786" w:rsidRDefault="00837292">
            <w:pPr>
              <w:jc w:val="center"/>
              <w:rPr>
                <w:color w:val="000000"/>
                <w:sz w:val="20"/>
                <w:szCs w:val="20"/>
              </w:rPr>
            </w:pPr>
            <w:r>
              <w:rPr>
                <w:color w:val="000000"/>
                <w:sz w:val="20"/>
                <w:szCs w:val="20"/>
              </w:rPr>
              <w:t>5,0</w:t>
            </w:r>
          </w:p>
        </w:tc>
      </w:tr>
      <w:tr w:rsidR="00837292" w:rsidRPr="007F3D4B" w:rsidTr="004A102A">
        <w:trPr>
          <w:trHeight w:val="7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1.1.1</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rsidP="007F3D4B">
            <w:pPr>
              <w:ind w:firstLineChars="100" w:firstLine="200"/>
              <w:rPr>
                <w:color w:val="000000"/>
                <w:sz w:val="20"/>
                <w:szCs w:val="20"/>
              </w:rPr>
            </w:pPr>
            <w:r w:rsidRPr="007F3D4B">
              <w:rPr>
                <w:color w:val="000000"/>
                <w:sz w:val="20"/>
                <w:szCs w:val="20"/>
              </w:rPr>
              <w:t>Перечисление субсидий бюджетным учреждениям для публикации информации о деятельности администрации сельского поселения Красносамарское.</w:t>
            </w:r>
          </w:p>
        </w:tc>
        <w:tc>
          <w:tcPr>
            <w:tcW w:w="0" w:type="auto"/>
            <w:vMerge/>
            <w:tcBorders>
              <w:top w:val="nil"/>
              <w:left w:val="single" w:sz="4" w:space="0" w:color="auto"/>
              <w:bottom w:val="single" w:sz="4" w:space="0" w:color="auto"/>
              <w:right w:val="single" w:sz="4" w:space="0" w:color="auto"/>
            </w:tcBorders>
            <w:vAlign w:val="center"/>
            <w:hideMark/>
          </w:tcPr>
          <w:p w:rsidR="00837292" w:rsidRPr="007F3D4B" w:rsidRDefault="0083729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37292" w:rsidRPr="007F3D4B" w:rsidRDefault="0083729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37292" w:rsidRPr="007F3D4B" w:rsidRDefault="0083729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37292" w:rsidRPr="00645786" w:rsidRDefault="0083729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37292" w:rsidRPr="00645786" w:rsidRDefault="0083729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37292" w:rsidRPr="00645786" w:rsidRDefault="0083729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37292" w:rsidRPr="00645786" w:rsidRDefault="00837292">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837292" w:rsidRPr="00645786" w:rsidRDefault="00837292">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837292" w:rsidRPr="00645786" w:rsidRDefault="00837292">
            <w:pPr>
              <w:rPr>
                <w:color w:val="000000"/>
                <w:sz w:val="20"/>
                <w:szCs w:val="20"/>
              </w:rPr>
            </w:pPr>
          </w:p>
        </w:tc>
        <w:tc>
          <w:tcPr>
            <w:tcW w:w="0" w:type="auto"/>
            <w:vMerge/>
            <w:tcBorders>
              <w:left w:val="single" w:sz="4" w:space="0" w:color="auto"/>
              <w:bottom w:val="single" w:sz="4" w:space="0" w:color="000000"/>
              <w:right w:val="single" w:sz="4" w:space="0" w:color="auto"/>
            </w:tcBorders>
          </w:tcPr>
          <w:p w:rsidR="00837292" w:rsidRPr="00645786" w:rsidRDefault="00837292">
            <w:pPr>
              <w:rPr>
                <w:color w:val="000000"/>
                <w:sz w:val="20"/>
                <w:szCs w:val="20"/>
              </w:rPr>
            </w:pPr>
          </w:p>
        </w:tc>
      </w:tr>
      <w:tr w:rsidR="00837292" w:rsidRPr="007F3D4B" w:rsidTr="00837292">
        <w:trPr>
          <w:trHeight w:val="8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rsidP="007F3D4B">
            <w:pPr>
              <w:ind w:firstLineChars="100" w:firstLine="200"/>
              <w:rPr>
                <w:color w:val="000000"/>
                <w:sz w:val="20"/>
                <w:szCs w:val="20"/>
              </w:rPr>
            </w:pPr>
            <w:r w:rsidRPr="007F3D4B">
              <w:rPr>
                <w:color w:val="000000"/>
                <w:sz w:val="20"/>
                <w:szCs w:val="20"/>
              </w:rPr>
              <w:t>Освещение деятельности органов местного самоуправления сельского поселения Красносамарское на официальном сайте муниципального образования в сети «Интернет».</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sidRPr="007F3D4B">
              <w:rPr>
                <w:color w:val="000000"/>
                <w:sz w:val="20"/>
                <w:szCs w:val="20"/>
              </w:rPr>
              <w:t>Администрация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837292" w:rsidRPr="007F3D4B" w:rsidRDefault="00837292">
            <w:pPr>
              <w:jc w:val="center"/>
              <w:rPr>
                <w:color w:val="000000"/>
                <w:sz w:val="20"/>
                <w:szCs w:val="20"/>
              </w:rPr>
            </w:pPr>
            <w:r>
              <w:rPr>
                <w:color w:val="000000"/>
                <w:sz w:val="20"/>
                <w:szCs w:val="20"/>
              </w:rPr>
              <w:t>2020-2026</w:t>
            </w:r>
            <w:r w:rsidRPr="007F3D4B">
              <w:rPr>
                <w:color w:val="000000"/>
                <w:sz w:val="20"/>
                <w:szCs w:val="20"/>
              </w:rPr>
              <w:t xml:space="preserve"> годы</w:t>
            </w:r>
          </w:p>
        </w:tc>
        <w:tc>
          <w:tcPr>
            <w:tcW w:w="0" w:type="auto"/>
            <w:vMerge/>
            <w:tcBorders>
              <w:top w:val="nil"/>
              <w:left w:val="single" w:sz="4" w:space="0" w:color="auto"/>
              <w:bottom w:val="single" w:sz="4" w:space="0" w:color="auto"/>
              <w:right w:val="single" w:sz="4" w:space="0" w:color="auto"/>
            </w:tcBorders>
            <w:vAlign w:val="center"/>
            <w:hideMark/>
          </w:tcPr>
          <w:p w:rsidR="00837292" w:rsidRPr="007F3D4B" w:rsidRDefault="00837292">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837292" w:rsidRPr="00645786" w:rsidRDefault="00837292" w:rsidP="00645786">
            <w:pPr>
              <w:jc w:val="center"/>
              <w:rPr>
                <w:color w:val="000000"/>
                <w:sz w:val="20"/>
                <w:szCs w:val="20"/>
              </w:rPr>
            </w:pPr>
            <w:r w:rsidRPr="00645786">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837292" w:rsidRPr="00645786" w:rsidRDefault="00837292" w:rsidP="00645786">
            <w:pPr>
              <w:jc w:val="center"/>
              <w:rPr>
                <w:color w:val="000000"/>
                <w:sz w:val="20"/>
                <w:szCs w:val="20"/>
              </w:rPr>
            </w:pPr>
            <w:r w:rsidRPr="00645786">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837292" w:rsidRPr="00645786" w:rsidRDefault="00837292" w:rsidP="00645786">
            <w:pPr>
              <w:jc w:val="center"/>
              <w:rPr>
                <w:color w:val="000000"/>
                <w:sz w:val="20"/>
                <w:szCs w:val="20"/>
              </w:rPr>
            </w:pPr>
            <w:r w:rsidRPr="00645786">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837292" w:rsidRPr="00645786" w:rsidRDefault="00837292" w:rsidP="00645786">
            <w:pPr>
              <w:jc w:val="center"/>
              <w:rPr>
                <w:color w:val="000000"/>
                <w:sz w:val="20"/>
                <w:szCs w:val="20"/>
              </w:rPr>
            </w:pPr>
            <w:r w:rsidRPr="00645786">
              <w:rPr>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837292" w:rsidRPr="00645786" w:rsidRDefault="00837292" w:rsidP="00645786">
            <w:pPr>
              <w:jc w:val="center"/>
              <w:rPr>
                <w:color w:val="000000"/>
                <w:sz w:val="20"/>
                <w:szCs w:val="20"/>
              </w:rPr>
            </w:pPr>
            <w:r w:rsidRPr="00645786">
              <w:rPr>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837292" w:rsidRPr="00645786" w:rsidRDefault="00837292" w:rsidP="00645786">
            <w:pPr>
              <w:jc w:val="center"/>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tcPr>
          <w:p w:rsidR="00837292" w:rsidRDefault="00837292" w:rsidP="00645786">
            <w:pPr>
              <w:jc w:val="center"/>
              <w:rPr>
                <w:color w:val="000000"/>
                <w:sz w:val="20"/>
                <w:szCs w:val="20"/>
              </w:rPr>
            </w:pPr>
          </w:p>
          <w:p w:rsidR="00837292" w:rsidRDefault="00837292" w:rsidP="00645786">
            <w:pPr>
              <w:jc w:val="center"/>
              <w:rPr>
                <w:color w:val="000000"/>
                <w:sz w:val="20"/>
                <w:szCs w:val="20"/>
              </w:rPr>
            </w:pPr>
          </w:p>
          <w:p w:rsidR="00837292" w:rsidRDefault="00837292" w:rsidP="00645786">
            <w:pPr>
              <w:jc w:val="center"/>
              <w:rPr>
                <w:color w:val="000000"/>
                <w:sz w:val="20"/>
                <w:szCs w:val="20"/>
              </w:rPr>
            </w:pPr>
            <w:r>
              <w:rPr>
                <w:color w:val="000000"/>
                <w:sz w:val="20"/>
                <w:szCs w:val="20"/>
              </w:rPr>
              <w:t>0,0</w:t>
            </w:r>
          </w:p>
        </w:tc>
      </w:tr>
      <w:tr w:rsidR="00837292" w:rsidRPr="007F3D4B" w:rsidTr="00837292">
        <w:trPr>
          <w:trHeight w:val="300"/>
        </w:trPr>
        <w:tc>
          <w:tcPr>
            <w:tcW w:w="0" w:type="auto"/>
            <w:gridSpan w:val="5"/>
            <w:tcBorders>
              <w:top w:val="nil"/>
              <w:left w:val="nil"/>
              <w:bottom w:val="nil"/>
              <w:right w:val="nil"/>
            </w:tcBorders>
            <w:shd w:val="clear" w:color="auto" w:fill="auto"/>
            <w:vAlign w:val="center"/>
            <w:hideMark/>
          </w:tcPr>
          <w:p w:rsidR="00837292" w:rsidRPr="007F3D4B" w:rsidRDefault="00837292" w:rsidP="007F3D4B">
            <w:pPr>
              <w:ind w:firstLineChars="400" w:firstLine="803"/>
              <w:jc w:val="right"/>
              <w:rPr>
                <w:b/>
                <w:bCs/>
                <w:color w:val="000000"/>
                <w:sz w:val="20"/>
                <w:szCs w:val="20"/>
              </w:rPr>
            </w:pPr>
            <w:r w:rsidRPr="007F3D4B">
              <w:rPr>
                <w:b/>
                <w:bCs/>
                <w:color w:val="000000"/>
                <w:sz w:val="20"/>
                <w:szCs w:val="20"/>
              </w:rPr>
              <w:t>ВСЕГО</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37292" w:rsidRPr="00645786" w:rsidRDefault="00837292" w:rsidP="00645786">
            <w:pPr>
              <w:jc w:val="center"/>
              <w:rPr>
                <w:color w:val="000000"/>
                <w:sz w:val="20"/>
                <w:szCs w:val="20"/>
              </w:rPr>
            </w:pPr>
            <w:r w:rsidRPr="00645786">
              <w:rPr>
                <w:color w:val="000000"/>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rsidR="00837292" w:rsidRPr="00645786" w:rsidRDefault="00837292" w:rsidP="00645786">
            <w:pPr>
              <w:jc w:val="center"/>
              <w:rPr>
                <w:color w:val="000000"/>
                <w:sz w:val="20"/>
                <w:szCs w:val="20"/>
              </w:rPr>
            </w:pPr>
            <w:r>
              <w:rPr>
                <w:color w:val="000000"/>
                <w:sz w:val="20"/>
                <w:szCs w:val="20"/>
              </w:rPr>
              <w:t>16,5</w:t>
            </w:r>
          </w:p>
        </w:tc>
        <w:tc>
          <w:tcPr>
            <w:tcW w:w="0" w:type="auto"/>
            <w:tcBorders>
              <w:top w:val="nil"/>
              <w:left w:val="nil"/>
              <w:bottom w:val="single" w:sz="4" w:space="0" w:color="auto"/>
              <w:right w:val="single" w:sz="4" w:space="0" w:color="auto"/>
            </w:tcBorders>
            <w:shd w:val="clear" w:color="auto" w:fill="auto"/>
            <w:vAlign w:val="center"/>
            <w:hideMark/>
          </w:tcPr>
          <w:p w:rsidR="00837292" w:rsidRPr="00645786" w:rsidRDefault="00837292" w:rsidP="00645786">
            <w:pPr>
              <w:jc w:val="center"/>
              <w:rPr>
                <w:color w:val="000000"/>
                <w:sz w:val="20"/>
                <w:szCs w:val="20"/>
              </w:rPr>
            </w:pPr>
            <w:r w:rsidRPr="00645786">
              <w:rPr>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center"/>
            <w:hideMark/>
          </w:tcPr>
          <w:p w:rsidR="00837292" w:rsidRPr="00645786" w:rsidRDefault="00837292" w:rsidP="00645786">
            <w:pPr>
              <w:jc w:val="center"/>
              <w:rPr>
                <w:color w:val="000000"/>
                <w:sz w:val="20"/>
                <w:szCs w:val="20"/>
              </w:rPr>
            </w:pPr>
            <w:r w:rsidRPr="00645786">
              <w:rPr>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center"/>
            <w:hideMark/>
          </w:tcPr>
          <w:p w:rsidR="00837292" w:rsidRPr="00645786" w:rsidRDefault="00837292" w:rsidP="00645786">
            <w:pPr>
              <w:jc w:val="center"/>
              <w:rPr>
                <w:color w:val="000000"/>
                <w:sz w:val="20"/>
                <w:szCs w:val="20"/>
              </w:rPr>
            </w:pPr>
            <w:r w:rsidRPr="00645786">
              <w:rPr>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center"/>
            <w:hideMark/>
          </w:tcPr>
          <w:p w:rsidR="00837292" w:rsidRPr="00645786" w:rsidRDefault="00837292" w:rsidP="00645786">
            <w:pPr>
              <w:jc w:val="center"/>
              <w:rPr>
                <w:color w:val="000000"/>
                <w:sz w:val="20"/>
                <w:szCs w:val="20"/>
              </w:rPr>
            </w:pPr>
            <w:r>
              <w:rPr>
                <w:color w:val="000000"/>
                <w:sz w:val="20"/>
                <w:szCs w:val="20"/>
              </w:rPr>
              <w:t>5,0</w:t>
            </w:r>
          </w:p>
        </w:tc>
        <w:tc>
          <w:tcPr>
            <w:tcW w:w="0" w:type="auto"/>
            <w:tcBorders>
              <w:top w:val="nil"/>
              <w:left w:val="nil"/>
              <w:bottom w:val="single" w:sz="4" w:space="0" w:color="auto"/>
              <w:right w:val="single" w:sz="4" w:space="0" w:color="auto"/>
            </w:tcBorders>
          </w:tcPr>
          <w:p w:rsidR="00837292" w:rsidRDefault="00837292" w:rsidP="00645786">
            <w:pPr>
              <w:jc w:val="center"/>
              <w:rPr>
                <w:color w:val="000000"/>
                <w:sz w:val="20"/>
                <w:szCs w:val="20"/>
              </w:rPr>
            </w:pPr>
            <w:r>
              <w:rPr>
                <w:color w:val="000000"/>
                <w:sz w:val="20"/>
                <w:szCs w:val="20"/>
              </w:rPr>
              <w:t>5,0</w:t>
            </w:r>
          </w:p>
        </w:tc>
      </w:tr>
    </w:tbl>
    <w:p w:rsidR="00FF2A19" w:rsidRDefault="00FF2A19" w:rsidP="00FF2A19">
      <w:pPr>
        <w:jc w:val="both"/>
        <w:rPr>
          <w:sz w:val="28"/>
          <w:szCs w:val="28"/>
        </w:rPr>
        <w:sectPr w:rsidR="00FF2A19" w:rsidSect="00FB2EA1">
          <w:pgSz w:w="16838" w:h="11906" w:orient="landscape"/>
          <w:pgMar w:top="1276" w:right="1134" w:bottom="851" w:left="851" w:header="709" w:footer="709" w:gutter="0"/>
          <w:cols w:space="708"/>
          <w:docGrid w:linePitch="360"/>
        </w:sectPr>
      </w:pPr>
    </w:p>
    <w:p w:rsidR="00FF2A19" w:rsidRPr="00683179" w:rsidRDefault="00FF2A19" w:rsidP="00FF2A19">
      <w:pPr>
        <w:widowControl w:val="0"/>
        <w:tabs>
          <w:tab w:val="left" w:pos="4500"/>
        </w:tabs>
        <w:autoSpaceDE w:val="0"/>
        <w:rPr>
          <w:sz w:val="28"/>
          <w:szCs w:val="28"/>
        </w:rPr>
      </w:pPr>
    </w:p>
    <w:p w:rsidR="00D47627" w:rsidRPr="00683179" w:rsidRDefault="00D47627" w:rsidP="00FF2A19">
      <w:pPr>
        <w:shd w:val="clear" w:color="auto" w:fill="FFFFFF"/>
        <w:ind w:left="4301"/>
        <w:jc w:val="right"/>
        <w:rPr>
          <w:sz w:val="28"/>
          <w:szCs w:val="28"/>
        </w:rPr>
      </w:pPr>
    </w:p>
    <w:sectPr w:rsidR="00D47627" w:rsidRPr="00683179" w:rsidSect="00FF2A19">
      <w:pgSz w:w="11906" w:h="16838"/>
      <w:pgMar w:top="567"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3"/>
      <w:numFmt w:val="decimal"/>
      <w:lvlText w:val="%1."/>
      <w:lvlJc w:val="left"/>
      <w:pPr>
        <w:tabs>
          <w:tab w:val="num" w:pos="0"/>
        </w:tabs>
        <w:ind w:left="720" w:hanging="360"/>
      </w:pPr>
      <w:rPr>
        <w:rFonts w:eastAsia="Times New Roman" w:cs="Times New Roman"/>
        <w:b/>
        <w:sz w:val="28"/>
        <w:szCs w:val="28"/>
        <w:lang w:eastAsia="ru-RU"/>
      </w:rPr>
    </w:lvl>
  </w:abstractNum>
  <w:abstractNum w:abstractNumId="1">
    <w:nsid w:val="00000005"/>
    <w:multiLevelType w:val="singleLevel"/>
    <w:tmpl w:val="00000005"/>
    <w:lvl w:ilvl="0">
      <w:start w:val="1"/>
      <w:numFmt w:val="decimal"/>
      <w:lvlText w:val="%1."/>
      <w:lvlJc w:val="left"/>
      <w:pPr>
        <w:tabs>
          <w:tab w:val="num" w:pos="0"/>
        </w:tabs>
        <w:ind w:left="1060" w:hanging="360"/>
      </w:pPr>
    </w:lvl>
  </w:abstractNum>
  <w:abstractNum w:abstractNumId="2">
    <w:nsid w:val="08F95817"/>
    <w:multiLevelType w:val="hybridMultilevel"/>
    <w:tmpl w:val="53043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516F27"/>
    <w:multiLevelType w:val="hybridMultilevel"/>
    <w:tmpl w:val="C7824154"/>
    <w:lvl w:ilvl="0" w:tplc="818407E6">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D295F"/>
    <w:multiLevelType w:val="hybridMultilevel"/>
    <w:tmpl w:val="2926F814"/>
    <w:lvl w:ilvl="0" w:tplc="408497D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B390654"/>
    <w:multiLevelType w:val="multilevel"/>
    <w:tmpl w:val="DCFAE4B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5558663E"/>
    <w:multiLevelType w:val="hybridMultilevel"/>
    <w:tmpl w:val="BE4C029C"/>
    <w:lvl w:ilvl="0" w:tplc="96722356">
      <w:start w:val="1"/>
      <w:numFmt w:val="decimal"/>
      <w:lvlText w:val="%1."/>
      <w:lvlJc w:val="left"/>
      <w:pPr>
        <w:ind w:left="384" w:hanging="384"/>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2D4101"/>
    <w:multiLevelType w:val="hybridMultilevel"/>
    <w:tmpl w:val="1FD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B3028A"/>
    <w:multiLevelType w:val="hybridMultilevel"/>
    <w:tmpl w:val="16EE0E40"/>
    <w:lvl w:ilvl="0" w:tplc="90EC55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6"/>
  </w:num>
  <w:num w:numId="5">
    <w:abstractNumId w:val="0"/>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F3"/>
    <w:rsid w:val="00070977"/>
    <w:rsid w:val="000A6C35"/>
    <w:rsid w:val="001207A4"/>
    <w:rsid w:val="001305D4"/>
    <w:rsid w:val="00167D1C"/>
    <w:rsid w:val="00170ED6"/>
    <w:rsid w:val="00174EA8"/>
    <w:rsid w:val="0019018F"/>
    <w:rsid w:val="001C1292"/>
    <w:rsid w:val="001C436D"/>
    <w:rsid w:val="00215790"/>
    <w:rsid w:val="00257BE5"/>
    <w:rsid w:val="00260B3A"/>
    <w:rsid w:val="0026642D"/>
    <w:rsid w:val="00284AD1"/>
    <w:rsid w:val="00297470"/>
    <w:rsid w:val="0031320B"/>
    <w:rsid w:val="00324285"/>
    <w:rsid w:val="003571A6"/>
    <w:rsid w:val="003726A0"/>
    <w:rsid w:val="003D2245"/>
    <w:rsid w:val="0041733A"/>
    <w:rsid w:val="00423A2A"/>
    <w:rsid w:val="00426303"/>
    <w:rsid w:val="00436EA8"/>
    <w:rsid w:val="00455254"/>
    <w:rsid w:val="00455A8A"/>
    <w:rsid w:val="00484C51"/>
    <w:rsid w:val="004903C2"/>
    <w:rsid w:val="004E437F"/>
    <w:rsid w:val="005245FB"/>
    <w:rsid w:val="00547797"/>
    <w:rsid w:val="005A21C0"/>
    <w:rsid w:val="005F0D55"/>
    <w:rsid w:val="00643563"/>
    <w:rsid w:val="00645786"/>
    <w:rsid w:val="00661EE7"/>
    <w:rsid w:val="00685A42"/>
    <w:rsid w:val="006A2517"/>
    <w:rsid w:val="006D3B12"/>
    <w:rsid w:val="0076365A"/>
    <w:rsid w:val="00775BDD"/>
    <w:rsid w:val="007A5AD9"/>
    <w:rsid w:val="007F1557"/>
    <w:rsid w:val="007F3D4B"/>
    <w:rsid w:val="00824650"/>
    <w:rsid w:val="00837292"/>
    <w:rsid w:val="008737B4"/>
    <w:rsid w:val="0089608A"/>
    <w:rsid w:val="008D269E"/>
    <w:rsid w:val="008D2B19"/>
    <w:rsid w:val="008D3EA2"/>
    <w:rsid w:val="00931482"/>
    <w:rsid w:val="00956D8D"/>
    <w:rsid w:val="00962880"/>
    <w:rsid w:val="009A306C"/>
    <w:rsid w:val="009B04C0"/>
    <w:rsid w:val="00A24573"/>
    <w:rsid w:val="00A4488F"/>
    <w:rsid w:val="00A51A51"/>
    <w:rsid w:val="00A91288"/>
    <w:rsid w:val="00A929E5"/>
    <w:rsid w:val="00AA7FE5"/>
    <w:rsid w:val="00AC3647"/>
    <w:rsid w:val="00AF5207"/>
    <w:rsid w:val="00AF6732"/>
    <w:rsid w:val="00B1447D"/>
    <w:rsid w:val="00B8144E"/>
    <w:rsid w:val="00B910F3"/>
    <w:rsid w:val="00BD78A7"/>
    <w:rsid w:val="00C40AF7"/>
    <w:rsid w:val="00C61DA2"/>
    <w:rsid w:val="00C80C0F"/>
    <w:rsid w:val="00CA1308"/>
    <w:rsid w:val="00CA680D"/>
    <w:rsid w:val="00D33DD9"/>
    <w:rsid w:val="00D3588F"/>
    <w:rsid w:val="00D47627"/>
    <w:rsid w:val="00D62B76"/>
    <w:rsid w:val="00DA3BA6"/>
    <w:rsid w:val="00E03F5A"/>
    <w:rsid w:val="00E1237F"/>
    <w:rsid w:val="00E27386"/>
    <w:rsid w:val="00E372A7"/>
    <w:rsid w:val="00E62AEB"/>
    <w:rsid w:val="00E95808"/>
    <w:rsid w:val="00EC57CF"/>
    <w:rsid w:val="00EE532C"/>
    <w:rsid w:val="00F4687D"/>
    <w:rsid w:val="00F71756"/>
    <w:rsid w:val="00FB2EA1"/>
    <w:rsid w:val="00FB2ED9"/>
    <w:rsid w:val="00FF2A19"/>
    <w:rsid w:val="00FF5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436EA8"/>
    <w:pPr>
      <w:ind w:left="720"/>
      <w:contextualSpacing/>
    </w:pPr>
  </w:style>
  <w:style w:type="paragraph" w:styleId="a5">
    <w:name w:val="Body Text"/>
    <w:basedOn w:val="a"/>
    <w:link w:val="a6"/>
    <w:rsid w:val="00D47627"/>
    <w:pPr>
      <w:suppressAutoHyphens/>
      <w:ind w:right="5954"/>
      <w:jc w:val="center"/>
    </w:pPr>
    <w:rPr>
      <w:szCs w:val="20"/>
      <w:lang w:val="en-US" w:eastAsia="ar-SA"/>
    </w:rPr>
  </w:style>
  <w:style w:type="character" w:customStyle="1" w:styleId="a6">
    <w:name w:val="Основной текст Знак"/>
    <w:basedOn w:val="a0"/>
    <w:link w:val="a5"/>
    <w:rsid w:val="00D47627"/>
    <w:rPr>
      <w:sz w:val="24"/>
      <w:lang w:val="en-US" w:eastAsia="ar-SA"/>
    </w:rPr>
  </w:style>
  <w:style w:type="paragraph" w:customStyle="1" w:styleId="ConsPlusNormal">
    <w:name w:val="ConsPlusNormal"/>
    <w:rsid w:val="00D47627"/>
    <w:pPr>
      <w:widowControl w:val="0"/>
      <w:suppressAutoHyphens/>
      <w:autoSpaceDE w:val="0"/>
      <w:ind w:firstLine="720"/>
    </w:pPr>
    <w:rPr>
      <w:rFonts w:ascii="Arial" w:eastAsia="Arial" w:hAnsi="Arial" w:cs="Arial"/>
      <w:lang w:eastAsia="ar-SA"/>
    </w:rPr>
  </w:style>
  <w:style w:type="paragraph" w:styleId="a7">
    <w:name w:val="Balloon Text"/>
    <w:basedOn w:val="a"/>
    <w:link w:val="a8"/>
    <w:uiPriority w:val="99"/>
    <w:semiHidden/>
    <w:unhideWhenUsed/>
    <w:rsid w:val="009B04C0"/>
    <w:rPr>
      <w:rFonts w:ascii="Tahoma" w:hAnsi="Tahoma" w:cs="Tahoma"/>
      <w:sz w:val="16"/>
      <w:szCs w:val="16"/>
    </w:rPr>
  </w:style>
  <w:style w:type="character" w:customStyle="1" w:styleId="a8">
    <w:name w:val="Текст выноски Знак"/>
    <w:basedOn w:val="a0"/>
    <w:link w:val="a7"/>
    <w:uiPriority w:val="99"/>
    <w:semiHidden/>
    <w:rsid w:val="009B04C0"/>
    <w:rPr>
      <w:rFonts w:ascii="Tahoma" w:hAnsi="Tahoma" w:cs="Tahoma"/>
      <w:sz w:val="16"/>
      <w:szCs w:val="16"/>
    </w:rPr>
  </w:style>
  <w:style w:type="paragraph" w:styleId="3">
    <w:name w:val="Body Text Indent 3"/>
    <w:basedOn w:val="a"/>
    <w:link w:val="30"/>
    <w:uiPriority w:val="99"/>
    <w:semiHidden/>
    <w:unhideWhenUsed/>
    <w:rsid w:val="00EC57CF"/>
    <w:pPr>
      <w:spacing w:after="120"/>
      <w:ind w:left="283"/>
    </w:pPr>
    <w:rPr>
      <w:sz w:val="16"/>
      <w:szCs w:val="16"/>
    </w:rPr>
  </w:style>
  <w:style w:type="character" w:customStyle="1" w:styleId="30">
    <w:name w:val="Основной текст с отступом 3 Знак"/>
    <w:basedOn w:val="a0"/>
    <w:link w:val="3"/>
    <w:uiPriority w:val="99"/>
    <w:semiHidden/>
    <w:rsid w:val="00EC57CF"/>
    <w:rPr>
      <w:sz w:val="16"/>
      <w:szCs w:val="16"/>
    </w:rPr>
  </w:style>
  <w:style w:type="paragraph" w:customStyle="1" w:styleId="FR4">
    <w:name w:val="FR4"/>
    <w:rsid w:val="00EC57CF"/>
    <w:pPr>
      <w:widowControl w:val="0"/>
      <w:suppressAutoHyphens/>
      <w:spacing w:before="20"/>
      <w:ind w:left="7160"/>
      <w:jc w:val="both"/>
    </w:pPr>
    <w:rPr>
      <w:rFonts w:ascii="Arial" w:eastAsia="Arial" w:hAnsi="Arial" w:cs="Arial"/>
      <w:b/>
      <w:bCs/>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436EA8"/>
    <w:pPr>
      <w:ind w:left="720"/>
      <w:contextualSpacing/>
    </w:pPr>
  </w:style>
  <w:style w:type="paragraph" w:styleId="a5">
    <w:name w:val="Body Text"/>
    <w:basedOn w:val="a"/>
    <w:link w:val="a6"/>
    <w:rsid w:val="00D47627"/>
    <w:pPr>
      <w:suppressAutoHyphens/>
      <w:ind w:right="5954"/>
      <w:jc w:val="center"/>
    </w:pPr>
    <w:rPr>
      <w:szCs w:val="20"/>
      <w:lang w:val="en-US" w:eastAsia="ar-SA"/>
    </w:rPr>
  </w:style>
  <w:style w:type="character" w:customStyle="1" w:styleId="a6">
    <w:name w:val="Основной текст Знак"/>
    <w:basedOn w:val="a0"/>
    <w:link w:val="a5"/>
    <w:rsid w:val="00D47627"/>
    <w:rPr>
      <w:sz w:val="24"/>
      <w:lang w:val="en-US" w:eastAsia="ar-SA"/>
    </w:rPr>
  </w:style>
  <w:style w:type="paragraph" w:customStyle="1" w:styleId="ConsPlusNormal">
    <w:name w:val="ConsPlusNormal"/>
    <w:rsid w:val="00D47627"/>
    <w:pPr>
      <w:widowControl w:val="0"/>
      <w:suppressAutoHyphens/>
      <w:autoSpaceDE w:val="0"/>
      <w:ind w:firstLine="720"/>
    </w:pPr>
    <w:rPr>
      <w:rFonts w:ascii="Arial" w:eastAsia="Arial" w:hAnsi="Arial" w:cs="Arial"/>
      <w:lang w:eastAsia="ar-SA"/>
    </w:rPr>
  </w:style>
  <w:style w:type="paragraph" w:styleId="a7">
    <w:name w:val="Balloon Text"/>
    <w:basedOn w:val="a"/>
    <w:link w:val="a8"/>
    <w:uiPriority w:val="99"/>
    <w:semiHidden/>
    <w:unhideWhenUsed/>
    <w:rsid w:val="009B04C0"/>
    <w:rPr>
      <w:rFonts w:ascii="Tahoma" w:hAnsi="Tahoma" w:cs="Tahoma"/>
      <w:sz w:val="16"/>
      <w:szCs w:val="16"/>
    </w:rPr>
  </w:style>
  <w:style w:type="character" w:customStyle="1" w:styleId="a8">
    <w:name w:val="Текст выноски Знак"/>
    <w:basedOn w:val="a0"/>
    <w:link w:val="a7"/>
    <w:uiPriority w:val="99"/>
    <w:semiHidden/>
    <w:rsid w:val="009B04C0"/>
    <w:rPr>
      <w:rFonts w:ascii="Tahoma" w:hAnsi="Tahoma" w:cs="Tahoma"/>
      <w:sz w:val="16"/>
      <w:szCs w:val="16"/>
    </w:rPr>
  </w:style>
  <w:style w:type="paragraph" w:styleId="3">
    <w:name w:val="Body Text Indent 3"/>
    <w:basedOn w:val="a"/>
    <w:link w:val="30"/>
    <w:uiPriority w:val="99"/>
    <w:semiHidden/>
    <w:unhideWhenUsed/>
    <w:rsid w:val="00EC57CF"/>
    <w:pPr>
      <w:spacing w:after="120"/>
      <w:ind w:left="283"/>
    </w:pPr>
    <w:rPr>
      <w:sz w:val="16"/>
      <w:szCs w:val="16"/>
    </w:rPr>
  </w:style>
  <w:style w:type="character" w:customStyle="1" w:styleId="30">
    <w:name w:val="Основной текст с отступом 3 Знак"/>
    <w:basedOn w:val="a0"/>
    <w:link w:val="3"/>
    <w:uiPriority w:val="99"/>
    <w:semiHidden/>
    <w:rsid w:val="00EC57CF"/>
    <w:rPr>
      <w:sz w:val="16"/>
      <w:szCs w:val="16"/>
    </w:rPr>
  </w:style>
  <w:style w:type="paragraph" w:customStyle="1" w:styleId="FR4">
    <w:name w:val="FR4"/>
    <w:rsid w:val="00EC57CF"/>
    <w:pPr>
      <w:widowControl w:val="0"/>
      <w:suppressAutoHyphens/>
      <w:spacing w:before="20"/>
      <w:ind w:left="7160"/>
      <w:jc w:val="both"/>
    </w:pPr>
    <w:rPr>
      <w:rFonts w:ascii="Arial" w:eastAsia="Arial" w:hAnsi="Arial" w:cs="Arial"/>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7638">
      <w:bodyDiv w:val="1"/>
      <w:marLeft w:val="0"/>
      <w:marRight w:val="0"/>
      <w:marTop w:val="0"/>
      <w:marBottom w:val="0"/>
      <w:divBdr>
        <w:top w:val="none" w:sz="0" w:space="0" w:color="auto"/>
        <w:left w:val="none" w:sz="0" w:space="0" w:color="auto"/>
        <w:bottom w:val="none" w:sz="0" w:space="0" w:color="auto"/>
        <w:right w:val="none" w:sz="0" w:space="0" w:color="auto"/>
      </w:divBdr>
    </w:div>
    <w:div w:id="58132743">
      <w:bodyDiv w:val="1"/>
      <w:marLeft w:val="0"/>
      <w:marRight w:val="0"/>
      <w:marTop w:val="0"/>
      <w:marBottom w:val="0"/>
      <w:divBdr>
        <w:top w:val="none" w:sz="0" w:space="0" w:color="auto"/>
        <w:left w:val="none" w:sz="0" w:space="0" w:color="auto"/>
        <w:bottom w:val="none" w:sz="0" w:space="0" w:color="auto"/>
        <w:right w:val="none" w:sz="0" w:space="0" w:color="auto"/>
      </w:divBdr>
    </w:div>
    <w:div w:id="68433087">
      <w:bodyDiv w:val="1"/>
      <w:marLeft w:val="0"/>
      <w:marRight w:val="0"/>
      <w:marTop w:val="0"/>
      <w:marBottom w:val="0"/>
      <w:divBdr>
        <w:top w:val="none" w:sz="0" w:space="0" w:color="auto"/>
        <w:left w:val="none" w:sz="0" w:space="0" w:color="auto"/>
        <w:bottom w:val="none" w:sz="0" w:space="0" w:color="auto"/>
        <w:right w:val="none" w:sz="0" w:space="0" w:color="auto"/>
      </w:divBdr>
      <w:divsChild>
        <w:div w:id="16760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17616CACA12D441B05B9E787FACD05C9B3E3C6BBEEB4815CDD4BBDCBnAU3H" TargetMode="External"/><Relationship Id="rId13" Type="http://schemas.openxmlformats.org/officeDocument/2006/relationships/image" Target="media/image3.emf"/><Relationship Id="rId18" Type="http://schemas.openxmlformats.org/officeDocument/2006/relationships/oleObject" Target="embeddings/oleObject5.bin"/><Relationship Id="rId3" Type="http://schemas.microsoft.com/office/2007/relationships/stylesWithEffects" Target="stylesWithEffects.xml"/><Relationship Id="rId7" Type="http://schemas.openxmlformats.org/officeDocument/2006/relationships/hyperlink" Target="consultantplus://offline/ref=7417616CACA12D441B05B9E787FACD05C9B3E3C6BBEEB4815CDD4BBDCBA32AC017382B01F4E8D264nDUEH" TargetMode="Externa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417616CACA12D441B05B9E787FACD05C9B3E3C6BBEEB4815CDD4BBDCBA32AC017382B01F4E8D263nDU2H"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9</Pages>
  <Words>2654</Words>
  <Characters>15132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creator>1</dc:creator>
  <cp:lastModifiedBy>Елена</cp:lastModifiedBy>
  <cp:revision>24</cp:revision>
  <cp:lastPrinted>2022-11-14T06:32:00Z</cp:lastPrinted>
  <dcterms:created xsi:type="dcterms:W3CDTF">2019-12-25T08:17:00Z</dcterms:created>
  <dcterms:modified xsi:type="dcterms:W3CDTF">2024-07-04T07:06:00Z</dcterms:modified>
</cp:coreProperties>
</file>