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ED" w:rsidRDefault="00091935" w:rsidP="00B047FD">
      <w:pPr>
        <w:jc w:val="center"/>
        <w:rPr>
          <w:b/>
        </w:rPr>
      </w:pPr>
      <w:r w:rsidRPr="00B047FD">
        <w:rPr>
          <w:b/>
        </w:rPr>
        <w:t>Итоги</w:t>
      </w:r>
      <w:r w:rsidR="008D20ED">
        <w:rPr>
          <w:b/>
        </w:rPr>
        <w:t xml:space="preserve"> </w:t>
      </w:r>
      <w:r w:rsidRPr="00B047FD">
        <w:rPr>
          <w:b/>
        </w:rPr>
        <w:t>социально-экономического развития</w:t>
      </w:r>
      <w:r w:rsidR="00B047FD">
        <w:rPr>
          <w:b/>
        </w:rPr>
        <w:t xml:space="preserve"> </w:t>
      </w:r>
    </w:p>
    <w:p w:rsidR="00B047FD" w:rsidRDefault="00091935" w:rsidP="00B047FD">
      <w:pPr>
        <w:jc w:val="center"/>
        <w:rPr>
          <w:b/>
        </w:rPr>
      </w:pPr>
      <w:r w:rsidRPr="00B047FD">
        <w:rPr>
          <w:b/>
        </w:rPr>
        <w:t>муниципального района Кинельский Самарской области</w:t>
      </w:r>
      <w:r w:rsidR="00B047FD">
        <w:rPr>
          <w:b/>
        </w:rPr>
        <w:t xml:space="preserve"> </w:t>
      </w:r>
    </w:p>
    <w:p w:rsidR="00091935" w:rsidRPr="00B047FD" w:rsidRDefault="00091935" w:rsidP="00B047FD">
      <w:pPr>
        <w:jc w:val="center"/>
        <w:rPr>
          <w:b/>
          <w:highlight w:val="green"/>
        </w:rPr>
      </w:pPr>
      <w:r w:rsidRPr="00B047FD">
        <w:rPr>
          <w:b/>
        </w:rPr>
        <w:t>за 202</w:t>
      </w:r>
      <w:r w:rsidR="00070FB7" w:rsidRPr="00B047FD">
        <w:rPr>
          <w:b/>
        </w:rPr>
        <w:t>3</w:t>
      </w:r>
      <w:r w:rsidRPr="00B047FD">
        <w:rPr>
          <w:b/>
        </w:rPr>
        <w:t xml:space="preserve"> год </w:t>
      </w:r>
    </w:p>
    <w:p w:rsidR="00091935" w:rsidRDefault="00091935" w:rsidP="003A6F3D">
      <w:pPr>
        <w:ind w:firstLine="709"/>
        <w:contextualSpacing/>
        <w:jc w:val="center"/>
        <w:outlineLvl w:val="0"/>
        <w:rPr>
          <w:b/>
          <w:bCs/>
          <w:kern w:val="36"/>
        </w:rPr>
      </w:pPr>
    </w:p>
    <w:p w:rsidR="0034264D" w:rsidRDefault="0034264D" w:rsidP="0034264D">
      <w:pPr>
        <w:spacing w:line="360" w:lineRule="auto"/>
        <w:ind w:firstLine="709"/>
        <w:jc w:val="both"/>
        <w:rPr>
          <w:spacing w:val="-2"/>
          <w:szCs w:val="20"/>
        </w:rPr>
      </w:pPr>
      <w:r w:rsidRPr="000B20C3">
        <w:rPr>
          <w:spacing w:val="-4"/>
          <w:szCs w:val="20"/>
        </w:rPr>
        <w:t>В 202</w:t>
      </w:r>
      <w:r w:rsidR="00070FB7" w:rsidRPr="000B20C3">
        <w:rPr>
          <w:spacing w:val="-4"/>
          <w:szCs w:val="20"/>
        </w:rPr>
        <w:t>3</w:t>
      </w:r>
      <w:r w:rsidRPr="000B20C3">
        <w:rPr>
          <w:spacing w:val="-4"/>
          <w:szCs w:val="20"/>
        </w:rPr>
        <w:t xml:space="preserve"> году </w:t>
      </w:r>
      <w:r w:rsidR="000B20C3" w:rsidRPr="000B20C3">
        <w:rPr>
          <w:spacing w:val="-4"/>
          <w:szCs w:val="20"/>
        </w:rPr>
        <w:t>экономика</w:t>
      </w:r>
      <w:r w:rsidRPr="000B20C3">
        <w:rPr>
          <w:spacing w:val="-4"/>
          <w:szCs w:val="20"/>
        </w:rPr>
        <w:t xml:space="preserve"> муниципального района Кинельский и страны в целом оказал</w:t>
      </w:r>
      <w:r w:rsidR="000B20C3" w:rsidRPr="000B20C3">
        <w:rPr>
          <w:spacing w:val="-4"/>
          <w:szCs w:val="20"/>
        </w:rPr>
        <w:t>ась</w:t>
      </w:r>
      <w:r w:rsidRPr="000B20C3">
        <w:rPr>
          <w:spacing w:val="-4"/>
          <w:szCs w:val="20"/>
        </w:rPr>
        <w:t xml:space="preserve"> </w:t>
      </w:r>
      <w:r w:rsidR="000B20C3" w:rsidRPr="000B20C3">
        <w:rPr>
          <w:spacing w:val="-4"/>
          <w:szCs w:val="20"/>
        </w:rPr>
        <w:t xml:space="preserve">под </w:t>
      </w:r>
      <w:r w:rsidRPr="000B20C3">
        <w:rPr>
          <w:spacing w:val="-4"/>
          <w:szCs w:val="20"/>
        </w:rPr>
        <w:t>влияние</w:t>
      </w:r>
      <w:r w:rsidR="000B20C3" w:rsidRPr="000B20C3">
        <w:rPr>
          <w:spacing w:val="-4"/>
          <w:szCs w:val="20"/>
        </w:rPr>
        <w:t>м</w:t>
      </w:r>
      <w:r w:rsidRPr="000B20C3">
        <w:rPr>
          <w:spacing w:val="-4"/>
          <w:szCs w:val="20"/>
        </w:rPr>
        <w:t xml:space="preserve"> таки</w:t>
      </w:r>
      <w:r w:rsidR="000B20C3" w:rsidRPr="000B20C3">
        <w:rPr>
          <w:spacing w:val="-4"/>
          <w:szCs w:val="20"/>
        </w:rPr>
        <w:t>х</w:t>
      </w:r>
      <w:r w:rsidRPr="000B20C3">
        <w:rPr>
          <w:spacing w:val="-4"/>
          <w:szCs w:val="20"/>
        </w:rPr>
        <w:t xml:space="preserve"> определяющи</w:t>
      </w:r>
      <w:r w:rsidR="000B20C3" w:rsidRPr="000B20C3">
        <w:rPr>
          <w:spacing w:val="-4"/>
          <w:szCs w:val="20"/>
        </w:rPr>
        <w:t xml:space="preserve">х </w:t>
      </w:r>
      <w:r w:rsidRPr="000B20C3">
        <w:rPr>
          <w:spacing w:val="-4"/>
          <w:szCs w:val="20"/>
        </w:rPr>
        <w:t>фактор</w:t>
      </w:r>
      <w:r w:rsidR="000B20C3" w:rsidRPr="000B20C3">
        <w:rPr>
          <w:spacing w:val="-4"/>
          <w:szCs w:val="20"/>
        </w:rPr>
        <w:t>ов</w:t>
      </w:r>
      <w:r w:rsidRPr="000B20C3">
        <w:rPr>
          <w:spacing w:val="-4"/>
          <w:szCs w:val="20"/>
        </w:rPr>
        <w:t xml:space="preserve">, как сложная геополитическая ситуация и </w:t>
      </w:r>
      <w:r w:rsidR="000B20C3" w:rsidRPr="000B20C3">
        <w:rPr>
          <w:spacing w:val="-4"/>
          <w:szCs w:val="20"/>
        </w:rPr>
        <w:t>сохраняющиеся</w:t>
      </w:r>
      <w:r w:rsidRPr="000B20C3">
        <w:rPr>
          <w:spacing w:val="-4"/>
          <w:szCs w:val="20"/>
        </w:rPr>
        <w:t xml:space="preserve"> </w:t>
      </w:r>
      <w:proofErr w:type="spellStart"/>
      <w:r w:rsidRPr="000B20C3">
        <w:rPr>
          <w:spacing w:val="-4"/>
          <w:szCs w:val="20"/>
        </w:rPr>
        <w:t>санкционн</w:t>
      </w:r>
      <w:r w:rsidR="000B20C3" w:rsidRPr="000B20C3">
        <w:rPr>
          <w:spacing w:val="-4"/>
          <w:szCs w:val="20"/>
        </w:rPr>
        <w:t>ые</w:t>
      </w:r>
      <w:proofErr w:type="spellEnd"/>
      <w:r w:rsidRPr="000B20C3">
        <w:rPr>
          <w:spacing w:val="-4"/>
          <w:szCs w:val="20"/>
        </w:rPr>
        <w:t xml:space="preserve"> </w:t>
      </w:r>
      <w:r w:rsidR="000B20C3" w:rsidRPr="000B20C3">
        <w:rPr>
          <w:spacing w:val="-4"/>
          <w:szCs w:val="20"/>
        </w:rPr>
        <w:t>ограничения</w:t>
      </w:r>
      <w:r w:rsidR="00D2010C" w:rsidRPr="000B20C3">
        <w:rPr>
          <w:spacing w:val="-4"/>
          <w:szCs w:val="20"/>
        </w:rPr>
        <w:t xml:space="preserve">. </w:t>
      </w:r>
      <w:r w:rsidR="000B20C3" w:rsidRPr="000B20C3">
        <w:rPr>
          <w:spacing w:val="-4"/>
          <w:szCs w:val="20"/>
        </w:rPr>
        <w:t xml:space="preserve">Несмотря на это, она демонстрирует устойчивость и адаптацию к изменившимся реалиям. </w:t>
      </w:r>
      <w:r w:rsidR="000B20C3" w:rsidRPr="000B20C3">
        <w:t xml:space="preserve">По итогам 2023 года </w:t>
      </w:r>
      <w:r w:rsidR="000B20C3" w:rsidRPr="000B20C3">
        <w:rPr>
          <w:spacing w:val="-4"/>
          <w:szCs w:val="20"/>
        </w:rPr>
        <w:t>большинство показателей социально-экономического развития района имеют позитивную динамику, о чем свидетельствует с</w:t>
      </w:r>
      <w:r w:rsidR="00D2010C" w:rsidRPr="000B20C3">
        <w:t>охранение</w:t>
      </w:r>
      <w:r w:rsidR="00D2010C" w:rsidRPr="00685C40">
        <w:t xml:space="preserve"> финансовой стабильности большинства организаций, </w:t>
      </w:r>
      <w:r w:rsidR="00B245F1">
        <w:t xml:space="preserve">рост инвестиций в основной капитал, </w:t>
      </w:r>
      <w:r w:rsidR="00D2010C" w:rsidRPr="00685C40">
        <w:t xml:space="preserve">увеличение номинальной начисленной средней заработной платы </w:t>
      </w:r>
      <w:r w:rsidR="00B245F1">
        <w:t xml:space="preserve">и </w:t>
      </w:r>
      <w:bookmarkStart w:id="0" w:name="_GoBack"/>
      <w:bookmarkEnd w:id="0"/>
      <w:r w:rsidR="00D2010C" w:rsidRPr="000B20C3">
        <w:t xml:space="preserve">оборота розничной торговли. </w:t>
      </w:r>
      <w:r w:rsidRPr="000B20C3">
        <w:rPr>
          <w:spacing w:val="-2"/>
          <w:szCs w:val="20"/>
        </w:rPr>
        <w:t>Стабильна ситуация в сфере развития малого</w:t>
      </w:r>
      <w:r w:rsidRPr="000F6EEE">
        <w:rPr>
          <w:spacing w:val="-2"/>
          <w:szCs w:val="20"/>
        </w:rPr>
        <w:t xml:space="preserve"> и среднего предпринимательства</w:t>
      </w:r>
      <w:r w:rsidR="00B245F1">
        <w:rPr>
          <w:spacing w:val="-2"/>
          <w:szCs w:val="20"/>
        </w:rPr>
        <w:t>, улучшилось п</w:t>
      </w:r>
      <w:r w:rsidRPr="000F6EEE">
        <w:rPr>
          <w:spacing w:val="-2"/>
          <w:szCs w:val="20"/>
        </w:rPr>
        <w:t xml:space="preserve">оложение на рынке труда. </w:t>
      </w:r>
    </w:p>
    <w:p w:rsidR="0034264D" w:rsidRPr="00A712FE" w:rsidRDefault="005056C2" w:rsidP="0034264D">
      <w:pPr>
        <w:spacing w:line="360" w:lineRule="auto"/>
        <w:ind w:firstLine="709"/>
        <w:jc w:val="both"/>
        <w:rPr>
          <w:szCs w:val="20"/>
        </w:rPr>
      </w:pPr>
      <w:r>
        <w:rPr>
          <w:szCs w:val="20"/>
        </w:rPr>
        <w:t>Преодолеть трудности и минимизировать</w:t>
      </w:r>
      <w:r w:rsidRPr="000F6EEE">
        <w:rPr>
          <w:szCs w:val="20"/>
        </w:rPr>
        <w:t xml:space="preserve"> </w:t>
      </w:r>
      <w:r w:rsidR="0034264D" w:rsidRPr="000F6EEE">
        <w:rPr>
          <w:szCs w:val="20"/>
        </w:rPr>
        <w:t>возникающи</w:t>
      </w:r>
      <w:r w:rsidR="0034264D">
        <w:rPr>
          <w:szCs w:val="20"/>
        </w:rPr>
        <w:t>е</w:t>
      </w:r>
      <w:r w:rsidR="0034264D" w:rsidRPr="000F6EEE">
        <w:rPr>
          <w:szCs w:val="20"/>
        </w:rPr>
        <w:t xml:space="preserve"> </w:t>
      </w:r>
      <w:r w:rsidR="00D2010C">
        <w:rPr>
          <w:szCs w:val="20"/>
        </w:rPr>
        <w:t xml:space="preserve">издержки перестройки экономики </w:t>
      </w:r>
      <w:r w:rsidR="0034264D" w:rsidRPr="000F6EEE">
        <w:rPr>
          <w:szCs w:val="20"/>
        </w:rPr>
        <w:t xml:space="preserve">в </w:t>
      </w:r>
      <w:r w:rsidR="00D2010C" w:rsidRPr="00A712FE">
        <w:rPr>
          <w:szCs w:val="20"/>
        </w:rPr>
        <w:t xml:space="preserve">кратчайшие сроки </w:t>
      </w:r>
      <w:r w:rsidR="0034264D" w:rsidRPr="00A712FE">
        <w:rPr>
          <w:szCs w:val="20"/>
        </w:rPr>
        <w:t>позволила реализация федеральных и региональных антикризисных мер</w:t>
      </w:r>
      <w:r w:rsidR="000B20C3">
        <w:rPr>
          <w:szCs w:val="20"/>
        </w:rPr>
        <w:t>.</w:t>
      </w:r>
      <w:r w:rsidR="0034264D" w:rsidRPr="00A712FE">
        <w:rPr>
          <w:szCs w:val="20"/>
        </w:rPr>
        <w:t xml:space="preserve"> План первоочередных действий по обеспечению социально-экономического развития Самарской области в условиях внешнего </w:t>
      </w:r>
      <w:proofErr w:type="spellStart"/>
      <w:r w:rsidR="0034264D" w:rsidRPr="00A712FE">
        <w:rPr>
          <w:szCs w:val="20"/>
        </w:rPr>
        <w:t>санкционного</w:t>
      </w:r>
      <w:proofErr w:type="spellEnd"/>
      <w:r w:rsidR="0034264D" w:rsidRPr="00A712FE">
        <w:rPr>
          <w:szCs w:val="20"/>
        </w:rPr>
        <w:t xml:space="preserve"> давления</w:t>
      </w:r>
      <w:r w:rsidR="000B20C3">
        <w:rPr>
          <w:szCs w:val="20"/>
        </w:rPr>
        <w:t xml:space="preserve">, введенный в 2022 году дал свои результаты и помог экономике в кратчайшие сроки </w:t>
      </w:r>
      <w:r w:rsidR="00F740F7">
        <w:rPr>
          <w:szCs w:val="20"/>
        </w:rPr>
        <w:t>преодолеть проблемы, связанные с нарушением транспортно-логистических маршрутов</w:t>
      </w:r>
      <w:r w:rsidR="0034264D" w:rsidRPr="00A712FE">
        <w:rPr>
          <w:szCs w:val="20"/>
        </w:rPr>
        <w:t xml:space="preserve">. </w:t>
      </w:r>
      <w:r w:rsidR="00F740F7">
        <w:rPr>
          <w:szCs w:val="20"/>
        </w:rPr>
        <w:t>Произошла переориентация на внутренние рынки и рынки дружественных и нейтральных стран.</w:t>
      </w:r>
    </w:p>
    <w:p w:rsidR="00D348C1" w:rsidRDefault="005C67CF" w:rsidP="005C67CF">
      <w:pPr>
        <w:spacing w:line="360" w:lineRule="auto"/>
        <w:ind w:firstLine="709"/>
        <w:contextualSpacing/>
        <w:jc w:val="both"/>
      </w:pPr>
      <w:r w:rsidRPr="00A712FE">
        <w:t xml:space="preserve">В сводном рейтинге муниципальных районов Самарской области по уровню социально-экономического развития район за </w:t>
      </w:r>
      <w:r w:rsidR="00BE3A0F">
        <w:t>9</w:t>
      </w:r>
      <w:r w:rsidRPr="00A712FE">
        <w:t xml:space="preserve"> месяцев 202</w:t>
      </w:r>
      <w:r w:rsidR="001C6CF6" w:rsidRPr="00A712FE">
        <w:t>3</w:t>
      </w:r>
      <w:r w:rsidRPr="00A712FE">
        <w:t xml:space="preserve"> года, также как и в </w:t>
      </w:r>
      <w:r w:rsidR="001C6CF6" w:rsidRPr="00A712FE">
        <w:t xml:space="preserve">аналогичном периоде </w:t>
      </w:r>
      <w:r w:rsidRPr="00A712FE">
        <w:t>202</w:t>
      </w:r>
      <w:r w:rsidR="001C6CF6" w:rsidRPr="00A712FE">
        <w:t>2</w:t>
      </w:r>
      <w:r w:rsidRPr="00A712FE">
        <w:t xml:space="preserve"> года, район прочно удерживает лидирующие позиции. Большая часть </w:t>
      </w:r>
      <w:proofErr w:type="spellStart"/>
      <w:r w:rsidRPr="00A712FE">
        <w:t>рейтингуемых</w:t>
      </w:r>
      <w:proofErr w:type="spellEnd"/>
      <w:r w:rsidRPr="00A712FE">
        <w:t xml:space="preserve"> показателей значительно превышает </w:t>
      </w:r>
      <w:proofErr w:type="spellStart"/>
      <w:r w:rsidRPr="00A712FE">
        <w:t>среднеобластные</w:t>
      </w:r>
      <w:proofErr w:type="spellEnd"/>
      <w:r w:rsidRPr="00A712FE">
        <w:t xml:space="preserve"> и </w:t>
      </w:r>
      <w:proofErr w:type="spellStart"/>
      <w:r w:rsidRPr="00A712FE">
        <w:t>среднерайонные</w:t>
      </w:r>
      <w:proofErr w:type="spellEnd"/>
      <w:r w:rsidRPr="00A712FE">
        <w:t xml:space="preserve"> значения, например:</w:t>
      </w:r>
    </w:p>
    <w:p w:rsidR="005C67CF" w:rsidRPr="00A712FE" w:rsidRDefault="005C67CF" w:rsidP="005C67CF">
      <w:pPr>
        <w:spacing w:line="360" w:lineRule="auto"/>
        <w:ind w:firstLine="709"/>
        <w:contextualSpacing/>
        <w:jc w:val="both"/>
      </w:pPr>
      <w:r w:rsidRPr="00A712FE">
        <w:lastRenderedPageBreak/>
        <w:t xml:space="preserve">- размер среднемесячной заработной платы по крупным и средним организациям составил </w:t>
      </w:r>
      <w:r w:rsidR="00A363AD" w:rsidRPr="00A712FE">
        <w:t>562</w:t>
      </w:r>
      <w:r w:rsidR="00BE3A0F">
        <w:t>53</w:t>
      </w:r>
      <w:r w:rsidRPr="00A712FE">
        <w:t xml:space="preserve"> руб., превысив, таким образом, </w:t>
      </w:r>
      <w:proofErr w:type="spellStart"/>
      <w:r w:rsidRPr="00A712FE">
        <w:t>среднерайонное</w:t>
      </w:r>
      <w:proofErr w:type="spellEnd"/>
      <w:r w:rsidRPr="00A712FE">
        <w:t xml:space="preserve"> значение на </w:t>
      </w:r>
      <w:r w:rsidR="00BE3A0F">
        <w:t>11,3</w:t>
      </w:r>
      <w:r w:rsidRPr="00A712FE">
        <w:t>% (</w:t>
      </w:r>
      <w:r w:rsidR="00BE3A0F">
        <w:t>50523</w:t>
      </w:r>
      <w:r w:rsidRPr="00A712FE">
        <w:t xml:space="preserve"> руб.);</w:t>
      </w:r>
    </w:p>
    <w:p w:rsidR="005C67CF" w:rsidRPr="00A712FE" w:rsidRDefault="005C67CF" w:rsidP="005C67CF">
      <w:pPr>
        <w:spacing w:line="360" w:lineRule="auto"/>
        <w:ind w:firstLine="709"/>
        <w:contextualSpacing/>
        <w:jc w:val="both"/>
      </w:pPr>
      <w:r w:rsidRPr="00A712FE">
        <w:t xml:space="preserve">- объем отгруженных товаров собственного производства крупными и средними предприятиями в расчете на душу населения составил </w:t>
      </w:r>
      <w:r w:rsidR="00BE3A0F">
        <w:t>672227</w:t>
      </w:r>
      <w:r w:rsidRPr="00A712FE">
        <w:t xml:space="preserve"> руб., превысив </w:t>
      </w:r>
      <w:proofErr w:type="spellStart"/>
      <w:r w:rsidRPr="00A712FE">
        <w:t>среднеобластной</w:t>
      </w:r>
      <w:proofErr w:type="spellEnd"/>
      <w:r w:rsidRPr="00A712FE">
        <w:t xml:space="preserve"> уровень на </w:t>
      </w:r>
      <w:r w:rsidR="00BE3A0F">
        <w:t>47,2</w:t>
      </w:r>
      <w:r w:rsidRPr="00A712FE">
        <w:t>% (</w:t>
      </w:r>
      <w:r w:rsidR="00BE3A0F">
        <w:t>456564</w:t>
      </w:r>
      <w:r w:rsidRPr="00A712FE">
        <w:t xml:space="preserve"> руб.) и </w:t>
      </w:r>
      <w:proofErr w:type="spellStart"/>
      <w:r w:rsidRPr="00A712FE">
        <w:t>среднерайонный</w:t>
      </w:r>
      <w:proofErr w:type="spellEnd"/>
      <w:r w:rsidRPr="00A712FE">
        <w:t xml:space="preserve"> на </w:t>
      </w:r>
      <w:r w:rsidR="00BE3A0F">
        <w:t>29,9</w:t>
      </w:r>
      <w:r w:rsidRPr="00A712FE">
        <w:t>% (</w:t>
      </w:r>
      <w:r w:rsidR="00BE3A0F">
        <w:t xml:space="preserve">517353 </w:t>
      </w:r>
      <w:r w:rsidRPr="00A712FE">
        <w:t>руб.);</w:t>
      </w:r>
    </w:p>
    <w:p w:rsidR="005C67CF" w:rsidRPr="00A712FE" w:rsidRDefault="005C67CF" w:rsidP="005C67CF">
      <w:pPr>
        <w:spacing w:line="360" w:lineRule="auto"/>
        <w:ind w:firstLine="709"/>
        <w:contextualSpacing/>
        <w:jc w:val="both"/>
      </w:pPr>
      <w:r w:rsidRPr="00A712FE">
        <w:t xml:space="preserve">- инвестиции в основной капитал на душу населения составили </w:t>
      </w:r>
      <w:r w:rsidR="00BE3A0F">
        <w:t xml:space="preserve">                      117763</w:t>
      </w:r>
      <w:r w:rsidRPr="00A712FE">
        <w:t xml:space="preserve"> руб., превысив таким образом </w:t>
      </w:r>
      <w:proofErr w:type="spellStart"/>
      <w:r w:rsidRPr="00A712FE">
        <w:t>среднеобластное</w:t>
      </w:r>
      <w:proofErr w:type="spellEnd"/>
      <w:r w:rsidR="0040295E" w:rsidRPr="00A712FE">
        <w:t xml:space="preserve"> значение на </w:t>
      </w:r>
      <w:r w:rsidR="00BE3A0F">
        <w:t>89,6</w:t>
      </w:r>
      <w:r w:rsidR="0040295E" w:rsidRPr="00A712FE">
        <w:t>% (</w:t>
      </w:r>
      <w:r w:rsidR="00BE3A0F">
        <w:t xml:space="preserve">62117 </w:t>
      </w:r>
      <w:r w:rsidR="0040295E" w:rsidRPr="00A712FE">
        <w:t>руб.)</w:t>
      </w:r>
      <w:r w:rsidR="00316149" w:rsidRPr="00A712FE">
        <w:t xml:space="preserve"> и </w:t>
      </w:r>
      <w:proofErr w:type="spellStart"/>
      <w:r w:rsidR="00316149" w:rsidRPr="00A712FE">
        <w:t>среднерайонное</w:t>
      </w:r>
      <w:proofErr w:type="spellEnd"/>
      <w:r w:rsidR="00316149" w:rsidRPr="00A712FE">
        <w:t xml:space="preserve"> на </w:t>
      </w:r>
      <w:r w:rsidR="00BE3A0F">
        <w:t>33,8</w:t>
      </w:r>
      <w:r w:rsidR="00316149" w:rsidRPr="00A712FE">
        <w:t>% (</w:t>
      </w:r>
      <w:r w:rsidR="00BE3A0F">
        <w:t>88020</w:t>
      </w:r>
      <w:r w:rsidR="00316149" w:rsidRPr="00A712FE">
        <w:t xml:space="preserve"> руб.)</w:t>
      </w:r>
      <w:r w:rsidR="0040295E" w:rsidRPr="00A712FE">
        <w:t>;</w:t>
      </w:r>
    </w:p>
    <w:p w:rsidR="00847BFF" w:rsidRPr="00A712FE" w:rsidRDefault="0040295E" w:rsidP="00847BFF">
      <w:pPr>
        <w:spacing w:line="360" w:lineRule="auto"/>
        <w:ind w:firstLine="709"/>
        <w:contextualSpacing/>
        <w:jc w:val="both"/>
      </w:pPr>
      <w:r w:rsidRPr="00A712FE">
        <w:t xml:space="preserve">- бюджетная обеспеченность за счет налоговых и неналоговых доходов составила </w:t>
      </w:r>
      <w:r w:rsidR="00BE3A0F">
        <w:t>10855</w:t>
      </w:r>
      <w:r w:rsidRPr="00A712FE">
        <w:t xml:space="preserve"> руб. на душу населения, что на </w:t>
      </w:r>
      <w:r w:rsidR="00BE3A0F">
        <w:t>11,0</w:t>
      </w:r>
      <w:r w:rsidRPr="00A712FE">
        <w:t xml:space="preserve">% выше </w:t>
      </w:r>
      <w:proofErr w:type="spellStart"/>
      <w:r w:rsidRPr="00A712FE">
        <w:t>среднеобластного</w:t>
      </w:r>
      <w:proofErr w:type="spellEnd"/>
      <w:r w:rsidRPr="00A712FE">
        <w:t xml:space="preserve"> показателя (</w:t>
      </w:r>
      <w:r w:rsidR="00BE3A0F">
        <w:t>9775</w:t>
      </w:r>
      <w:r w:rsidRPr="00A712FE">
        <w:t xml:space="preserve"> руб.) и на </w:t>
      </w:r>
      <w:r w:rsidR="00BE3A0F">
        <w:t>21,1</w:t>
      </w:r>
      <w:r w:rsidRPr="00A712FE">
        <w:t>% выше среднего показателя по районам области (</w:t>
      </w:r>
      <w:r w:rsidR="00BE3A0F">
        <w:t xml:space="preserve">8963 </w:t>
      </w:r>
      <w:r w:rsidR="00847BFF" w:rsidRPr="00A712FE">
        <w:t>руб.).</w:t>
      </w:r>
    </w:p>
    <w:p w:rsidR="00A426E5" w:rsidRPr="00A712FE" w:rsidRDefault="00A426E5" w:rsidP="00847BFF">
      <w:pPr>
        <w:spacing w:line="360" w:lineRule="auto"/>
        <w:ind w:firstLine="709"/>
        <w:contextualSpacing/>
        <w:jc w:val="both"/>
      </w:pPr>
      <w:r w:rsidRPr="00A712FE">
        <w:t>Несмотря на достигнутые успехи по данным показателям, район продолжает усиленно работать по улучшению ситуации на рынке труда, потребительском рынке, демографии.</w:t>
      </w:r>
    </w:p>
    <w:p w:rsidR="00426614" w:rsidRPr="00A712FE" w:rsidRDefault="00426614" w:rsidP="0042661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712FE">
        <w:t xml:space="preserve">В </w:t>
      </w:r>
      <w:r w:rsidR="00E42FDC" w:rsidRPr="00A712FE">
        <w:rPr>
          <w:b/>
        </w:rPr>
        <w:t>промышленном комплексе</w:t>
      </w:r>
      <w:r w:rsidR="00E42FDC" w:rsidRPr="00A712FE">
        <w:t xml:space="preserve"> </w:t>
      </w:r>
      <w:r w:rsidRPr="00A712FE">
        <w:t xml:space="preserve">муниципального района Кинельский </w:t>
      </w:r>
      <w:r w:rsidR="002361A3" w:rsidRPr="00A712FE">
        <w:t xml:space="preserve">за </w:t>
      </w:r>
      <w:r w:rsidR="00847BFF" w:rsidRPr="00A712FE">
        <w:t>2023</w:t>
      </w:r>
      <w:r w:rsidR="002361A3" w:rsidRPr="00A712FE">
        <w:t xml:space="preserve"> год </w:t>
      </w:r>
      <w:r w:rsidRPr="00A712FE">
        <w:t xml:space="preserve">отмечалась положительная динамика развития, </w:t>
      </w:r>
      <w:r w:rsidR="00511E8D">
        <w:t xml:space="preserve">выражающаяся </w:t>
      </w:r>
      <w:r w:rsidR="00F40448">
        <w:t xml:space="preserve">в увеличении </w:t>
      </w:r>
      <w:r w:rsidR="00511E8D">
        <w:t xml:space="preserve">объема отгрузки промышленными предприятиями на </w:t>
      </w:r>
      <w:r w:rsidR="00F40448">
        <w:t>18,4</w:t>
      </w:r>
      <w:r w:rsidR="00511E8D">
        <w:t xml:space="preserve">% относительно </w:t>
      </w:r>
      <w:r w:rsidR="00F40448">
        <w:t>уровня</w:t>
      </w:r>
      <w:r w:rsidR="00511E8D">
        <w:t xml:space="preserve"> 2022 года. </w:t>
      </w:r>
    </w:p>
    <w:p w:rsidR="00426614" w:rsidRPr="00B50F58" w:rsidRDefault="00426614" w:rsidP="00F4044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</w:rPr>
      </w:pPr>
      <w:r w:rsidRPr="00A712FE">
        <w:t xml:space="preserve">По итогам </w:t>
      </w:r>
      <w:r w:rsidR="002361A3" w:rsidRPr="00A712FE">
        <w:t xml:space="preserve">за период с </w:t>
      </w:r>
      <w:r w:rsidRPr="00A712FE">
        <w:t xml:space="preserve">января </w:t>
      </w:r>
      <w:r w:rsidR="002361A3" w:rsidRPr="00A712FE">
        <w:t>по</w:t>
      </w:r>
      <w:r w:rsidRPr="00A712FE">
        <w:t xml:space="preserve"> </w:t>
      </w:r>
      <w:r w:rsidR="00F40448">
        <w:t>декабрь</w:t>
      </w:r>
      <w:r w:rsidR="00847BFF" w:rsidRPr="00A712FE">
        <w:t xml:space="preserve"> 2023</w:t>
      </w:r>
      <w:r w:rsidRPr="00A712FE">
        <w:t xml:space="preserve"> года индекс промышленного производства (далее – ИПП) составил </w:t>
      </w:r>
      <w:r w:rsidR="00F40448">
        <w:t>102,8</w:t>
      </w:r>
      <w:r w:rsidRPr="00A712FE">
        <w:t xml:space="preserve">% (здесь и далее – к январю – </w:t>
      </w:r>
      <w:r w:rsidR="00F40448">
        <w:t>декабрю</w:t>
      </w:r>
      <w:r w:rsidR="0081625F" w:rsidRPr="00A712FE">
        <w:t xml:space="preserve"> 2022</w:t>
      </w:r>
      <w:r w:rsidRPr="00A712FE">
        <w:t xml:space="preserve"> года). Объем отгруженных товаров собственного производства, выполненных работ и услуг собственными силами </w:t>
      </w:r>
      <w:r w:rsidRPr="00B50F58">
        <w:t xml:space="preserve">предприятий </w:t>
      </w:r>
      <w:r w:rsidR="00F40448">
        <w:t xml:space="preserve">обрабатывающих отраслей промышленности, </w:t>
      </w:r>
      <w:r w:rsidRPr="00B50F58">
        <w:t xml:space="preserve">составил </w:t>
      </w:r>
      <w:r w:rsidR="00F40448">
        <w:t>21,5</w:t>
      </w:r>
      <w:r w:rsidR="00FF11EA" w:rsidRPr="00A712FE">
        <w:t xml:space="preserve"> </w:t>
      </w:r>
      <w:r w:rsidRPr="00A712FE">
        <w:t>млн. рублей</w:t>
      </w:r>
      <w:r w:rsidRPr="00B50F58">
        <w:t xml:space="preserve">, что на </w:t>
      </w:r>
      <w:r w:rsidR="00F40448">
        <w:t>7,5</w:t>
      </w:r>
      <w:r w:rsidRPr="00B50F58">
        <w:t xml:space="preserve">% </w:t>
      </w:r>
      <w:r w:rsidR="00FF11EA">
        <w:t xml:space="preserve">(в действующих ценах) </w:t>
      </w:r>
      <w:r w:rsidR="00F40448">
        <w:t>превышает</w:t>
      </w:r>
      <w:r w:rsidRPr="00B50F58">
        <w:t xml:space="preserve"> аналогичн</w:t>
      </w:r>
      <w:r w:rsidR="00F40448">
        <w:t xml:space="preserve">ый </w:t>
      </w:r>
      <w:r w:rsidRPr="00B50F58">
        <w:t>период 202</w:t>
      </w:r>
      <w:r w:rsidR="00A712FE">
        <w:t>2</w:t>
      </w:r>
      <w:r w:rsidRPr="00B50F58">
        <w:t xml:space="preserve"> года</w:t>
      </w:r>
      <w:r w:rsidR="00A712FE">
        <w:t xml:space="preserve"> (</w:t>
      </w:r>
      <w:r w:rsidR="00F40448">
        <w:t>20,0</w:t>
      </w:r>
      <w:r w:rsidR="00A712FE">
        <w:t xml:space="preserve"> млн. руб.)</w:t>
      </w:r>
      <w:r w:rsidRPr="00B50F58">
        <w:t>.</w:t>
      </w:r>
      <w:r w:rsidR="00F40448">
        <w:t xml:space="preserve"> </w:t>
      </w:r>
      <w:r w:rsidRPr="00B50F58">
        <w:t>В структуре промышленного производства на долю</w:t>
      </w:r>
      <w:r w:rsidR="00F40448">
        <w:t xml:space="preserve"> обрабатывающих предприятий </w:t>
      </w:r>
      <w:r w:rsidRPr="00B50F58">
        <w:t xml:space="preserve">приходится </w:t>
      </w:r>
      <w:r w:rsidR="00F40448">
        <w:t>73,9</w:t>
      </w:r>
      <w:r w:rsidRPr="00B50F58">
        <w:t>%.</w:t>
      </w:r>
      <w:r w:rsidRPr="00B50F58">
        <w:rPr>
          <w:color w:val="FF0000"/>
        </w:rPr>
        <w:t xml:space="preserve"> </w:t>
      </w:r>
    </w:p>
    <w:p w:rsidR="00426614" w:rsidRDefault="00426614" w:rsidP="00426614">
      <w:pPr>
        <w:spacing w:line="360" w:lineRule="auto"/>
        <w:ind w:firstLine="709"/>
        <w:jc w:val="both"/>
      </w:pPr>
      <w:r w:rsidRPr="00B50F58">
        <w:lastRenderedPageBreak/>
        <w:t xml:space="preserve">Ведущими предприятиями обрабатывающих отраслей промышленности </w:t>
      </w:r>
      <w:r w:rsidR="008B6A06">
        <w:t xml:space="preserve">на территории района </w:t>
      </w:r>
      <w:r w:rsidRPr="00B50F58">
        <w:t>являются филиал АО ПВК «Балтика» - «Балтика-Самара», ООО «Электрощит», ООО «Самарские мельницы», АО "РИТЭК" ТПП "</w:t>
      </w:r>
      <w:proofErr w:type="spellStart"/>
      <w:r w:rsidRPr="00B50F58">
        <w:t>РИТЭК-Самара-Нафта</w:t>
      </w:r>
      <w:proofErr w:type="spellEnd"/>
      <w:r w:rsidRPr="00B50F58">
        <w:t>", ООО «</w:t>
      </w:r>
      <w:proofErr w:type="spellStart"/>
      <w:r w:rsidRPr="00B50F58">
        <w:t>Целер</w:t>
      </w:r>
      <w:proofErr w:type="spellEnd"/>
      <w:r w:rsidRPr="00B50F58">
        <w:t>», ООО «</w:t>
      </w:r>
      <w:proofErr w:type="spellStart"/>
      <w:r w:rsidRPr="00B50F58">
        <w:t>Орикс</w:t>
      </w:r>
      <w:proofErr w:type="spellEnd"/>
      <w:r w:rsidRPr="00B50F58">
        <w:t>».</w:t>
      </w:r>
    </w:p>
    <w:p w:rsidR="00B922AA" w:rsidRDefault="00B922AA" w:rsidP="00E42FDC">
      <w:pPr>
        <w:tabs>
          <w:tab w:val="left" w:pos="4000"/>
        </w:tabs>
        <w:jc w:val="center"/>
        <w:rPr>
          <w:b/>
          <w:bCs/>
        </w:rPr>
      </w:pPr>
    </w:p>
    <w:p w:rsidR="00426614" w:rsidRDefault="00E42FDC" w:rsidP="00E42FDC">
      <w:pPr>
        <w:tabs>
          <w:tab w:val="left" w:pos="4000"/>
        </w:tabs>
        <w:jc w:val="center"/>
        <w:rPr>
          <w:b/>
          <w:bCs/>
        </w:rPr>
      </w:pPr>
      <w:r>
        <w:rPr>
          <w:b/>
          <w:bCs/>
        </w:rPr>
        <w:t>Агропромышленный комплекс</w:t>
      </w:r>
    </w:p>
    <w:p w:rsidR="00426614" w:rsidRDefault="00426614" w:rsidP="00426614">
      <w:pPr>
        <w:ind w:firstLine="709"/>
        <w:jc w:val="both"/>
        <w:rPr>
          <w:bCs/>
        </w:rPr>
      </w:pPr>
    </w:p>
    <w:p w:rsidR="005C3189" w:rsidRPr="0053453A" w:rsidRDefault="005C3189" w:rsidP="005C3189">
      <w:pPr>
        <w:spacing w:line="360" w:lineRule="auto"/>
        <w:ind w:firstLine="709"/>
        <w:contextualSpacing/>
        <w:jc w:val="both"/>
      </w:pPr>
      <w:r w:rsidRPr="0053453A">
        <w:t>Основные направления развития сельскохозяйственного производства в районе – молочное, мясное скотоводство, производство зерна, подсолнечника и семеноводство.</w:t>
      </w:r>
    </w:p>
    <w:p w:rsidR="005C3189" w:rsidRPr="0053453A" w:rsidRDefault="005C3189" w:rsidP="005C3189">
      <w:pPr>
        <w:spacing w:line="360" w:lineRule="auto"/>
        <w:ind w:firstLine="709"/>
        <w:contextualSpacing/>
        <w:jc w:val="both"/>
      </w:pPr>
      <w:r w:rsidRPr="0053453A">
        <w:t>Агропромышленный комплекс района представлен различными категориями хозяйствующих субъектов – это сельскохозяйственные товаропроизводители (сельскохозяйственные организации; крестьянские (фермерские) хозяйства и индивидуальные предприниматели; личные подсобные хозяйства и организации пищевой и перерабатывающей промышленности.</w:t>
      </w:r>
    </w:p>
    <w:p w:rsidR="00B63184" w:rsidRPr="0053453A" w:rsidRDefault="005C3189" w:rsidP="00B63184">
      <w:pPr>
        <w:spacing w:line="360" w:lineRule="auto"/>
        <w:ind w:firstLine="709"/>
        <w:contextualSpacing/>
        <w:jc w:val="both"/>
      </w:pPr>
      <w:r w:rsidRPr="0053453A">
        <w:t xml:space="preserve">АПК Кинельского района сегодня включает 37 сельскохозяйственных организаций, </w:t>
      </w:r>
      <w:r w:rsidR="00B63184" w:rsidRPr="0053453A">
        <w:t>80</w:t>
      </w:r>
      <w:r w:rsidRPr="0053453A">
        <w:t xml:space="preserve"> крестьянских (фермерских) хозяйств, 14 перерабатывающих предприятий, 8 предприятий потребкооперации, 1 предприятие машиностроения и около </w:t>
      </w:r>
      <w:r w:rsidR="00B63184" w:rsidRPr="0053453A">
        <w:t>10862</w:t>
      </w:r>
      <w:r w:rsidRPr="0053453A">
        <w:t xml:space="preserve"> личных подсобных хозяйств. </w:t>
      </w:r>
    </w:p>
    <w:p w:rsidR="005C3189" w:rsidRPr="0053453A" w:rsidRDefault="005C3189" w:rsidP="00B63184">
      <w:pPr>
        <w:spacing w:line="360" w:lineRule="auto"/>
        <w:ind w:firstLine="709"/>
        <w:contextualSpacing/>
        <w:jc w:val="both"/>
      </w:pPr>
      <w:r w:rsidRPr="0053453A">
        <w:t>Посевная площадь по сельскохозяйственным предприятиям и крестьянским (фермерским) хозяйствам в 2023 г. составила 80,2 тыс. га</w:t>
      </w:r>
      <w:r w:rsidR="00B63184" w:rsidRPr="0053453A">
        <w:t>.</w:t>
      </w:r>
      <w:r w:rsidRPr="0053453A">
        <w:t xml:space="preserve"> Площадь пашни составила 100,</w:t>
      </w:r>
      <w:r w:rsidR="00B63184" w:rsidRPr="0053453A">
        <w:t>1</w:t>
      </w:r>
      <w:r w:rsidRPr="0053453A">
        <w:t xml:space="preserve"> тыс. га.</w:t>
      </w:r>
    </w:p>
    <w:p w:rsidR="00B63184" w:rsidRPr="0053453A" w:rsidRDefault="00B63184" w:rsidP="00B63184">
      <w:pPr>
        <w:spacing w:line="360" w:lineRule="auto"/>
        <w:ind w:firstLine="709"/>
        <w:contextualSpacing/>
        <w:jc w:val="both"/>
      </w:pPr>
      <w:r w:rsidRPr="0053453A">
        <w:t xml:space="preserve">В 2023 году намолот составил 126 тыс. </w:t>
      </w:r>
      <w:proofErr w:type="spellStart"/>
      <w:r w:rsidRPr="0053453A">
        <w:t>тн</w:t>
      </w:r>
      <w:proofErr w:type="spellEnd"/>
      <w:r w:rsidRPr="0053453A">
        <w:t>., с урожайностью – 31,3ц/га.</w:t>
      </w:r>
    </w:p>
    <w:p w:rsidR="00B63184" w:rsidRPr="0053453A" w:rsidRDefault="00B63184" w:rsidP="00B63184">
      <w:pPr>
        <w:shd w:val="clear" w:color="auto" w:fill="FFFFFF"/>
        <w:spacing w:line="360" w:lineRule="auto"/>
        <w:ind w:firstLine="709"/>
        <w:contextualSpacing/>
        <w:jc w:val="both"/>
      </w:pPr>
      <w:proofErr w:type="spellStart"/>
      <w:r w:rsidRPr="0053453A">
        <w:t>Маслосемян</w:t>
      </w:r>
      <w:proofErr w:type="spellEnd"/>
      <w:r w:rsidRPr="0053453A">
        <w:t xml:space="preserve"> подсолнечника получено 49,5 тыс. тонн со средней урожайностью 17,0 ц/га. </w:t>
      </w:r>
    </w:p>
    <w:p w:rsidR="00B63184" w:rsidRPr="0053453A" w:rsidRDefault="00B63184" w:rsidP="00B63184">
      <w:pPr>
        <w:shd w:val="clear" w:color="auto" w:fill="FFFFFF"/>
        <w:spacing w:line="360" w:lineRule="auto"/>
        <w:ind w:firstLine="709"/>
        <w:contextualSpacing/>
        <w:jc w:val="both"/>
      </w:pPr>
      <w:r w:rsidRPr="0053453A">
        <w:t xml:space="preserve">Резервом стабильного производства продукции растениеводства служит ввод в оборот неиспользуемых земель. В 2023 году введено в оборот 1625,23 га земель (103,3% к уровню 2022 года -1572 га). </w:t>
      </w:r>
    </w:p>
    <w:p w:rsidR="00B63184" w:rsidRPr="0053453A" w:rsidRDefault="00B63184" w:rsidP="00B63184">
      <w:pPr>
        <w:spacing w:line="360" w:lineRule="auto"/>
        <w:ind w:firstLine="709"/>
        <w:contextualSpacing/>
        <w:jc w:val="both"/>
      </w:pPr>
      <w:r w:rsidRPr="0053453A">
        <w:lastRenderedPageBreak/>
        <w:t xml:space="preserve">Продукция, выпускаемая растениеводами, поступает в качестве сырья на перерабатывающие предприятия, а также является основной базой функционирования животноводства. </w:t>
      </w:r>
    </w:p>
    <w:p w:rsidR="005C3189" w:rsidRPr="0053453A" w:rsidRDefault="005C3189" w:rsidP="005C3189">
      <w:pPr>
        <w:spacing w:line="360" w:lineRule="auto"/>
        <w:ind w:firstLine="709"/>
        <w:contextualSpacing/>
        <w:jc w:val="both"/>
      </w:pPr>
      <w:r w:rsidRPr="0053453A">
        <w:t>Отрасль животноводства на территории района в 2023 году представля</w:t>
      </w:r>
      <w:r w:rsidR="007E3AAF" w:rsidRPr="0053453A">
        <w:t>ли</w:t>
      </w:r>
      <w:r w:rsidRPr="0053453A">
        <w:t xml:space="preserve"> </w:t>
      </w:r>
      <w:r w:rsidR="007E3AAF" w:rsidRPr="0053453A">
        <w:t>9</w:t>
      </w:r>
      <w:r w:rsidRPr="0053453A">
        <w:t xml:space="preserve"> сельскохозяйственных предприятий, 45 крестьянских (фермерских) хозяйств, а также личные подсобные хозяйства. Перспективные направления развития – молочное и мясное скотоводство. </w:t>
      </w:r>
    </w:p>
    <w:p w:rsidR="005C3189" w:rsidRPr="0053453A" w:rsidRDefault="005C3189" w:rsidP="005C3189">
      <w:pPr>
        <w:spacing w:line="360" w:lineRule="auto"/>
        <w:ind w:firstLine="709"/>
        <w:jc w:val="both"/>
      </w:pPr>
      <w:r w:rsidRPr="0053453A">
        <w:t xml:space="preserve">На </w:t>
      </w:r>
      <w:r w:rsidR="00DB68A1" w:rsidRPr="0053453A">
        <w:t>1 января 2024</w:t>
      </w:r>
      <w:r w:rsidRPr="0053453A">
        <w:t xml:space="preserve"> года поголовье скота составило:</w:t>
      </w:r>
    </w:p>
    <w:p w:rsidR="005C3189" w:rsidRPr="0053453A" w:rsidRDefault="005C3189" w:rsidP="005C3189">
      <w:pPr>
        <w:spacing w:line="360" w:lineRule="auto"/>
        <w:ind w:firstLine="709"/>
        <w:jc w:val="both"/>
      </w:pPr>
      <w:r w:rsidRPr="0053453A">
        <w:t>- крупного рогатого скота в хозяйствах всех форм собственности - 21</w:t>
      </w:r>
      <w:r w:rsidR="00F05126">
        <w:t>461</w:t>
      </w:r>
      <w:r w:rsidRPr="0053453A">
        <w:t xml:space="preserve"> голов</w:t>
      </w:r>
      <w:r w:rsidR="00F05126">
        <w:t>а</w:t>
      </w:r>
      <w:r w:rsidRPr="0053453A">
        <w:t xml:space="preserve"> </w:t>
      </w:r>
      <w:r w:rsidR="00CF1FA5" w:rsidRPr="0053453A">
        <w:t>(</w:t>
      </w:r>
      <w:r w:rsidR="00F05126">
        <w:t>105,1</w:t>
      </w:r>
      <w:r w:rsidRPr="0053453A">
        <w:t>% к уровню 2022 года</w:t>
      </w:r>
      <w:r w:rsidR="00CF1FA5" w:rsidRPr="0053453A">
        <w:t>)</w:t>
      </w:r>
      <w:r w:rsidRPr="0053453A">
        <w:t xml:space="preserve">, в том числе коров </w:t>
      </w:r>
      <w:r w:rsidR="00CF1FA5" w:rsidRPr="0053453A">
        <w:t>-</w:t>
      </w:r>
      <w:r w:rsidRPr="0053453A">
        <w:t xml:space="preserve"> </w:t>
      </w:r>
      <w:r w:rsidR="00F05126">
        <w:t>7614</w:t>
      </w:r>
      <w:r w:rsidRPr="0053453A">
        <w:t xml:space="preserve"> голов </w:t>
      </w:r>
      <w:r w:rsidR="00CF1FA5" w:rsidRPr="0053453A">
        <w:t>(</w:t>
      </w:r>
      <w:r w:rsidR="00F05126">
        <w:t>100,2</w:t>
      </w:r>
      <w:r w:rsidRPr="0053453A">
        <w:t>%  к уровню 2022 года</w:t>
      </w:r>
      <w:r w:rsidR="00CF1FA5" w:rsidRPr="0053453A">
        <w:t>)</w:t>
      </w:r>
      <w:r w:rsidRPr="0053453A">
        <w:t>;</w:t>
      </w:r>
    </w:p>
    <w:p w:rsidR="005C3189" w:rsidRPr="00B0580F" w:rsidRDefault="005C3189" w:rsidP="005C3189">
      <w:pPr>
        <w:spacing w:line="360" w:lineRule="auto"/>
        <w:ind w:firstLine="709"/>
        <w:jc w:val="both"/>
      </w:pPr>
      <w:r w:rsidRPr="00B0580F">
        <w:t xml:space="preserve">- свиней – </w:t>
      </w:r>
      <w:r w:rsidR="00F05126" w:rsidRPr="00B0580F">
        <w:t>1</w:t>
      </w:r>
      <w:r w:rsidR="00B0580F" w:rsidRPr="00B0580F">
        <w:t>68</w:t>
      </w:r>
      <w:r w:rsidR="00F05126" w:rsidRPr="00B0580F">
        <w:t>3</w:t>
      </w:r>
      <w:r w:rsidRPr="00B0580F">
        <w:t xml:space="preserve"> голов</w:t>
      </w:r>
      <w:r w:rsidR="00F05126" w:rsidRPr="00B0580F">
        <w:t>ы</w:t>
      </w:r>
      <w:r w:rsidRPr="00B0580F">
        <w:t>, что состав</w:t>
      </w:r>
      <w:r w:rsidR="001D1FDC" w:rsidRPr="00B0580F">
        <w:t>ило</w:t>
      </w:r>
      <w:r w:rsidRPr="00B0580F">
        <w:t xml:space="preserve"> </w:t>
      </w:r>
      <w:r w:rsidR="00F05126" w:rsidRPr="00B0580F">
        <w:t>37,3</w:t>
      </w:r>
      <w:r w:rsidRPr="00B0580F">
        <w:t>%  от уровня 2022 г.</w:t>
      </w:r>
      <w:r w:rsidR="001D1FDC" w:rsidRPr="00B0580F">
        <w:t xml:space="preserve"> Сокращение поголовья </w:t>
      </w:r>
      <w:r w:rsidRPr="00B0580F">
        <w:t xml:space="preserve">связано с угрозой африканской чумы и ориентированием на альтернативные виды </w:t>
      </w:r>
      <w:r w:rsidR="00F05126" w:rsidRPr="00B0580F">
        <w:t xml:space="preserve">скота и </w:t>
      </w:r>
      <w:r w:rsidRPr="00B0580F">
        <w:t>деятельности;</w:t>
      </w:r>
    </w:p>
    <w:p w:rsidR="005C3189" w:rsidRPr="00B0580F" w:rsidRDefault="005C3189" w:rsidP="005C3189">
      <w:pPr>
        <w:spacing w:line="360" w:lineRule="auto"/>
        <w:ind w:firstLine="709"/>
        <w:jc w:val="both"/>
      </w:pPr>
      <w:r w:rsidRPr="00B0580F">
        <w:t>- овец и коз – 5</w:t>
      </w:r>
      <w:r w:rsidR="00F05126" w:rsidRPr="00B0580F">
        <w:t>436</w:t>
      </w:r>
      <w:r w:rsidRPr="00B0580F">
        <w:t xml:space="preserve"> головы, что составило </w:t>
      </w:r>
      <w:r w:rsidR="00F05126" w:rsidRPr="00B0580F">
        <w:t>104,9</w:t>
      </w:r>
      <w:r w:rsidRPr="00B0580F">
        <w:t>% к уровню 2022 г.;</w:t>
      </w:r>
    </w:p>
    <w:p w:rsidR="005C3189" w:rsidRPr="00B0580F" w:rsidRDefault="005C3189" w:rsidP="005C3189">
      <w:pPr>
        <w:spacing w:line="360" w:lineRule="auto"/>
        <w:ind w:firstLine="709"/>
        <w:jc w:val="both"/>
      </w:pPr>
      <w:r w:rsidRPr="00B0580F">
        <w:t xml:space="preserve">- птицы – </w:t>
      </w:r>
      <w:r w:rsidR="00F05126" w:rsidRPr="00B0580F">
        <w:t>18106</w:t>
      </w:r>
      <w:r w:rsidRPr="00B0580F">
        <w:t xml:space="preserve"> головы, что состав</w:t>
      </w:r>
      <w:r w:rsidR="001D1FDC" w:rsidRPr="00B0580F">
        <w:t>ило</w:t>
      </w:r>
      <w:r w:rsidRPr="00B0580F">
        <w:t xml:space="preserve"> </w:t>
      </w:r>
      <w:r w:rsidR="00F05126" w:rsidRPr="00B0580F">
        <w:t>104,3</w:t>
      </w:r>
      <w:r w:rsidRPr="00B0580F">
        <w:t xml:space="preserve">% к уровню 2022 г. </w:t>
      </w:r>
    </w:p>
    <w:p w:rsidR="00B75E5D" w:rsidRPr="00F05126" w:rsidRDefault="00B75E5D" w:rsidP="00B75E5D">
      <w:pPr>
        <w:spacing w:line="360" w:lineRule="auto"/>
        <w:ind w:firstLine="709"/>
        <w:jc w:val="both"/>
      </w:pPr>
      <w:r w:rsidRPr="00F05126">
        <w:t xml:space="preserve">По итогам 2023 года производство молока составило 32,6 тыс. </w:t>
      </w:r>
      <w:proofErr w:type="spellStart"/>
      <w:r w:rsidRPr="00F05126">
        <w:t>тн</w:t>
      </w:r>
      <w:proofErr w:type="spellEnd"/>
      <w:r w:rsidRPr="00F05126">
        <w:t>. (1</w:t>
      </w:r>
      <w:r w:rsidR="00F05126" w:rsidRPr="00F05126">
        <w:t>10,5</w:t>
      </w:r>
      <w:r w:rsidRPr="00F05126">
        <w:t>% к уровню 2022 года). Надой на 1 фуражную корову в сельскохозяйственных предприятиях - 8214</w:t>
      </w:r>
      <w:r w:rsidR="00EE49EF" w:rsidRPr="00F05126">
        <w:t xml:space="preserve"> </w:t>
      </w:r>
      <w:r w:rsidRPr="00F05126">
        <w:t>кг (106% к уровню 2022 года).</w:t>
      </w:r>
    </w:p>
    <w:p w:rsidR="00EE49EF" w:rsidRPr="00F05126" w:rsidRDefault="00EE49EF" w:rsidP="00EE49E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126">
        <w:rPr>
          <w:rFonts w:ascii="Times New Roman" w:hAnsi="Times New Roman" w:cs="Times New Roman"/>
          <w:sz w:val="28"/>
          <w:szCs w:val="28"/>
        </w:rPr>
        <w:t>Производство скота на убой в живом весе в сельскохозяйственных организациях и крестьянских (фермерских) хозяйствах составил</w:t>
      </w:r>
      <w:r w:rsidR="00F05126" w:rsidRPr="00F05126">
        <w:rPr>
          <w:rFonts w:ascii="Times New Roman" w:hAnsi="Times New Roman" w:cs="Times New Roman"/>
          <w:sz w:val="28"/>
          <w:szCs w:val="28"/>
        </w:rPr>
        <w:t>о</w:t>
      </w:r>
      <w:r w:rsidRPr="00F051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05126" w:rsidRPr="00F05126">
        <w:rPr>
          <w:rFonts w:ascii="Times New Roman" w:hAnsi="Times New Roman" w:cs="Times New Roman"/>
          <w:sz w:val="28"/>
          <w:szCs w:val="28"/>
        </w:rPr>
        <w:t>17,2</w:t>
      </w:r>
      <w:r w:rsidRPr="00F05126">
        <w:rPr>
          <w:rFonts w:ascii="Times New Roman" w:hAnsi="Times New Roman" w:cs="Times New Roman"/>
          <w:sz w:val="28"/>
          <w:szCs w:val="28"/>
        </w:rPr>
        <w:t xml:space="preserve"> тыс. тонн (</w:t>
      </w:r>
      <w:r w:rsidR="00F05126" w:rsidRPr="00F05126">
        <w:rPr>
          <w:rFonts w:ascii="Times New Roman" w:hAnsi="Times New Roman" w:cs="Times New Roman"/>
          <w:sz w:val="28"/>
          <w:szCs w:val="28"/>
        </w:rPr>
        <w:t>109,6</w:t>
      </w:r>
      <w:r w:rsidRPr="00F05126">
        <w:rPr>
          <w:rFonts w:ascii="Times New Roman" w:hAnsi="Times New Roman" w:cs="Times New Roman"/>
          <w:sz w:val="28"/>
          <w:szCs w:val="28"/>
        </w:rPr>
        <w:t xml:space="preserve">%  к уровню 2022 года). </w:t>
      </w:r>
    </w:p>
    <w:p w:rsidR="005C3189" w:rsidRPr="00F05126" w:rsidRDefault="005C3189" w:rsidP="005C318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126">
        <w:rPr>
          <w:rFonts w:ascii="Times New Roman" w:hAnsi="Times New Roman" w:cs="Times New Roman"/>
          <w:bCs/>
          <w:sz w:val="28"/>
          <w:szCs w:val="28"/>
        </w:rPr>
        <w:t xml:space="preserve">Для динамичного развития животноводства в районе большое внимание уделяется современным технологиям кормления, содержания и воспроизводства. Наращивается генетический потенциал животных, формируется высокопродуктивное поголовье скота. </w:t>
      </w:r>
    </w:p>
    <w:p w:rsidR="005C3189" w:rsidRPr="00F05126" w:rsidRDefault="005C3189" w:rsidP="005C318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126">
        <w:rPr>
          <w:rFonts w:ascii="Times New Roman" w:hAnsi="Times New Roman" w:cs="Times New Roman"/>
          <w:bCs/>
          <w:sz w:val="28"/>
          <w:szCs w:val="28"/>
        </w:rPr>
        <w:t xml:space="preserve">Основными факторами, обеспечивающими высокий уровень продуктивности в молочном и мясном скотоводстве, являются сбалансированное кормление животных и совершенствование технологии заготовки кормов с измельчением зеленой массы, использованием </w:t>
      </w:r>
      <w:r w:rsidRPr="00F05126">
        <w:rPr>
          <w:rFonts w:ascii="Times New Roman" w:hAnsi="Times New Roman" w:cs="Times New Roman"/>
          <w:bCs/>
          <w:sz w:val="28"/>
          <w:szCs w:val="28"/>
        </w:rPr>
        <w:lastRenderedPageBreak/>
        <w:t>высокоэффективных способов их консервации, хранения и подготовки к скармливанию.</w:t>
      </w:r>
    </w:p>
    <w:p w:rsidR="005C3189" w:rsidRPr="00F05126" w:rsidRDefault="005C3189" w:rsidP="005C318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126">
        <w:rPr>
          <w:rFonts w:ascii="Times New Roman" w:hAnsi="Times New Roman" w:cs="Times New Roman"/>
          <w:bCs/>
          <w:sz w:val="28"/>
          <w:szCs w:val="28"/>
        </w:rPr>
        <w:t>Муниципальный район Кинельский - один из активных участников программы по предоставлению грантов на создание и развитие крестьянских (фермерских) хозяйств и на развитие семейных животноводческих ферм.</w:t>
      </w:r>
    </w:p>
    <w:p w:rsidR="001E4BBF" w:rsidRPr="00F05126" w:rsidRDefault="001E4BBF" w:rsidP="001E4BB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126">
        <w:rPr>
          <w:rFonts w:ascii="Times New Roman" w:hAnsi="Times New Roman" w:cs="Times New Roman"/>
          <w:bCs/>
          <w:sz w:val="28"/>
          <w:szCs w:val="28"/>
        </w:rPr>
        <w:t xml:space="preserve">В 2023 году от муниципального района Кинельский – участвовало и победило 6 участников по программе </w:t>
      </w:r>
      <w:proofErr w:type="spellStart"/>
      <w:r w:rsidRPr="00F05126">
        <w:rPr>
          <w:rFonts w:ascii="Times New Roman" w:hAnsi="Times New Roman" w:cs="Times New Roman"/>
          <w:bCs/>
          <w:sz w:val="28"/>
          <w:szCs w:val="28"/>
        </w:rPr>
        <w:t>грантовой</w:t>
      </w:r>
      <w:proofErr w:type="spellEnd"/>
      <w:r w:rsidRPr="00F05126">
        <w:rPr>
          <w:rFonts w:ascii="Times New Roman" w:hAnsi="Times New Roman" w:cs="Times New Roman"/>
          <w:bCs/>
          <w:sz w:val="28"/>
          <w:szCs w:val="28"/>
        </w:rPr>
        <w:t xml:space="preserve"> поддержки. 3 личных подсобных хозяйства, 2 семейных фермы по программе «</w:t>
      </w:r>
      <w:proofErr w:type="spellStart"/>
      <w:r w:rsidRPr="00F05126">
        <w:rPr>
          <w:rFonts w:ascii="Times New Roman" w:hAnsi="Times New Roman" w:cs="Times New Roman"/>
          <w:bCs/>
          <w:sz w:val="28"/>
          <w:szCs w:val="28"/>
        </w:rPr>
        <w:t>Агростартап</w:t>
      </w:r>
      <w:proofErr w:type="spellEnd"/>
      <w:r w:rsidRPr="00F05126">
        <w:rPr>
          <w:rFonts w:ascii="Times New Roman" w:hAnsi="Times New Roman" w:cs="Times New Roman"/>
          <w:bCs/>
          <w:sz w:val="28"/>
          <w:szCs w:val="28"/>
        </w:rPr>
        <w:t>» и одно предприятие по программе «</w:t>
      </w:r>
      <w:proofErr w:type="spellStart"/>
      <w:r w:rsidRPr="00F05126">
        <w:rPr>
          <w:rFonts w:ascii="Times New Roman" w:hAnsi="Times New Roman" w:cs="Times New Roman"/>
          <w:bCs/>
          <w:sz w:val="28"/>
          <w:szCs w:val="28"/>
        </w:rPr>
        <w:t>Агропрогресс</w:t>
      </w:r>
      <w:proofErr w:type="spellEnd"/>
      <w:r w:rsidRPr="00F05126">
        <w:rPr>
          <w:rFonts w:ascii="Times New Roman" w:hAnsi="Times New Roman" w:cs="Times New Roman"/>
          <w:bCs/>
          <w:sz w:val="28"/>
          <w:szCs w:val="28"/>
        </w:rPr>
        <w:t>». Общая сумма гранта составила 38,6 млн.рублей.</w:t>
      </w:r>
    </w:p>
    <w:p w:rsidR="005C3189" w:rsidRPr="00F05126" w:rsidRDefault="005C3189" w:rsidP="005C318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126">
        <w:rPr>
          <w:rFonts w:ascii="Times New Roman" w:hAnsi="Times New Roman" w:cs="Times New Roman"/>
          <w:bCs/>
          <w:sz w:val="28"/>
          <w:szCs w:val="28"/>
        </w:rPr>
        <w:t xml:space="preserve">Данный вид господдержки способствует росту </w:t>
      </w:r>
      <w:proofErr w:type="spellStart"/>
      <w:r w:rsidRPr="00F05126">
        <w:rPr>
          <w:rFonts w:ascii="Times New Roman" w:hAnsi="Times New Roman" w:cs="Times New Roman"/>
          <w:bCs/>
          <w:sz w:val="28"/>
          <w:szCs w:val="28"/>
        </w:rPr>
        <w:t>самозанятости</w:t>
      </w:r>
      <w:proofErr w:type="spellEnd"/>
      <w:r w:rsidRPr="00F05126">
        <w:rPr>
          <w:rFonts w:ascii="Times New Roman" w:hAnsi="Times New Roman" w:cs="Times New Roman"/>
          <w:bCs/>
          <w:sz w:val="28"/>
          <w:szCs w:val="28"/>
        </w:rPr>
        <w:t xml:space="preserve"> трудоспособного сельского населения, созданию дополнительных рабочих мест, что, в свою очередь, повышает уровень дохода населения и ведет к стабилизации социальной обстановки на селе. </w:t>
      </w:r>
    </w:p>
    <w:p w:rsidR="005C3189" w:rsidRPr="00F05126" w:rsidRDefault="001E4BBF" w:rsidP="005C3189">
      <w:pPr>
        <w:spacing w:line="360" w:lineRule="auto"/>
        <w:ind w:firstLine="709"/>
        <w:jc w:val="both"/>
      </w:pPr>
      <w:r w:rsidRPr="00F05126">
        <w:t>В 2023 году увеличилась сумма господдержки. С</w:t>
      </w:r>
      <w:r w:rsidR="005C3189" w:rsidRPr="00F05126">
        <w:t>ельхозпредприятия и КФХ  района получили государственную поддержку в виде субсидий по 2</w:t>
      </w:r>
      <w:r w:rsidRPr="00F05126">
        <w:t>5</w:t>
      </w:r>
      <w:r w:rsidR="005C3189" w:rsidRPr="00F05126">
        <w:t>-</w:t>
      </w:r>
      <w:r w:rsidRPr="00F05126">
        <w:t>ти</w:t>
      </w:r>
      <w:r w:rsidR="005C3189" w:rsidRPr="00F05126">
        <w:t xml:space="preserve"> направлениям. Общая сумма полученных субсидий составила – </w:t>
      </w:r>
      <w:r w:rsidRPr="00F05126">
        <w:t xml:space="preserve">                                333,0</w:t>
      </w:r>
      <w:r w:rsidR="005C3189" w:rsidRPr="00F05126">
        <w:t xml:space="preserve"> млн. руб. </w:t>
      </w:r>
    </w:p>
    <w:p w:rsidR="00A24EDD" w:rsidRPr="00F05126" w:rsidRDefault="00A24EDD" w:rsidP="00A24EDD">
      <w:pPr>
        <w:spacing w:line="360" w:lineRule="auto"/>
        <w:ind w:firstLine="709"/>
        <w:contextualSpacing/>
        <w:jc w:val="both"/>
      </w:pPr>
      <w:r w:rsidRPr="00F05126">
        <w:t xml:space="preserve">В 2023 году стартовал новый вид государственной поддержки на содержание молочного поголовья КРС в ЛПХ. 124 владельца ЛПХ, жители Кинельского района и городского округа </w:t>
      </w:r>
      <w:proofErr w:type="spellStart"/>
      <w:r w:rsidRPr="00F05126">
        <w:t>Кинель</w:t>
      </w:r>
      <w:proofErr w:type="spellEnd"/>
      <w:r w:rsidRPr="00F05126">
        <w:t>, воспользовались этим видом поддержки, получив в сумме 1,4 млн.руб.</w:t>
      </w:r>
    </w:p>
    <w:p w:rsidR="006563D6" w:rsidRPr="00F05126" w:rsidRDefault="0062065D" w:rsidP="001E4BBF">
      <w:pPr>
        <w:tabs>
          <w:tab w:val="left" w:pos="-120"/>
          <w:tab w:val="left" w:pos="0"/>
          <w:tab w:val="left" w:pos="480"/>
        </w:tabs>
        <w:spacing w:line="360" w:lineRule="auto"/>
        <w:ind w:firstLine="709"/>
        <w:jc w:val="both"/>
      </w:pPr>
      <w:r w:rsidRPr="00F05126">
        <w:t xml:space="preserve">Анализ деятельности отрасли показывает её устойчивое развитие. Как и в прошлые годы в рамках Программы по выполнению технической и технологической модернизации сельского хозяйства предприятиями района </w:t>
      </w:r>
      <w:r w:rsidR="001E4BBF" w:rsidRPr="00F05126">
        <w:t xml:space="preserve">приобретается </w:t>
      </w:r>
      <w:r w:rsidRPr="00F05126">
        <w:t>сельскохозяйственн</w:t>
      </w:r>
      <w:r w:rsidR="001E4BBF" w:rsidRPr="00F05126">
        <w:t>ая</w:t>
      </w:r>
      <w:r w:rsidRPr="00F05126">
        <w:t xml:space="preserve"> техник</w:t>
      </w:r>
      <w:r w:rsidR="001E4BBF" w:rsidRPr="00F05126">
        <w:t>а</w:t>
      </w:r>
      <w:r w:rsidRPr="00F05126">
        <w:t xml:space="preserve"> и прицепно</w:t>
      </w:r>
      <w:r w:rsidR="001E4BBF" w:rsidRPr="00F05126">
        <w:t>е</w:t>
      </w:r>
      <w:r w:rsidRPr="00F05126">
        <w:t xml:space="preserve"> оборудовани</w:t>
      </w:r>
      <w:r w:rsidR="001E4BBF" w:rsidRPr="00F05126">
        <w:t>е</w:t>
      </w:r>
      <w:r w:rsidRPr="00F05126">
        <w:t>.</w:t>
      </w:r>
      <w:r w:rsidR="006563D6" w:rsidRPr="00F05126">
        <w:t xml:space="preserve"> За 2023 год было приобретено 12 единиц самоходной техники (10 - тракторов, 2 – зерноуборочных комбайн</w:t>
      </w:r>
      <w:r w:rsidR="001E4BBF" w:rsidRPr="00F05126">
        <w:t>а</w:t>
      </w:r>
      <w:r w:rsidR="006563D6" w:rsidRPr="00F05126">
        <w:t>, 19 единиц прицепного навесного оборудования) на сумму 123,3 млн.рублей.</w:t>
      </w:r>
    </w:p>
    <w:p w:rsidR="00EE49EF" w:rsidRPr="00F05126" w:rsidRDefault="0062065D" w:rsidP="00EE49EF">
      <w:pPr>
        <w:spacing w:line="360" w:lineRule="auto"/>
        <w:ind w:firstLine="709"/>
        <w:contextualSpacing/>
        <w:jc w:val="both"/>
      </w:pPr>
      <w:r w:rsidRPr="00F05126">
        <w:lastRenderedPageBreak/>
        <w:t>Но м</w:t>
      </w:r>
      <w:r w:rsidR="005C3189" w:rsidRPr="00F05126">
        <w:t xml:space="preserve">одернизация АПК не ограничивается только приобретением техники. Ведется активное строительство животноводческих. </w:t>
      </w:r>
      <w:r w:rsidR="00EE49EF" w:rsidRPr="00F05126">
        <w:t>в стадии  строительства находятся 4 животноводческих помещения по 120 скотомест, построен  убойный цех с производительностью до 20 голов в сутки и один в стадии строительства с производительностью до 10 голов в сутки, мастерские. Построены 3 зерносклада с общей мощностью 13,5 тыс.тонн. В СПК (колхоз) им. Куйбышева построен телятник на 220 голов.</w:t>
      </w:r>
    </w:p>
    <w:p w:rsidR="005C3189" w:rsidRPr="00F05126" w:rsidRDefault="005C3189" w:rsidP="005C3189">
      <w:pPr>
        <w:spacing w:line="360" w:lineRule="auto"/>
        <w:ind w:firstLine="709"/>
        <w:jc w:val="both"/>
      </w:pPr>
      <w:r w:rsidRPr="00F05126">
        <w:t xml:space="preserve">Существенную роль в развитии района сыграли организации по переработке сельхозпродукции. </w:t>
      </w:r>
    </w:p>
    <w:p w:rsidR="0062065D" w:rsidRPr="00F05126" w:rsidRDefault="0062065D" w:rsidP="0062065D">
      <w:pPr>
        <w:spacing w:line="360" w:lineRule="auto"/>
        <w:ind w:firstLine="709"/>
        <w:jc w:val="both"/>
      </w:pPr>
      <w:r w:rsidRPr="00F05126">
        <w:t>КФХ «</w:t>
      </w:r>
      <w:proofErr w:type="spellStart"/>
      <w:r w:rsidRPr="00F05126">
        <w:t>Кефиркино</w:t>
      </w:r>
      <w:proofErr w:type="spellEnd"/>
      <w:r w:rsidRPr="00F05126">
        <w:t xml:space="preserve">» - производят из натурального, экологически чистого молока около 23 наименований молочной продукции, среди которых наибольшей популярностью у покупателей пользуются - творожные кремы, биойогурты, ряженка, кефир, творожная масса, простокваша и другие молочные лакомства. </w:t>
      </w:r>
    </w:p>
    <w:p w:rsidR="0062065D" w:rsidRPr="00F05126" w:rsidRDefault="0062065D" w:rsidP="0062065D">
      <w:pPr>
        <w:spacing w:line="360" w:lineRule="auto"/>
        <w:ind w:firstLine="709"/>
        <w:jc w:val="both"/>
      </w:pPr>
      <w:r w:rsidRPr="00F05126">
        <w:t>Ассортимент молочной продукции под брендом «</w:t>
      </w:r>
      <w:proofErr w:type="spellStart"/>
      <w:r w:rsidRPr="00F05126">
        <w:t>Хвалинка</w:t>
      </w:r>
      <w:proofErr w:type="spellEnd"/>
      <w:r w:rsidRPr="00F05126">
        <w:t xml:space="preserve">» также уже успел завоевать популярность. Устоявшаяся линейка из традиционного молока, топленого молока, ряженки и кефира производится из высококачественного молока на базе ООО имени Антонова. Доставка осуществляется по всему </w:t>
      </w:r>
      <w:proofErr w:type="spellStart"/>
      <w:r w:rsidRPr="00F05126">
        <w:t>Кинельскому</w:t>
      </w:r>
      <w:proofErr w:type="spellEnd"/>
      <w:r w:rsidRPr="00F05126">
        <w:t xml:space="preserve"> району и г.о. </w:t>
      </w:r>
      <w:proofErr w:type="spellStart"/>
      <w:r w:rsidRPr="00F05126">
        <w:t>Кинель</w:t>
      </w:r>
      <w:proofErr w:type="spellEnd"/>
      <w:r w:rsidRPr="00F05126">
        <w:t xml:space="preserve">, а также в г. Чапаевск, г. Новокуйбышевск, г. Нефтегорск, с. Красный Яр и ряд других населенных пунктов губернии. </w:t>
      </w:r>
    </w:p>
    <w:p w:rsidR="0062065D" w:rsidRPr="00F05126" w:rsidRDefault="0062065D" w:rsidP="0062065D">
      <w:pPr>
        <w:spacing w:line="360" w:lineRule="auto"/>
        <w:ind w:firstLine="709"/>
        <w:jc w:val="both"/>
      </w:pPr>
      <w:r w:rsidRPr="00F05126">
        <w:t>ООО НПО «</w:t>
      </w:r>
      <w:proofErr w:type="spellStart"/>
      <w:r w:rsidRPr="00F05126">
        <w:t>Биогрин</w:t>
      </w:r>
      <w:proofErr w:type="spellEnd"/>
      <w:r w:rsidRPr="00F05126">
        <w:t xml:space="preserve">» благодаря «свежему» притоку инвестиций позволило грибному предприятию «перезапустить» производство, сделав основной акцент на выращивании белого мраморного гриба. Полученная продукция расфасовывается и отправляется в столичный регион, где пользуется стабильным спросом. Сейчас выращивается около тонны грибов в день. На предприятии задействованы порядка 80 чел. -это в основном жители Кинельского района. В дальнейшем планируется начать выращивание грибов </w:t>
      </w:r>
      <w:proofErr w:type="spellStart"/>
      <w:r w:rsidRPr="00F05126">
        <w:t>шиитаке</w:t>
      </w:r>
      <w:proofErr w:type="spellEnd"/>
      <w:r w:rsidRPr="00F05126">
        <w:t>.</w:t>
      </w:r>
    </w:p>
    <w:p w:rsidR="0062065D" w:rsidRPr="00F05126" w:rsidRDefault="0062065D" w:rsidP="0062065D">
      <w:pPr>
        <w:spacing w:line="360" w:lineRule="auto"/>
        <w:ind w:firstLine="709"/>
        <w:jc w:val="both"/>
      </w:pPr>
      <w:r w:rsidRPr="00F05126">
        <w:lastRenderedPageBreak/>
        <w:t xml:space="preserve">Семья владельцев ИП ГКФК Гусева А. А. помимо сырого молока, производит кисломолочную продукцию - кефир, йогурт, ряженку, а также сыр </w:t>
      </w:r>
      <w:proofErr w:type="spellStart"/>
      <w:r w:rsidRPr="00F05126">
        <w:t>качотта</w:t>
      </w:r>
      <w:proofErr w:type="spellEnd"/>
      <w:r w:rsidRPr="00F05126">
        <w:t xml:space="preserve"> собственного производства. Сыр, изготовленный из молока коров </w:t>
      </w:r>
      <w:proofErr w:type="spellStart"/>
      <w:r w:rsidRPr="00F05126">
        <w:t>джерсийской</w:t>
      </w:r>
      <w:proofErr w:type="spellEnd"/>
      <w:r w:rsidRPr="00F05126">
        <w:t xml:space="preserve"> породы, представлен в вариантах с разными сроками созревания, привлекает высоким качеством и отменными вкусовыми качествами, поэтому нравится и детям, и взрослым. </w:t>
      </w:r>
    </w:p>
    <w:p w:rsidR="0062065D" w:rsidRPr="00F05126" w:rsidRDefault="0062065D" w:rsidP="0062065D">
      <w:pPr>
        <w:spacing w:line="360" w:lineRule="auto"/>
        <w:ind w:firstLine="709"/>
        <w:jc w:val="both"/>
      </w:pPr>
      <w:r w:rsidRPr="00F05126">
        <w:t>В 202</w:t>
      </w:r>
      <w:r w:rsidR="00486E22" w:rsidRPr="00F05126">
        <w:t>3</w:t>
      </w:r>
      <w:r w:rsidRPr="00F05126">
        <w:t xml:space="preserve"> году была продолжена реализация крупных инвестиционных проектов:</w:t>
      </w:r>
    </w:p>
    <w:p w:rsidR="0062065D" w:rsidRPr="00F05126" w:rsidRDefault="0062065D" w:rsidP="0062065D">
      <w:pPr>
        <w:spacing w:line="360" w:lineRule="auto"/>
        <w:ind w:firstLine="709"/>
        <w:contextualSpacing/>
        <w:jc w:val="both"/>
      </w:pPr>
      <w:r w:rsidRPr="00F05126">
        <w:t xml:space="preserve">-  </w:t>
      </w:r>
      <w:r w:rsidR="00486E22" w:rsidRPr="00F05126">
        <w:t xml:space="preserve">в </w:t>
      </w:r>
      <w:r w:rsidRPr="00F05126">
        <w:t>ООО НПП «</w:t>
      </w:r>
      <w:proofErr w:type="spellStart"/>
      <w:r w:rsidRPr="00F05126">
        <w:t>Агросад</w:t>
      </w:r>
      <w:proofErr w:type="spellEnd"/>
      <w:r w:rsidRPr="00F05126">
        <w:t xml:space="preserve">» - по закладке плодовых насаждений яблонь, вишни на площади </w:t>
      </w:r>
      <w:r w:rsidR="001E4BBF" w:rsidRPr="00F05126">
        <w:t>620</w:t>
      </w:r>
      <w:r w:rsidRPr="00F05126">
        <w:t xml:space="preserve"> гектаров</w:t>
      </w:r>
      <w:r w:rsidR="001E4BBF" w:rsidRPr="00F05126">
        <w:t>. В настоящее время заложено 398 га, из них 370 га яблонь, 19 га вишни</w:t>
      </w:r>
      <w:r w:rsidRPr="00F05126">
        <w:t>;</w:t>
      </w:r>
    </w:p>
    <w:p w:rsidR="0062065D" w:rsidRPr="00F05126" w:rsidRDefault="0062065D" w:rsidP="0062065D">
      <w:pPr>
        <w:spacing w:line="360" w:lineRule="auto"/>
        <w:ind w:firstLine="709"/>
        <w:jc w:val="both"/>
      </w:pPr>
      <w:r w:rsidRPr="00F05126">
        <w:t xml:space="preserve">- </w:t>
      </w:r>
      <w:r w:rsidR="00486E22" w:rsidRPr="00F05126">
        <w:t xml:space="preserve">на </w:t>
      </w:r>
      <w:r w:rsidRPr="00F05126">
        <w:t>Мясно</w:t>
      </w:r>
      <w:r w:rsidR="00486E22" w:rsidRPr="00F05126">
        <w:t>м</w:t>
      </w:r>
      <w:r w:rsidRPr="00F05126">
        <w:t xml:space="preserve"> завод</w:t>
      </w:r>
      <w:r w:rsidR="00486E22" w:rsidRPr="00F05126">
        <w:t>е</w:t>
      </w:r>
      <w:r w:rsidRPr="00F05126">
        <w:t xml:space="preserve"> ООО «Пионер» - по переработке мяса различных видов животных и птицы. В настоящее время на предприятии производятся деликатесы, колбасы, охлажденные и замороженные полуфабрикаты, которые успешно реализуются в Самарской, Оренбургской, Ульяновской областях и республике Татарстан. Вторая очередь проекта предусматривает строительство комплекса по откорму бычков на мясо, что позволит увеличить объемы производства и создать около 250 рабочих мест.</w:t>
      </w:r>
    </w:p>
    <w:p w:rsidR="0062065D" w:rsidRPr="00F05126" w:rsidRDefault="0062065D" w:rsidP="0062065D">
      <w:pPr>
        <w:spacing w:line="360" w:lineRule="auto"/>
        <w:ind w:firstLine="709"/>
        <w:jc w:val="both"/>
      </w:pPr>
      <w:r w:rsidRPr="00F05126">
        <w:t xml:space="preserve">- </w:t>
      </w:r>
      <w:r w:rsidR="001E4BBF" w:rsidRPr="00F05126">
        <w:t>ООО</w:t>
      </w:r>
      <w:r w:rsidRPr="00F05126">
        <w:t xml:space="preserve"> «</w:t>
      </w:r>
      <w:proofErr w:type="spellStart"/>
      <w:r w:rsidRPr="00F05126">
        <w:t>Волгаагромаш</w:t>
      </w:r>
      <w:proofErr w:type="spellEnd"/>
      <w:r w:rsidRPr="00F05126">
        <w:t xml:space="preserve">» обеспечивает полный цикл производства сельскохозяйственной техники. </w:t>
      </w:r>
      <w:r w:rsidR="001E4BBF" w:rsidRPr="00F05126">
        <w:t>В 2023 году здесь запущено производство глубокорыхлителей ГРН-5,7,9 и корчевателей КГ-1,1. Техника, изготовленная ООО «</w:t>
      </w:r>
      <w:proofErr w:type="spellStart"/>
      <w:r w:rsidR="001E4BBF" w:rsidRPr="00F05126">
        <w:t>Волгаагромаш</w:t>
      </w:r>
      <w:proofErr w:type="spellEnd"/>
      <w:r w:rsidR="001E4BBF" w:rsidRPr="00F05126">
        <w:t xml:space="preserve">», завоевала рынок не только Самарской области, но и за ее пределами. Свою продукцию они предоставляют в Республики Казахстан, Беларусь, Узбекистан. </w:t>
      </w:r>
      <w:r w:rsidRPr="00F05126">
        <w:t xml:space="preserve">Основные показатели производимой продукции  ни в агрономических, ни в эксплуатационных, ни в экономических характеристиках не уступают известным зарубежным маркам. </w:t>
      </w:r>
    </w:p>
    <w:p w:rsidR="0062065D" w:rsidRPr="00F05126" w:rsidRDefault="0062065D" w:rsidP="0062065D">
      <w:pPr>
        <w:spacing w:line="360" w:lineRule="auto"/>
        <w:ind w:firstLine="709"/>
        <w:jc w:val="both"/>
      </w:pPr>
      <w:r w:rsidRPr="00F05126">
        <w:t xml:space="preserve">Продукцию завода знают во многих регионах, география продаж расширяется, техника пользуется спросом, и что немаловажно, её покупают повторно. На XXV Поволжской агропромышленной выставке 2023 г. Губернатор Самарской области Д.И. Азаров за вклад в модернизацию и </w:t>
      </w:r>
      <w:r w:rsidRPr="00F05126">
        <w:lastRenderedPageBreak/>
        <w:t>техническое переоснащение агропромышленного комплекса Самарской области наградил ООО «</w:t>
      </w:r>
      <w:proofErr w:type="spellStart"/>
      <w:r w:rsidRPr="00F05126">
        <w:t>Волгаагромаш</w:t>
      </w:r>
      <w:proofErr w:type="spellEnd"/>
      <w:r w:rsidRPr="00F05126">
        <w:t>» золотой медалью.</w:t>
      </w:r>
    </w:p>
    <w:p w:rsidR="005C3189" w:rsidRDefault="0062065D" w:rsidP="005C3189">
      <w:pPr>
        <w:spacing w:line="360" w:lineRule="auto"/>
        <w:ind w:firstLine="709"/>
        <w:jc w:val="both"/>
      </w:pPr>
      <w:r w:rsidRPr="00F05126">
        <w:t>Всего н</w:t>
      </w:r>
      <w:r w:rsidR="005C3189" w:rsidRPr="00F05126">
        <w:t xml:space="preserve">а XXV Поволжской агропромышленной выставке 2023 года сельхозпредприятия, крестьянские (фермерские) хозяйства и личные подсобные хозяйства </w:t>
      </w:r>
      <w:r w:rsidRPr="00F05126">
        <w:t xml:space="preserve">района </w:t>
      </w:r>
      <w:r w:rsidR="005C3189" w:rsidRPr="00F05126">
        <w:t xml:space="preserve">получили 21 золотую медаль, </w:t>
      </w:r>
      <w:r w:rsidR="006563D6" w:rsidRPr="00F05126">
        <w:t>из них</w:t>
      </w:r>
      <w:r w:rsidR="005C3189" w:rsidRPr="00F05126">
        <w:t xml:space="preserve"> 9 </w:t>
      </w:r>
      <w:r w:rsidR="006563D6" w:rsidRPr="00F05126">
        <w:t>животноводческих хозяйств, 4 растениеводческих хозяйства</w:t>
      </w:r>
      <w:r w:rsidR="005C3189" w:rsidRPr="00F05126">
        <w:t xml:space="preserve">, </w:t>
      </w:r>
      <w:r w:rsidR="006563D6" w:rsidRPr="00F05126">
        <w:t xml:space="preserve">7 </w:t>
      </w:r>
      <w:r w:rsidR="005C3189" w:rsidRPr="00F05126">
        <w:t>представител</w:t>
      </w:r>
      <w:r w:rsidR="006563D6" w:rsidRPr="00F05126">
        <w:t>ей</w:t>
      </w:r>
      <w:r w:rsidR="005C3189" w:rsidRPr="00F05126">
        <w:t xml:space="preserve"> перерабатывающей отрасли</w:t>
      </w:r>
      <w:r w:rsidR="006563D6" w:rsidRPr="00F05126">
        <w:t xml:space="preserve"> </w:t>
      </w:r>
      <w:r w:rsidR="005C3189" w:rsidRPr="00F05126">
        <w:t>и  1 золотая медаль  в номинации «Механизация».</w:t>
      </w:r>
    </w:p>
    <w:p w:rsidR="0071661D" w:rsidRPr="00832821" w:rsidRDefault="0071661D" w:rsidP="0071661D">
      <w:pPr>
        <w:spacing w:line="360" w:lineRule="auto"/>
        <w:ind w:firstLine="709"/>
        <w:contextualSpacing/>
        <w:jc w:val="both"/>
      </w:pPr>
      <w:r w:rsidRPr="00832821">
        <w:t xml:space="preserve">В районе </w:t>
      </w:r>
      <w:r>
        <w:t>налажено</w:t>
      </w:r>
      <w:r w:rsidRPr="00832821">
        <w:t xml:space="preserve"> тесное взаимодействие неравнодушных людей, волонтеров с </w:t>
      </w:r>
      <w:r>
        <w:t>частями российской армии, участвующими в</w:t>
      </w:r>
      <w:r w:rsidRPr="00832821">
        <w:t xml:space="preserve"> СВО, по оказанию адресной помощи и доставк</w:t>
      </w:r>
      <w:r>
        <w:t>е</w:t>
      </w:r>
      <w:r w:rsidRPr="00832821">
        <w:t xml:space="preserve"> товаров материально-технической группы, продуктов питания нашим бойцам.</w:t>
      </w:r>
    </w:p>
    <w:p w:rsidR="0071661D" w:rsidRPr="00832821" w:rsidRDefault="0071661D" w:rsidP="0071661D">
      <w:pPr>
        <w:spacing w:line="360" w:lineRule="auto"/>
        <w:ind w:firstLine="709"/>
        <w:contextualSpacing/>
        <w:jc w:val="both"/>
      </w:pPr>
      <w:r w:rsidRPr="00832821">
        <w:t>В этот процесс вовлечены многие сельскохозяйственные предприятия и КФХ: ООО «Астра», ООО «</w:t>
      </w:r>
      <w:proofErr w:type="spellStart"/>
      <w:r w:rsidRPr="00832821">
        <w:t>Парфеновское</w:t>
      </w:r>
      <w:proofErr w:type="spellEnd"/>
      <w:r w:rsidRPr="00832821">
        <w:t>», СПК (</w:t>
      </w:r>
      <w:proofErr w:type="spellStart"/>
      <w:r w:rsidRPr="00832821">
        <w:t>к-з</w:t>
      </w:r>
      <w:proofErr w:type="spellEnd"/>
      <w:r w:rsidRPr="00832821">
        <w:t>) имени Куйбышева,  АО «Георгиевский элеватор», ООО «Колос», ООО «Рассвет»,</w:t>
      </w:r>
      <w:r>
        <w:t xml:space="preserve"> </w:t>
      </w:r>
      <w:r w:rsidRPr="00832821">
        <w:t>ООО «Агрокомплекс им. Калягина», ООО СХП «</w:t>
      </w:r>
      <w:proofErr w:type="spellStart"/>
      <w:r w:rsidRPr="00832821">
        <w:t>ЭкоПродукт</w:t>
      </w:r>
      <w:proofErr w:type="spellEnd"/>
      <w:r w:rsidRPr="00832821">
        <w:t xml:space="preserve">», </w:t>
      </w:r>
      <w:r>
        <w:t>ООО А</w:t>
      </w:r>
      <w:r w:rsidRPr="00832821">
        <w:t>ПК «Комсомолец», ООО «</w:t>
      </w:r>
      <w:proofErr w:type="spellStart"/>
      <w:r w:rsidRPr="00832821">
        <w:t>АгроМК</w:t>
      </w:r>
      <w:proofErr w:type="spellEnd"/>
      <w:r w:rsidRPr="00832821">
        <w:t>», ООО «</w:t>
      </w:r>
      <w:proofErr w:type="spellStart"/>
      <w:r w:rsidRPr="00832821">
        <w:t>Агроком</w:t>
      </w:r>
      <w:proofErr w:type="spellEnd"/>
      <w:r w:rsidRPr="00832821">
        <w:t>», КХ «</w:t>
      </w:r>
      <w:proofErr w:type="spellStart"/>
      <w:r w:rsidRPr="00832821">
        <w:t>Артемово</w:t>
      </w:r>
      <w:proofErr w:type="spellEnd"/>
      <w:r w:rsidRPr="00832821">
        <w:t xml:space="preserve">», ООО «Благовест», ООО «КСК». </w:t>
      </w:r>
    </w:p>
    <w:p w:rsidR="0071661D" w:rsidRPr="00832821" w:rsidRDefault="0071661D" w:rsidP="0071661D">
      <w:pPr>
        <w:spacing w:line="360" w:lineRule="auto"/>
        <w:ind w:firstLine="709"/>
        <w:contextualSpacing/>
        <w:jc w:val="both"/>
      </w:pPr>
      <w:r>
        <w:t>Кроме этого о</w:t>
      </w:r>
      <w:r w:rsidRPr="00832821">
        <w:t xml:space="preserve">рганизациями АПК района в </w:t>
      </w:r>
      <w:r>
        <w:t xml:space="preserve">2023 </w:t>
      </w:r>
      <w:r w:rsidRPr="00832821">
        <w:t>году оказана помощь 148 семьям участников СВО в обеспечении продуктами питания, картофелем, кормами для животных.</w:t>
      </w:r>
    </w:p>
    <w:p w:rsidR="00D2577E" w:rsidRPr="006563D6" w:rsidRDefault="00FD5C11" w:rsidP="00486E22">
      <w:pPr>
        <w:shd w:val="clear" w:color="auto" w:fill="FFFFFF"/>
        <w:spacing w:before="26" w:line="458" w:lineRule="atLeast"/>
        <w:jc w:val="center"/>
        <w:textAlignment w:val="top"/>
        <w:outlineLvl w:val="0"/>
        <w:rPr>
          <w:b/>
        </w:rPr>
      </w:pPr>
      <w:r w:rsidRPr="006563D6">
        <w:rPr>
          <w:b/>
        </w:rPr>
        <w:t>Инвестиционная деятельность</w:t>
      </w:r>
    </w:p>
    <w:p w:rsidR="00D2577E" w:rsidRPr="006563D6" w:rsidRDefault="00D2577E" w:rsidP="00D2577E"/>
    <w:p w:rsidR="003F0103" w:rsidRPr="006563D6" w:rsidRDefault="003F0103" w:rsidP="003F0103">
      <w:pPr>
        <w:shd w:val="clear" w:color="auto" w:fill="FFFFFF" w:themeFill="background1"/>
        <w:spacing w:line="360" w:lineRule="auto"/>
        <w:ind w:firstLine="709"/>
        <w:jc w:val="both"/>
      </w:pPr>
      <w:r w:rsidRPr="003F0103">
        <w:rPr>
          <w:color w:val="222222"/>
        </w:rPr>
        <w:t xml:space="preserve">Изменение объема инвестиций в основной капитал по видам экономической деятельности Росстат </w:t>
      </w:r>
      <w:r w:rsidR="009E7472">
        <w:rPr>
          <w:color w:val="222222"/>
        </w:rPr>
        <w:t xml:space="preserve">наблюдает </w:t>
      </w:r>
      <w:r w:rsidRPr="003F0103">
        <w:rPr>
          <w:color w:val="222222"/>
        </w:rPr>
        <w:t>без учета малых предприятий. В номинальном выражении вложения только крупных и средних инвесторов</w:t>
      </w:r>
      <w:r>
        <w:rPr>
          <w:rFonts w:ascii="Arial" w:hAnsi="Arial" w:cs="Arial"/>
          <w:color w:val="222222"/>
          <w:sz w:val="17"/>
          <w:szCs w:val="17"/>
          <w:shd w:val="clear" w:color="auto" w:fill="F7F7F7"/>
        </w:rPr>
        <w:t xml:space="preserve"> </w:t>
      </w:r>
      <w:r w:rsidRPr="006563D6">
        <w:t xml:space="preserve">в январе – </w:t>
      </w:r>
      <w:r>
        <w:t>сентябре</w:t>
      </w:r>
      <w:r w:rsidRPr="006563D6">
        <w:t xml:space="preserve"> 2023 г. </w:t>
      </w:r>
      <w:r>
        <w:t>составили</w:t>
      </w:r>
      <w:r w:rsidRPr="006563D6">
        <w:t xml:space="preserve"> </w:t>
      </w:r>
      <w:r>
        <w:t>3595,9</w:t>
      </w:r>
      <w:r w:rsidRPr="006563D6">
        <w:t xml:space="preserve"> млн. руб. (</w:t>
      </w:r>
      <w:r>
        <w:t>200</w:t>
      </w:r>
      <w:r w:rsidRPr="006563D6">
        <w:t>,8% к январю-</w:t>
      </w:r>
      <w:r>
        <w:t>сентябрю</w:t>
      </w:r>
      <w:r w:rsidRPr="006563D6">
        <w:t xml:space="preserve"> 2022 г.), демонстрируя устойчивый рост к предыдущему периоду.</w:t>
      </w:r>
    </w:p>
    <w:p w:rsidR="00912AF9" w:rsidRPr="00AB6C43" w:rsidRDefault="00912AF9" w:rsidP="00912AF9">
      <w:pPr>
        <w:shd w:val="clear" w:color="auto" w:fill="FFFFFF"/>
        <w:spacing w:line="360" w:lineRule="auto"/>
        <w:ind w:firstLine="709"/>
        <w:jc w:val="both"/>
        <w:rPr>
          <w:spacing w:val="-2"/>
        </w:rPr>
      </w:pPr>
      <w:r w:rsidRPr="00AB6C43">
        <w:rPr>
          <w:spacing w:val="-2"/>
        </w:rPr>
        <w:lastRenderedPageBreak/>
        <w:t>В обеспечении инвестиционного развития предприятий и организаций района сохраняется ведущая роль самофинансирования. По итогам 202</w:t>
      </w:r>
      <w:r>
        <w:rPr>
          <w:spacing w:val="-2"/>
        </w:rPr>
        <w:t>3</w:t>
      </w:r>
      <w:r w:rsidRPr="00AB6C43">
        <w:rPr>
          <w:spacing w:val="-2"/>
        </w:rPr>
        <w:t xml:space="preserve"> года в структуре инвестиций в основной капитал собственные средства организаций составили </w:t>
      </w:r>
      <w:r>
        <w:rPr>
          <w:spacing w:val="-2"/>
        </w:rPr>
        <w:t>92,5</w:t>
      </w:r>
      <w:r w:rsidRPr="00AB6C43">
        <w:rPr>
          <w:spacing w:val="-2"/>
        </w:rPr>
        <w:t>% (</w:t>
      </w:r>
      <w:r>
        <w:rPr>
          <w:spacing w:val="-2"/>
        </w:rPr>
        <w:t>3324,8</w:t>
      </w:r>
      <w:r w:rsidRPr="00AB6C43">
        <w:rPr>
          <w:spacing w:val="-2"/>
        </w:rPr>
        <w:t xml:space="preserve"> млн.руб.), привлеченных - </w:t>
      </w:r>
      <w:r>
        <w:rPr>
          <w:spacing w:val="-2"/>
        </w:rPr>
        <w:t>7,5</w:t>
      </w:r>
      <w:r w:rsidRPr="00AB6C43">
        <w:rPr>
          <w:spacing w:val="-2"/>
        </w:rPr>
        <w:t>% (</w:t>
      </w:r>
      <w:r>
        <w:rPr>
          <w:spacing w:val="-2"/>
        </w:rPr>
        <w:t>271,1</w:t>
      </w:r>
      <w:r w:rsidRPr="00AB6C43">
        <w:rPr>
          <w:spacing w:val="-2"/>
        </w:rPr>
        <w:t xml:space="preserve"> млн.руб.), из которых бюджетных средств - </w:t>
      </w:r>
      <w:r>
        <w:rPr>
          <w:spacing w:val="-2"/>
        </w:rPr>
        <w:t>247,0</w:t>
      </w:r>
      <w:r w:rsidRPr="00AB6C43">
        <w:rPr>
          <w:spacing w:val="-2"/>
        </w:rPr>
        <w:t xml:space="preserve"> млн.руб. (включая средства федерального бюджета - </w:t>
      </w:r>
      <w:r>
        <w:rPr>
          <w:spacing w:val="-2"/>
        </w:rPr>
        <w:t>142,6</w:t>
      </w:r>
      <w:r w:rsidRPr="00AB6C43">
        <w:rPr>
          <w:spacing w:val="-2"/>
        </w:rPr>
        <w:t xml:space="preserve"> млн.руб., областного - </w:t>
      </w:r>
      <w:r>
        <w:rPr>
          <w:spacing w:val="-2"/>
        </w:rPr>
        <w:t>99,6</w:t>
      </w:r>
      <w:r w:rsidRPr="00AB6C43">
        <w:rPr>
          <w:spacing w:val="-2"/>
        </w:rPr>
        <w:t xml:space="preserve"> млн.руб., местного -                               </w:t>
      </w:r>
      <w:r>
        <w:rPr>
          <w:spacing w:val="-2"/>
        </w:rPr>
        <w:t>4,8</w:t>
      </w:r>
      <w:r w:rsidRPr="00AB6C43">
        <w:rPr>
          <w:spacing w:val="-2"/>
        </w:rPr>
        <w:t xml:space="preserve"> млн.руб.), банковских кредитов и заемных средств других организаций - </w:t>
      </w:r>
      <w:r>
        <w:rPr>
          <w:spacing w:val="-2"/>
        </w:rPr>
        <w:t>23,9</w:t>
      </w:r>
      <w:r w:rsidRPr="00AB6C43">
        <w:rPr>
          <w:spacing w:val="-2"/>
        </w:rPr>
        <w:t xml:space="preserve"> млн.руб., прочих инвестиций - 0,</w:t>
      </w:r>
      <w:r>
        <w:rPr>
          <w:spacing w:val="-2"/>
        </w:rPr>
        <w:t>2</w:t>
      </w:r>
      <w:r w:rsidRPr="00AB6C43">
        <w:rPr>
          <w:spacing w:val="-2"/>
        </w:rPr>
        <w:t xml:space="preserve"> млн.руб. По сравнению с 202</w:t>
      </w:r>
      <w:r>
        <w:rPr>
          <w:spacing w:val="-2"/>
        </w:rPr>
        <w:t>2</w:t>
      </w:r>
      <w:r w:rsidRPr="00AB6C43">
        <w:rPr>
          <w:spacing w:val="-2"/>
        </w:rPr>
        <w:t xml:space="preserve"> годом бюджетное финансирование инвестиционных проектов увеличилось в 2,</w:t>
      </w:r>
      <w:r>
        <w:rPr>
          <w:spacing w:val="-2"/>
        </w:rPr>
        <w:t>1</w:t>
      </w:r>
      <w:r w:rsidRPr="00AB6C43">
        <w:rPr>
          <w:spacing w:val="-2"/>
        </w:rPr>
        <w:t xml:space="preserve"> раза. Доля бюджетных средств в общем объеме инвестиций составила </w:t>
      </w:r>
      <w:r>
        <w:rPr>
          <w:spacing w:val="-2"/>
        </w:rPr>
        <w:t>6,9</w:t>
      </w:r>
      <w:r w:rsidRPr="00AB6C43">
        <w:rPr>
          <w:spacing w:val="-2"/>
        </w:rPr>
        <w:t>% (в 202</w:t>
      </w:r>
      <w:r>
        <w:rPr>
          <w:spacing w:val="-2"/>
        </w:rPr>
        <w:t>2</w:t>
      </w:r>
      <w:r w:rsidRPr="00AB6C43">
        <w:rPr>
          <w:spacing w:val="-2"/>
        </w:rPr>
        <w:t xml:space="preserve"> году - </w:t>
      </w:r>
      <w:r>
        <w:rPr>
          <w:spacing w:val="-2"/>
        </w:rPr>
        <w:t>6,6</w:t>
      </w:r>
      <w:r w:rsidRPr="00AB6C43">
        <w:rPr>
          <w:spacing w:val="-2"/>
        </w:rPr>
        <w:t>%).</w:t>
      </w:r>
    </w:p>
    <w:p w:rsidR="00546003" w:rsidRPr="00546003" w:rsidRDefault="00912AF9" w:rsidP="002B7648">
      <w:pPr>
        <w:spacing w:line="360" w:lineRule="auto"/>
        <w:ind w:firstLine="709"/>
        <w:jc w:val="both"/>
        <w:rPr>
          <w:color w:val="222222"/>
        </w:rPr>
      </w:pPr>
      <w:r w:rsidRPr="00546003">
        <w:rPr>
          <w:color w:val="222222"/>
        </w:rPr>
        <w:t xml:space="preserve">В отраслевом разрезе </w:t>
      </w:r>
      <w:r w:rsidR="00553437">
        <w:rPr>
          <w:color w:val="222222"/>
        </w:rPr>
        <w:t>наибольший удельный вес</w:t>
      </w:r>
      <w:r w:rsidRPr="00546003">
        <w:rPr>
          <w:color w:val="222222"/>
        </w:rPr>
        <w:t xml:space="preserve">, как и в предыдущем году, </w:t>
      </w:r>
      <w:r w:rsidR="00553437">
        <w:rPr>
          <w:color w:val="222222"/>
        </w:rPr>
        <w:t xml:space="preserve">занимают инвестиции в сфере </w:t>
      </w:r>
      <w:r w:rsidR="003F0103" w:rsidRPr="00546003">
        <w:rPr>
          <w:color w:val="222222"/>
        </w:rPr>
        <w:t>добычи полезных ископаемых (62,8%),</w:t>
      </w:r>
      <w:r w:rsidRPr="00546003">
        <w:rPr>
          <w:color w:val="222222"/>
        </w:rPr>
        <w:t xml:space="preserve"> транспортировки и хранения (</w:t>
      </w:r>
      <w:r w:rsidR="003F0103" w:rsidRPr="00546003">
        <w:rPr>
          <w:color w:val="222222"/>
        </w:rPr>
        <w:t>32,8</w:t>
      </w:r>
      <w:r w:rsidRPr="00546003">
        <w:rPr>
          <w:color w:val="222222"/>
        </w:rPr>
        <w:t>%).</w:t>
      </w:r>
      <w:r w:rsidRPr="00546003">
        <w:rPr>
          <w:color w:val="222222"/>
          <w:shd w:val="clear" w:color="auto" w:fill="F7F7F7"/>
        </w:rPr>
        <w:t xml:space="preserve"> </w:t>
      </w:r>
      <w:r w:rsidR="003F0103" w:rsidRPr="00546003">
        <w:rPr>
          <w:color w:val="222222"/>
        </w:rPr>
        <w:t xml:space="preserve">За ними со значительным отрывом следуют обрабатывающие производства, </w:t>
      </w:r>
      <w:r w:rsidR="00553437">
        <w:rPr>
          <w:color w:val="222222"/>
        </w:rPr>
        <w:t>занимающие</w:t>
      </w:r>
      <w:r w:rsidR="003F0103" w:rsidRPr="00546003">
        <w:rPr>
          <w:color w:val="222222"/>
        </w:rPr>
        <w:t xml:space="preserve"> 3,0%</w:t>
      </w:r>
      <w:r w:rsidR="00546003">
        <w:rPr>
          <w:color w:val="222222"/>
        </w:rPr>
        <w:t xml:space="preserve"> от общего объема инвестиций</w:t>
      </w:r>
      <w:r w:rsidR="00546003" w:rsidRPr="00546003">
        <w:rPr>
          <w:color w:val="222222"/>
        </w:rPr>
        <w:t xml:space="preserve">. Оставшиеся 1,4% приходится на торговую деятельность. образование, государственное управление и проч. </w:t>
      </w:r>
    </w:p>
    <w:p w:rsidR="002B7648" w:rsidRPr="006563D6" w:rsidRDefault="002B7648" w:rsidP="002B7648">
      <w:pPr>
        <w:spacing w:line="360" w:lineRule="auto"/>
        <w:ind w:right="29" w:firstLine="709"/>
        <w:jc w:val="both"/>
      </w:pPr>
      <w:r w:rsidRPr="006563D6">
        <w:t xml:space="preserve">Основное влияние на рост инвестиций </w:t>
      </w:r>
      <w:r w:rsidR="00553437">
        <w:t>за отчетный период</w:t>
      </w:r>
      <w:r w:rsidRPr="006563D6">
        <w:t xml:space="preserve"> 2023 года оказали предприятия, осуществляющие деятельность в сфере добычи и транспортировки нефти: АО «</w:t>
      </w:r>
      <w:proofErr w:type="spellStart"/>
      <w:r w:rsidRPr="006563D6">
        <w:t>Самаранефтегаз</w:t>
      </w:r>
      <w:proofErr w:type="spellEnd"/>
      <w:r w:rsidRPr="006563D6">
        <w:t>», филиалы АО «</w:t>
      </w:r>
      <w:proofErr w:type="spellStart"/>
      <w:r w:rsidRPr="006563D6">
        <w:t>Транснефть-Приволга</w:t>
      </w:r>
      <w:proofErr w:type="spellEnd"/>
      <w:r w:rsidRPr="006563D6">
        <w:t>» Самарского РНУ, АО «</w:t>
      </w:r>
      <w:proofErr w:type="spellStart"/>
      <w:r w:rsidRPr="006563D6">
        <w:t>Транснефть-Приволга</w:t>
      </w:r>
      <w:proofErr w:type="spellEnd"/>
      <w:r w:rsidRPr="006563D6">
        <w:t xml:space="preserve">» </w:t>
      </w:r>
      <w:proofErr w:type="spellStart"/>
      <w:r w:rsidRPr="006563D6">
        <w:t>Бугурусланского</w:t>
      </w:r>
      <w:proofErr w:type="spellEnd"/>
      <w:r w:rsidRPr="006563D6">
        <w:t xml:space="preserve"> РНУ, а также предприятия обрабатывающих производств Филиал ПВК «Балтика» - «Балтика-Самара», ООО «Самарские мельницы» и др.</w:t>
      </w:r>
    </w:p>
    <w:p w:rsidR="002B7648" w:rsidRPr="0025202F" w:rsidRDefault="002B7648" w:rsidP="002B7648">
      <w:pPr>
        <w:shd w:val="clear" w:color="auto" w:fill="FFFFFF"/>
        <w:spacing w:line="360" w:lineRule="auto"/>
        <w:ind w:firstLine="709"/>
        <w:jc w:val="both"/>
        <w:rPr>
          <w:spacing w:val="-2"/>
        </w:rPr>
      </w:pPr>
      <w:r w:rsidRPr="006563D6">
        <w:rPr>
          <w:spacing w:val="-2"/>
        </w:rPr>
        <w:t>Негативное влияние на развитие инвестиционной деятельности муниципального района продолжают оказывать такие факторы, как</w:t>
      </w:r>
      <w:r w:rsidRPr="0025202F">
        <w:rPr>
          <w:spacing w:val="-2"/>
        </w:rPr>
        <w:t xml:space="preserve"> удорожание кредитных ресурсов, рост цен в инфраструктурном секторе и введение санкций западными государствами.</w:t>
      </w:r>
    </w:p>
    <w:p w:rsidR="002B7648" w:rsidRPr="0025202F" w:rsidRDefault="002B7648" w:rsidP="002B7648">
      <w:pPr>
        <w:widowControl w:val="0"/>
        <w:spacing w:line="360" w:lineRule="auto"/>
        <w:ind w:right="2" w:firstLine="708"/>
        <w:jc w:val="both"/>
      </w:pPr>
      <w:r w:rsidRPr="0025202F">
        <w:rPr>
          <w:spacing w:val="-2"/>
        </w:rPr>
        <w:t xml:space="preserve">Тем не менее в 2023 году </w:t>
      </w:r>
      <w:r w:rsidRPr="0025202F">
        <w:t>продолж</w:t>
      </w:r>
      <w:r w:rsidR="00553437">
        <w:t>илась</w:t>
      </w:r>
      <w:r w:rsidRPr="0025202F">
        <w:t xml:space="preserve"> реализаци</w:t>
      </w:r>
      <w:r w:rsidR="00553437">
        <w:t>я таких крупных инвестиционных</w:t>
      </w:r>
      <w:r w:rsidRPr="0025202F">
        <w:t xml:space="preserve"> проект</w:t>
      </w:r>
      <w:r w:rsidR="00553437">
        <w:t>ов, как</w:t>
      </w:r>
      <w:r w:rsidRPr="0025202F">
        <w:t>:</w:t>
      </w:r>
    </w:p>
    <w:p w:rsidR="002B7648" w:rsidRPr="0025202F" w:rsidRDefault="002B7648" w:rsidP="002B7648">
      <w:pPr>
        <w:widowControl w:val="0"/>
        <w:spacing w:line="360" w:lineRule="auto"/>
        <w:ind w:right="2" w:firstLine="708"/>
        <w:jc w:val="both"/>
      </w:pPr>
      <w:r w:rsidRPr="0025202F">
        <w:t>- по строительству сельскохозяйственного комплекса «Пионер»;</w:t>
      </w:r>
    </w:p>
    <w:p w:rsidR="002B7648" w:rsidRPr="0025202F" w:rsidRDefault="002B7648" w:rsidP="002B7648">
      <w:pPr>
        <w:widowControl w:val="0"/>
        <w:spacing w:line="360" w:lineRule="auto"/>
        <w:ind w:right="2" w:firstLine="708"/>
        <w:jc w:val="both"/>
      </w:pPr>
      <w:r w:rsidRPr="0025202F">
        <w:lastRenderedPageBreak/>
        <w:t>- по строительству комплекса по промышленному выращиванию и переработке грибов ООО "НПО "</w:t>
      </w:r>
      <w:proofErr w:type="spellStart"/>
      <w:r w:rsidRPr="0025202F">
        <w:t>Биогрин</w:t>
      </w:r>
      <w:proofErr w:type="spellEnd"/>
      <w:r w:rsidRPr="0025202F">
        <w:t>";</w:t>
      </w:r>
    </w:p>
    <w:p w:rsidR="002B7648" w:rsidRPr="0025202F" w:rsidRDefault="002B7648" w:rsidP="002B7648">
      <w:pPr>
        <w:widowControl w:val="0"/>
        <w:spacing w:line="360" w:lineRule="auto"/>
        <w:ind w:right="2" w:firstLine="708"/>
        <w:jc w:val="both"/>
        <w:rPr>
          <w:highlight w:val="green"/>
        </w:rPr>
      </w:pPr>
      <w:r w:rsidRPr="0025202F">
        <w:t>- по выращиванию фруктово-ягодных культур с их хранением и переработкой ООО «</w:t>
      </w:r>
      <w:proofErr w:type="spellStart"/>
      <w:r w:rsidRPr="0025202F">
        <w:t>Агросад</w:t>
      </w:r>
      <w:proofErr w:type="spellEnd"/>
      <w:r w:rsidRPr="0025202F">
        <w:t>»  и другие.</w:t>
      </w:r>
    </w:p>
    <w:p w:rsidR="002B7648" w:rsidRDefault="00553437" w:rsidP="002B7648">
      <w:pPr>
        <w:shd w:val="clear" w:color="auto" w:fill="FFFFFF"/>
        <w:spacing w:line="360" w:lineRule="auto"/>
        <w:ind w:firstLine="709"/>
        <w:jc w:val="both"/>
        <w:rPr>
          <w:spacing w:val="-2"/>
        </w:rPr>
      </w:pPr>
      <w:r>
        <w:rPr>
          <w:spacing w:val="-2"/>
        </w:rPr>
        <w:t>Также п</w:t>
      </w:r>
      <w:r w:rsidR="000B4DC4">
        <w:rPr>
          <w:spacing w:val="-2"/>
        </w:rPr>
        <w:t>родолжается реализация мероприятий за счет бюджетных средств.</w:t>
      </w:r>
    </w:p>
    <w:p w:rsidR="00E1544C" w:rsidRPr="009C4E19" w:rsidRDefault="00E1544C" w:rsidP="00E1544C">
      <w:pPr>
        <w:tabs>
          <w:tab w:val="left" w:pos="993"/>
          <w:tab w:val="left" w:pos="3825"/>
        </w:tabs>
        <w:spacing w:line="360" w:lineRule="auto"/>
        <w:ind w:firstLine="709"/>
        <w:jc w:val="both"/>
      </w:pPr>
      <w:r w:rsidRPr="00A721B3">
        <w:t>В рамках программы «Комплексное развитие сельских территорий»</w:t>
      </w:r>
      <w:r w:rsidRPr="009C4E19">
        <w:t xml:space="preserve"> </w:t>
      </w:r>
      <w:r>
        <w:t>за 2023 год</w:t>
      </w:r>
      <w:r w:rsidRPr="009C4E19">
        <w:t xml:space="preserve"> выполнены следующие мероприятия:</w:t>
      </w:r>
    </w:p>
    <w:p w:rsidR="00E1544C" w:rsidRPr="009C4E19" w:rsidRDefault="00E1544C" w:rsidP="00E1544C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pacing w:val="-2"/>
        </w:rPr>
      </w:pPr>
      <w:r w:rsidRPr="009C4E19">
        <w:rPr>
          <w:iCs/>
        </w:rPr>
        <w:t>-</w:t>
      </w:r>
      <w:r>
        <w:rPr>
          <w:iCs/>
        </w:rPr>
        <w:tab/>
        <w:t>п</w:t>
      </w:r>
      <w:r w:rsidRPr="009C4E19">
        <w:rPr>
          <w:iCs/>
        </w:rPr>
        <w:t>риобретение жилых домов в с. Георгиевка и с. Чубовка</w:t>
      </w:r>
      <w:r>
        <w:rPr>
          <w:iCs/>
        </w:rPr>
        <w:t xml:space="preserve"> (2 дома), с.Бобровка</w:t>
      </w:r>
      <w:r w:rsidRPr="009C4E19">
        <w:rPr>
          <w:iCs/>
        </w:rPr>
        <w:t xml:space="preserve"> на</w:t>
      </w:r>
      <w:r>
        <w:rPr>
          <w:iCs/>
        </w:rPr>
        <w:t xml:space="preserve"> общую </w:t>
      </w:r>
      <w:r w:rsidRPr="009C4E19">
        <w:rPr>
          <w:iCs/>
        </w:rPr>
        <w:t xml:space="preserve">сумму </w:t>
      </w:r>
      <w:r>
        <w:rPr>
          <w:iCs/>
        </w:rPr>
        <w:t>25,9</w:t>
      </w:r>
      <w:r w:rsidRPr="009C4E19">
        <w:rPr>
          <w:iCs/>
        </w:rPr>
        <w:t xml:space="preserve"> млн.руб.</w:t>
      </w:r>
      <w:r>
        <w:rPr>
          <w:iCs/>
        </w:rPr>
        <w:t>;</w:t>
      </w:r>
    </w:p>
    <w:p w:rsidR="00E1544C" w:rsidRPr="009C4E19" w:rsidRDefault="00E1544C" w:rsidP="00E1544C">
      <w:pPr>
        <w:tabs>
          <w:tab w:val="left" w:pos="993"/>
          <w:tab w:val="left" w:pos="1560"/>
        </w:tabs>
        <w:spacing w:line="360" w:lineRule="auto"/>
        <w:ind w:firstLine="709"/>
        <w:jc w:val="both"/>
      </w:pPr>
      <w:r w:rsidRPr="009C4E19">
        <w:t>-</w:t>
      </w:r>
      <w:r>
        <w:tab/>
        <w:t>у</w:t>
      </w:r>
      <w:r w:rsidRPr="009C4E19">
        <w:t xml:space="preserve">стройство тротуаров "Пеший маршрут" в </w:t>
      </w:r>
      <w:proofErr w:type="spellStart"/>
      <w:r w:rsidRPr="009C4E19">
        <w:t>с.Домашка</w:t>
      </w:r>
      <w:proofErr w:type="spellEnd"/>
      <w:r w:rsidRPr="009C4E19">
        <w:t>,                                                    с. Богдановка, с. Георгиевка, с. Новый Сарбай</w:t>
      </w:r>
      <w:r>
        <w:t xml:space="preserve">, </w:t>
      </w:r>
      <w:proofErr w:type="spellStart"/>
      <w:r>
        <w:t>с.Бузаевка</w:t>
      </w:r>
      <w:proofErr w:type="spellEnd"/>
      <w:r>
        <w:t xml:space="preserve"> - на сумму 14,3 млн.рублей;</w:t>
      </w:r>
    </w:p>
    <w:p w:rsidR="00E1544C" w:rsidRPr="009C4E19" w:rsidRDefault="00E1544C" w:rsidP="00E1544C">
      <w:pPr>
        <w:tabs>
          <w:tab w:val="left" w:pos="993"/>
          <w:tab w:val="left" w:pos="1560"/>
        </w:tabs>
        <w:spacing w:line="360" w:lineRule="auto"/>
        <w:ind w:firstLine="709"/>
        <w:jc w:val="both"/>
      </w:pPr>
      <w:r w:rsidRPr="009C4E19">
        <w:t>-</w:t>
      </w:r>
      <w:r>
        <w:tab/>
        <w:t>р</w:t>
      </w:r>
      <w:r w:rsidRPr="009C4E19">
        <w:t>емонтно-восстановительные работы улично-дорожной сети в                                с. Алакаевка</w:t>
      </w:r>
      <w:r>
        <w:t xml:space="preserve">, </w:t>
      </w:r>
      <w:proofErr w:type="spellStart"/>
      <w:r>
        <w:t>с.Бузаевка</w:t>
      </w:r>
      <w:proofErr w:type="spellEnd"/>
      <w:r w:rsidRPr="009C4E19">
        <w:t xml:space="preserve"> и с. Богдановка</w:t>
      </w:r>
      <w:r>
        <w:t xml:space="preserve"> на сумму 6,6 млн.рублей</w:t>
      </w:r>
      <w:r w:rsidRPr="009C4E19">
        <w:t>;</w:t>
      </w:r>
    </w:p>
    <w:p w:rsidR="00E1544C" w:rsidRPr="009C4E19" w:rsidRDefault="00E1544C" w:rsidP="00E1544C">
      <w:pPr>
        <w:tabs>
          <w:tab w:val="left" w:pos="993"/>
          <w:tab w:val="left" w:pos="1560"/>
        </w:tabs>
        <w:spacing w:line="360" w:lineRule="auto"/>
        <w:ind w:firstLine="709"/>
        <w:jc w:val="both"/>
      </w:pPr>
      <w:r w:rsidRPr="009C4E19">
        <w:t>-</w:t>
      </w:r>
      <w:r>
        <w:tab/>
        <w:t>э</w:t>
      </w:r>
      <w:r w:rsidRPr="009C4E19">
        <w:t xml:space="preserve">лектромонтажные работы по устройству уличного освещения в </w:t>
      </w:r>
      <w:proofErr w:type="spellStart"/>
      <w:r w:rsidRPr="009C4E19">
        <w:t>с.Алакаевка</w:t>
      </w:r>
      <w:proofErr w:type="spellEnd"/>
      <w:r w:rsidRPr="009C4E19">
        <w:t>, с. Новый Сарбай, с. Николаевка 2</w:t>
      </w:r>
      <w:r>
        <w:t xml:space="preserve"> на общую сумму 2,5 млн.рублей</w:t>
      </w:r>
      <w:r w:rsidRPr="009C4E19">
        <w:t>;</w:t>
      </w:r>
    </w:p>
    <w:p w:rsidR="00E1544C" w:rsidRDefault="00E1544C" w:rsidP="00E1544C">
      <w:pPr>
        <w:tabs>
          <w:tab w:val="left" w:pos="993"/>
          <w:tab w:val="left" w:pos="1560"/>
        </w:tabs>
        <w:spacing w:line="360" w:lineRule="auto"/>
        <w:ind w:firstLine="709"/>
      </w:pPr>
      <w:r w:rsidRPr="009C4E19">
        <w:t>-</w:t>
      </w:r>
      <w:r>
        <w:tab/>
        <w:t>построена а</w:t>
      </w:r>
      <w:r w:rsidRPr="009C4E19">
        <w:t>вто</w:t>
      </w:r>
      <w:r>
        <w:t xml:space="preserve">мобильная </w:t>
      </w:r>
      <w:r w:rsidRPr="009C4E19">
        <w:t>дорог</w:t>
      </w:r>
      <w:r>
        <w:t>а</w:t>
      </w:r>
      <w:r w:rsidRPr="009C4E19">
        <w:t xml:space="preserve"> местного значения в с. Чубовка на общую сумму более 84 млн.руб.; </w:t>
      </w:r>
    </w:p>
    <w:p w:rsidR="00E1544C" w:rsidRPr="009C4E19" w:rsidRDefault="00E1544C" w:rsidP="00E1544C">
      <w:pPr>
        <w:tabs>
          <w:tab w:val="left" w:pos="993"/>
          <w:tab w:val="left" w:pos="1560"/>
        </w:tabs>
        <w:spacing w:line="360" w:lineRule="auto"/>
        <w:ind w:firstLine="709"/>
        <w:jc w:val="both"/>
      </w:pPr>
      <w:r>
        <w:rPr>
          <w:b/>
          <w:bCs/>
        </w:rPr>
        <w:t>-</w:t>
      </w:r>
      <w:r>
        <w:rPr>
          <w:b/>
          <w:bCs/>
        </w:rPr>
        <w:tab/>
      </w:r>
      <w:r>
        <w:rPr>
          <w:bCs/>
        </w:rPr>
        <w:t>выполнены</w:t>
      </w:r>
      <w:r w:rsidRPr="009C4E19">
        <w:rPr>
          <w:bCs/>
        </w:rPr>
        <w:t xml:space="preserve"> проектно-изыскательские работы по объект</w:t>
      </w:r>
      <w:r>
        <w:rPr>
          <w:bCs/>
        </w:rPr>
        <w:t xml:space="preserve">у </w:t>
      </w:r>
      <w:r w:rsidRPr="009C4E19">
        <w:t xml:space="preserve">«Проектирование и строительство очистных сооружений мощностью </w:t>
      </w:r>
      <w:r>
        <w:t xml:space="preserve">                       </w:t>
      </w:r>
      <w:r w:rsidRPr="009C4E19">
        <w:t xml:space="preserve">250 куб.м/сутки с канализационной сетью в с.Георгиевка» на сумму </w:t>
      </w:r>
      <w:r>
        <w:t xml:space="preserve">                   </w:t>
      </w:r>
      <w:r w:rsidRPr="00F061B0">
        <w:t>8</w:t>
      </w:r>
      <w:r>
        <w:t>,0</w:t>
      </w:r>
      <w:r w:rsidRPr="00F061B0">
        <w:t xml:space="preserve"> </w:t>
      </w:r>
      <w:r>
        <w:t xml:space="preserve">млн.руб. На завершающей стадии находится выполнение проектно-изыскательских работ по объекту: </w:t>
      </w:r>
      <w:r w:rsidRPr="009C4E19">
        <w:t xml:space="preserve">«Проектирование и строительство водозабора из подземного источника и разводящих сетей в п.Комсомольский» на сумму </w:t>
      </w:r>
      <w:r w:rsidRPr="00F061B0">
        <w:t xml:space="preserve">11,777 </w:t>
      </w:r>
      <w:r w:rsidRPr="009C4E19">
        <w:t>млн.рублей.</w:t>
      </w:r>
    </w:p>
    <w:p w:rsidR="00E1544C" w:rsidRPr="009C4E19" w:rsidRDefault="00E1544C" w:rsidP="00E1544C">
      <w:pPr>
        <w:tabs>
          <w:tab w:val="left" w:pos="993"/>
          <w:tab w:val="left" w:pos="3825"/>
        </w:tabs>
        <w:spacing w:line="360" w:lineRule="auto"/>
        <w:ind w:firstLine="709"/>
        <w:jc w:val="both"/>
      </w:pPr>
      <w:r w:rsidRPr="00A721B3">
        <w:rPr>
          <w:bCs/>
        </w:rPr>
        <w:t>В рамках муниципальной программы «Формирование современной  комфортной городской среды муниципального района Кинельский Самарской области на 2018 - 2024 годы»</w:t>
      </w:r>
      <w:r w:rsidRPr="00A721B3">
        <w:t xml:space="preserve">  выполнены работы по</w:t>
      </w:r>
      <w:r w:rsidRPr="009C4E19">
        <w:t xml:space="preserve"> благоустройству </w:t>
      </w:r>
      <w:r w:rsidRPr="009C4E19">
        <w:lastRenderedPageBreak/>
        <w:t xml:space="preserve">дворовых и общественных территорий на сумму </w:t>
      </w:r>
      <w:r>
        <w:t xml:space="preserve"> </w:t>
      </w:r>
      <w:r w:rsidRPr="009C4E19">
        <w:t>19,4 млн.руб., в том числе: из средств федерального бюджета - 15,8 млн.руб., областного бюджета - 2,6 млн.руб., местного бюджета - 1,0 млн.руб.</w:t>
      </w:r>
      <w:r>
        <w:t>, среди которых</w:t>
      </w:r>
      <w:r w:rsidRPr="009C4E19">
        <w:t xml:space="preserve">:   </w:t>
      </w:r>
    </w:p>
    <w:p w:rsidR="00E1544C" w:rsidRPr="009C4E19" w:rsidRDefault="00E1544C" w:rsidP="00E1544C">
      <w:pPr>
        <w:tabs>
          <w:tab w:val="left" w:pos="993"/>
          <w:tab w:val="left" w:pos="3825"/>
        </w:tabs>
        <w:spacing w:line="360" w:lineRule="auto"/>
        <w:ind w:firstLine="709"/>
        <w:jc w:val="both"/>
      </w:pPr>
      <w:r w:rsidRPr="009C4E19">
        <w:t xml:space="preserve">- 16 дворовых территорий с установкой лавочек, урн, асфальтированием </w:t>
      </w:r>
      <w:proofErr w:type="spellStart"/>
      <w:r w:rsidRPr="009C4E19">
        <w:t>околоподъездной</w:t>
      </w:r>
      <w:proofErr w:type="spellEnd"/>
      <w:r w:rsidRPr="009C4E19">
        <w:t xml:space="preserve"> территории и устройством освещения в с. Георгиевка ( две дворовые территории), с. </w:t>
      </w:r>
      <w:proofErr w:type="spellStart"/>
      <w:r w:rsidRPr="009C4E19">
        <w:t>Бузаевка</w:t>
      </w:r>
      <w:proofErr w:type="spellEnd"/>
      <w:r w:rsidRPr="009C4E19">
        <w:t xml:space="preserve"> (пять дворовых территорий), </w:t>
      </w:r>
      <w:r>
        <w:t xml:space="preserve">                             </w:t>
      </w:r>
      <w:r w:rsidRPr="009C4E19">
        <w:t>пос. Октябрьский (семь дворовых территорий), п. Кинельский (две дворовые территории);</w:t>
      </w:r>
    </w:p>
    <w:p w:rsidR="00E1544C" w:rsidRPr="009C4E19" w:rsidRDefault="00E1544C" w:rsidP="00E1544C">
      <w:pPr>
        <w:tabs>
          <w:tab w:val="left" w:pos="993"/>
          <w:tab w:val="left" w:pos="3825"/>
        </w:tabs>
        <w:spacing w:line="360" w:lineRule="auto"/>
        <w:ind w:firstLine="709"/>
        <w:jc w:val="both"/>
      </w:pPr>
      <w:r w:rsidRPr="009C4E19">
        <w:t>- 4 общественных территорий, включая:</w:t>
      </w:r>
    </w:p>
    <w:p w:rsidR="00E1544C" w:rsidRPr="009C4E19" w:rsidRDefault="00E1544C" w:rsidP="00E1544C">
      <w:pPr>
        <w:tabs>
          <w:tab w:val="left" w:pos="993"/>
          <w:tab w:val="left" w:pos="3825"/>
        </w:tabs>
        <w:spacing w:line="360" w:lineRule="auto"/>
        <w:ind w:firstLine="709"/>
        <w:jc w:val="both"/>
      </w:pPr>
      <w:r w:rsidRPr="009C4E19">
        <w:t xml:space="preserve">- </w:t>
      </w:r>
      <w:r>
        <w:t>б</w:t>
      </w:r>
      <w:r w:rsidRPr="009C4E19">
        <w:t>лагоустройство пешеходной зоны по ул.</w:t>
      </w:r>
      <w:r>
        <w:t xml:space="preserve"> </w:t>
      </w:r>
      <w:r w:rsidRPr="009C4E19">
        <w:t>Кирова с.Бобровка – устройство тротуара, установка бортовых камней, устройство освещения;</w:t>
      </w:r>
    </w:p>
    <w:p w:rsidR="00E1544C" w:rsidRPr="009C4E19" w:rsidRDefault="00E1544C" w:rsidP="00E1544C">
      <w:pPr>
        <w:tabs>
          <w:tab w:val="left" w:pos="993"/>
          <w:tab w:val="left" w:pos="3825"/>
        </w:tabs>
        <w:spacing w:line="360" w:lineRule="auto"/>
        <w:ind w:firstLine="709"/>
        <w:jc w:val="both"/>
      </w:pPr>
      <w:r w:rsidRPr="009C4E19">
        <w:t xml:space="preserve">- </w:t>
      </w:r>
      <w:r>
        <w:t>б</w:t>
      </w:r>
      <w:r w:rsidRPr="009C4E19">
        <w:t>лагоустройство площади при СДК по ул.</w:t>
      </w:r>
      <w:r>
        <w:t xml:space="preserve"> </w:t>
      </w:r>
      <w:r w:rsidRPr="009C4E19">
        <w:t xml:space="preserve">Центральная, 4 в </w:t>
      </w:r>
      <w:r>
        <w:t xml:space="preserve">                        </w:t>
      </w:r>
      <w:r w:rsidRPr="009C4E19">
        <w:t>с.</w:t>
      </w:r>
      <w:r>
        <w:t xml:space="preserve"> </w:t>
      </w:r>
      <w:proofErr w:type="spellStart"/>
      <w:r w:rsidRPr="009C4E19">
        <w:t>Парфеновка</w:t>
      </w:r>
      <w:proofErr w:type="spellEnd"/>
      <w:r w:rsidRPr="009C4E19">
        <w:t xml:space="preserve"> – устройство освещения с установкой декоративных фонарей, устройство пешеходных дорожек, установка МАФ;</w:t>
      </w:r>
    </w:p>
    <w:p w:rsidR="00E1544C" w:rsidRPr="009C4E19" w:rsidRDefault="00E1544C" w:rsidP="00E1544C">
      <w:pPr>
        <w:tabs>
          <w:tab w:val="left" w:pos="993"/>
          <w:tab w:val="left" w:pos="3825"/>
        </w:tabs>
        <w:spacing w:line="360" w:lineRule="auto"/>
        <w:ind w:firstLine="709"/>
        <w:jc w:val="both"/>
      </w:pPr>
      <w:r w:rsidRPr="009C4E19">
        <w:t xml:space="preserve">- </w:t>
      </w:r>
      <w:r>
        <w:t>б</w:t>
      </w:r>
      <w:r w:rsidRPr="009C4E19">
        <w:t>лагоустройство первой очереди парка Победы в с.</w:t>
      </w:r>
      <w:r>
        <w:t xml:space="preserve"> </w:t>
      </w:r>
      <w:r w:rsidRPr="009C4E19">
        <w:t>Красносамарское по ул.</w:t>
      </w:r>
      <w:r>
        <w:t xml:space="preserve"> </w:t>
      </w:r>
      <w:proofErr w:type="spellStart"/>
      <w:r w:rsidRPr="009C4E19">
        <w:t>Зрящева</w:t>
      </w:r>
      <w:proofErr w:type="spellEnd"/>
      <w:r w:rsidRPr="009C4E19">
        <w:t xml:space="preserve"> – ремонт пешеходных дорожек, уличное освещение, установка скамеек и урн;</w:t>
      </w:r>
    </w:p>
    <w:p w:rsidR="00E1544C" w:rsidRPr="00A721B3" w:rsidRDefault="00E1544C" w:rsidP="00E1544C">
      <w:pPr>
        <w:tabs>
          <w:tab w:val="left" w:pos="993"/>
          <w:tab w:val="left" w:pos="3825"/>
        </w:tabs>
        <w:spacing w:line="360" w:lineRule="auto"/>
        <w:ind w:firstLine="709"/>
        <w:jc w:val="both"/>
      </w:pPr>
      <w:r w:rsidRPr="009C4E19">
        <w:t xml:space="preserve">- </w:t>
      </w:r>
      <w:r>
        <w:t>б</w:t>
      </w:r>
      <w:r w:rsidRPr="009C4E19">
        <w:t>лагоустройство территории около СДК в с.</w:t>
      </w:r>
      <w:r>
        <w:t xml:space="preserve"> </w:t>
      </w:r>
      <w:r w:rsidRPr="009C4E19">
        <w:t xml:space="preserve">Богдановка по </w:t>
      </w:r>
      <w:r>
        <w:t xml:space="preserve">                              </w:t>
      </w:r>
      <w:r w:rsidRPr="009C4E19">
        <w:t>ул.</w:t>
      </w:r>
      <w:r>
        <w:t xml:space="preserve"> </w:t>
      </w:r>
      <w:proofErr w:type="spellStart"/>
      <w:r w:rsidRPr="009C4E19">
        <w:t>Конычева</w:t>
      </w:r>
      <w:proofErr w:type="spellEnd"/>
      <w:r w:rsidRPr="009C4E19">
        <w:t xml:space="preserve">, 18 </w:t>
      </w:r>
      <w:r>
        <w:t>-</w:t>
      </w:r>
      <w:r w:rsidRPr="009C4E19">
        <w:t xml:space="preserve"> </w:t>
      </w:r>
      <w:r>
        <w:t>а</w:t>
      </w:r>
      <w:r w:rsidRPr="009C4E19">
        <w:t xml:space="preserve">сфальтирование территории, ремонт подъездных путей, </w:t>
      </w:r>
      <w:r w:rsidRPr="00A721B3">
        <w:t>установка лавочек и урн.</w:t>
      </w:r>
    </w:p>
    <w:p w:rsidR="00E1544C" w:rsidRPr="009C4E19" w:rsidRDefault="00E1544C" w:rsidP="00E1544C">
      <w:pPr>
        <w:tabs>
          <w:tab w:val="left" w:pos="993"/>
          <w:tab w:val="left" w:pos="3825"/>
        </w:tabs>
        <w:spacing w:line="360" w:lineRule="auto"/>
        <w:ind w:firstLine="709"/>
        <w:jc w:val="both"/>
        <w:rPr>
          <w:b/>
        </w:rPr>
      </w:pPr>
      <w:r w:rsidRPr="00A721B3">
        <w:t xml:space="preserve"> В рамках муниципальной программы «Модернизация и развитие автомобильных дорог общего пользования местного значения муниципального района Кинельский» отремонтировано более 3,6 км</w:t>
      </w:r>
      <w:r w:rsidRPr="009C4E19">
        <w:t xml:space="preserve"> автомобильных дорог общего пользования местного значения на общую сумму 41,4 млн.рублей, в том числе из средств областного бюджета </w:t>
      </w:r>
      <w:r>
        <w:t xml:space="preserve">                        </w:t>
      </w:r>
      <w:r w:rsidRPr="009C4E19">
        <w:t>40,4 млн.рублей, местного бюджета 1,0 млн.рублей</w:t>
      </w:r>
      <w:r>
        <w:t>,</w:t>
      </w:r>
      <w:r w:rsidRPr="009C4E19">
        <w:t xml:space="preserve"> в том числе:</w:t>
      </w:r>
    </w:p>
    <w:p w:rsidR="00E1544C" w:rsidRPr="009C4E19" w:rsidRDefault="00E1544C" w:rsidP="00E1544C">
      <w:pPr>
        <w:tabs>
          <w:tab w:val="left" w:pos="993"/>
        </w:tabs>
        <w:suppressAutoHyphens/>
        <w:spacing w:line="360" w:lineRule="auto"/>
        <w:ind w:firstLine="709"/>
        <w:jc w:val="both"/>
        <w:rPr>
          <w:lang w:eastAsia="ar-SA"/>
        </w:rPr>
      </w:pPr>
      <w:r w:rsidRPr="009C4E19">
        <w:t>-</w:t>
      </w:r>
      <w:r w:rsidRPr="009C4E19">
        <w:rPr>
          <w:lang w:eastAsia="ar-SA"/>
        </w:rPr>
        <w:t>участок дороги по ул.Восточная от участка №6 до участка №10 с.Бобровка;</w:t>
      </w:r>
    </w:p>
    <w:p w:rsidR="00E1544C" w:rsidRPr="009C4E19" w:rsidRDefault="00E1544C" w:rsidP="00E1544C">
      <w:pPr>
        <w:tabs>
          <w:tab w:val="left" w:pos="993"/>
        </w:tabs>
        <w:suppressAutoHyphens/>
        <w:spacing w:line="360" w:lineRule="auto"/>
        <w:ind w:firstLine="709"/>
        <w:jc w:val="both"/>
        <w:rPr>
          <w:lang w:eastAsia="ar-SA"/>
        </w:rPr>
      </w:pPr>
      <w:r w:rsidRPr="009C4E19">
        <w:rPr>
          <w:lang w:eastAsia="ar-SA"/>
        </w:rPr>
        <w:t xml:space="preserve">- участок дороги по ул.Мичурина от дома №2В до дома №22 </w:t>
      </w:r>
      <w:r>
        <w:rPr>
          <w:lang w:eastAsia="ar-SA"/>
        </w:rPr>
        <w:t xml:space="preserve">                             </w:t>
      </w:r>
      <w:r w:rsidRPr="009C4E19">
        <w:rPr>
          <w:lang w:eastAsia="ar-SA"/>
        </w:rPr>
        <w:t xml:space="preserve">п. </w:t>
      </w:r>
      <w:proofErr w:type="spellStart"/>
      <w:r w:rsidRPr="009C4E19">
        <w:rPr>
          <w:lang w:eastAsia="ar-SA"/>
        </w:rPr>
        <w:t>Нижненикольский</w:t>
      </w:r>
      <w:proofErr w:type="spellEnd"/>
      <w:r w:rsidRPr="009C4E19">
        <w:rPr>
          <w:lang w:eastAsia="ar-SA"/>
        </w:rPr>
        <w:t>;</w:t>
      </w:r>
    </w:p>
    <w:p w:rsidR="00E1544C" w:rsidRPr="009C4E19" w:rsidRDefault="00E1544C" w:rsidP="00E1544C">
      <w:pPr>
        <w:tabs>
          <w:tab w:val="left" w:pos="142"/>
          <w:tab w:val="left" w:pos="993"/>
        </w:tabs>
        <w:suppressAutoHyphens/>
        <w:spacing w:line="360" w:lineRule="auto"/>
        <w:ind w:firstLine="709"/>
        <w:jc w:val="both"/>
        <w:rPr>
          <w:lang w:eastAsia="ar-SA"/>
        </w:rPr>
      </w:pPr>
      <w:r w:rsidRPr="009C4E19">
        <w:rPr>
          <w:lang w:eastAsia="ar-SA"/>
        </w:rPr>
        <w:lastRenderedPageBreak/>
        <w:t>- участок дороги по ул.Речная от пересечения с ул.Луговая, до дома 24 в п.Луговой;</w:t>
      </w:r>
    </w:p>
    <w:p w:rsidR="00E1544C" w:rsidRPr="009C4E19" w:rsidRDefault="00E1544C" w:rsidP="00E1544C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lang w:eastAsia="ar-SA"/>
        </w:rPr>
      </w:pPr>
      <w:r w:rsidRPr="009C4E19">
        <w:rPr>
          <w:lang w:eastAsia="ar-SA"/>
        </w:rPr>
        <w:t xml:space="preserve">- участок дороги по ул.Садовая от пересечения с ул.Вокзальная до дома 27, ст. </w:t>
      </w:r>
      <w:proofErr w:type="spellStart"/>
      <w:r w:rsidRPr="009C4E19">
        <w:rPr>
          <w:lang w:eastAsia="ar-SA"/>
        </w:rPr>
        <w:t>Тургеневка</w:t>
      </w:r>
      <w:proofErr w:type="spellEnd"/>
      <w:r w:rsidRPr="009C4E19">
        <w:rPr>
          <w:lang w:eastAsia="ar-SA"/>
        </w:rPr>
        <w:t>;</w:t>
      </w:r>
    </w:p>
    <w:p w:rsidR="00E1544C" w:rsidRPr="009C4E19" w:rsidRDefault="00E1544C" w:rsidP="00E1544C">
      <w:pPr>
        <w:tabs>
          <w:tab w:val="left" w:pos="142"/>
          <w:tab w:val="left" w:pos="993"/>
        </w:tabs>
        <w:suppressAutoHyphens/>
        <w:spacing w:line="360" w:lineRule="auto"/>
        <w:ind w:firstLine="709"/>
        <w:jc w:val="both"/>
      </w:pPr>
      <w:r w:rsidRPr="009C4E19">
        <w:rPr>
          <w:lang w:eastAsia="ar-SA"/>
        </w:rPr>
        <w:t xml:space="preserve">- </w:t>
      </w:r>
      <w:r w:rsidRPr="009C4E19">
        <w:t xml:space="preserve">участок дороги по ул.26 Партсъезда от пересечения с ул.Юбилейная до дома 7 с. </w:t>
      </w:r>
      <w:proofErr w:type="spellStart"/>
      <w:r>
        <w:t>Бузаевка</w:t>
      </w:r>
      <w:proofErr w:type="spellEnd"/>
      <w:r>
        <w:t>.</w:t>
      </w:r>
    </w:p>
    <w:p w:rsidR="00E1544C" w:rsidRPr="009C4E19" w:rsidRDefault="00E1544C" w:rsidP="00E1544C">
      <w:pPr>
        <w:tabs>
          <w:tab w:val="left" w:pos="993"/>
          <w:tab w:val="left" w:pos="1418"/>
        </w:tabs>
        <w:suppressAutoHyphens/>
        <w:spacing w:line="360" w:lineRule="auto"/>
        <w:ind w:firstLine="709"/>
        <w:jc w:val="both"/>
        <w:rPr>
          <w:lang w:eastAsia="ar-SA"/>
        </w:rPr>
      </w:pPr>
      <w:r w:rsidRPr="00A721B3">
        <w:rPr>
          <w:lang w:eastAsia="ar-SA"/>
        </w:rPr>
        <w:t xml:space="preserve">В рамках национального проекта "Образование" </w:t>
      </w:r>
      <w:r w:rsidRPr="00A721B3">
        <w:t>проведен ремонт</w:t>
      </w:r>
      <w:r w:rsidRPr="009C4E19">
        <w:t xml:space="preserve"> общеобразовательных учреждений по внедрению цифровой образовательной среды в рамках проекта "Точка роста" в селах Алакаевка (0,8 млн.руб.), </w:t>
      </w:r>
      <w:proofErr w:type="spellStart"/>
      <w:r w:rsidRPr="009C4E19">
        <w:t>Бузаевка</w:t>
      </w:r>
      <w:proofErr w:type="spellEnd"/>
      <w:r w:rsidRPr="009C4E19">
        <w:t xml:space="preserve"> (0,1 млн.руб.), ЦОС п. Октябрьский (0,6 млн.руб.);</w:t>
      </w:r>
    </w:p>
    <w:p w:rsidR="00E1544C" w:rsidRDefault="00E1544C" w:rsidP="00E1544C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</w:pPr>
      <w:r>
        <w:t>- выполнены работы</w:t>
      </w:r>
      <w:r w:rsidRPr="009C4E19">
        <w:t xml:space="preserve"> </w:t>
      </w:r>
      <w:r>
        <w:t xml:space="preserve">по </w:t>
      </w:r>
      <w:r w:rsidRPr="009C4E19">
        <w:t>капитальн</w:t>
      </w:r>
      <w:r>
        <w:t>ому</w:t>
      </w:r>
      <w:r w:rsidRPr="009C4E19">
        <w:t xml:space="preserve"> ремонт</w:t>
      </w:r>
      <w:r>
        <w:t>у</w:t>
      </w:r>
      <w:r w:rsidRPr="009C4E19">
        <w:t xml:space="preserve"> детского сада в с. Георгиевка</w:t>
      </w:r>
      <w:r>
        <w:t xml:space="preserve"> на сумму 13,998</w:t>
      </w:r>
      <w:r w:rsidRPr="009C4E19">
        <w:t xml:space="preserve"> млн.руб.;</w:t>
      </w:r>
    </w:p>
    <w:p w:rsidR="00E1544C" w:rsidRDefault="00E1544C" w:rsidP="00E1544C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</w:pPr>
      <w:r>
        <w:t>-</w:t>
      </w:r>
      <w:r>
        <w:tab/>
        <w:t xml:space="preserve">подготовлено обоснование и сметная документация для выполнения работ по капитальному ремонту общеобразовательных учреждений – ГБОУ СОШ </w:t>
      </w:r>
      <w:proofErr w:type="spellStart"/>
      <w:r>
        <w:t>с.Чубовка</w:t>
      </w:r>
      <w:proofErr w:type="spellEnd"/>
      <w:r>
        <w:t xml:space="preserve">, ГБОУ СОШ с.Новый Сарбай, </w:t>
      </w:r>
      <w:proofErr w:type="spellStart"/>
      <w:r>
        <w:t>д</w:t>
      </w:r>
      <w:proofErr w:type="spellEnd"/>
      <w:r>
        <w:t>/с с.Красносамарское на общую сумму более 1,4 млн.рублей;</w:t>
      </w:r>
    </w:p>
    <w:p w:rsidR="00E1544C" w:rsidRDefault="00E1544C" w:rsidP="00E1544C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</w:pPr>
      <w:r>
        <w:t>-</w:t>
      </w:r>
      <w:r>
        <w:tab/>
        <w:t xml:space="preserve">произведен капитальный ремонт пищеблоков детского сада и ГБОУ СОШ </w:t>
      </w:r>
      <w:proofErr w:type="spellStart"/>
      <w:r>
        <w:t>с.Алакаевка</w:t>
      </w:r>
      <w:proofErr w:type="spellEnd"/>
      <w:r>
        <w:t xml:space="preserve"> на сумму 1,235 млн.рублей;</w:t>
      </w:r>
    </w:p>
    <w:p w:rsidR="00E1544C" w:rsidRDefault="00E1544C" w:rsidP="00E1544C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</w:pPr>
      <w:r>
        <w:t>-</w:t>
      </w:r>
      <w:r>
        <w:tab/>
        <w:t>выполнен ремонт здания начальной школы в п.Комсомольский на 2,238 млн.рублей;</w:t>
      </w:r>
    </w:p>
    <w:p w:rsidR="00E1544C" w:rsidRDefault="00E1544C" w:rsidP="00E1544C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</w:pPr>
      <w:r>
        <w:t>-</w:t>
      </w:r>
      <w:r>
        <w:tab/>
        <w:t xml:space="preserve">произведен ремонт стен структурного подразделения </w:t>
      </w:r>
      <w:proofErr w:type="spellStart"/>
      <w:r>
        <w:t>д</w:t>
      </w:r>
      <w:proofErr w:type="spellEnd"/>
      <w:r>
        <w:t>/с «Василек» ГБОУ СОШ с.Бобровка на сумму 0,264 млн.рублей.</w:t>
      </w:r>
    </w:p>
    <w:p w:rsidR="00E1544C" w:rsidRPr="009C4E19" w:rsidRDefault="00B963EA" w:rsidP="00E1544C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iCs/>
        </w:rPr>
      </w:pPr>
      <w:r>
        <w:t>При</w:t>
      </w:r>
      <w:r w:rsidR="00E1544C" w:rsidRPr="009C4E19">
        <w:rPr>
          <w:iCs/>
        </w:rPr>
        <w:t xml:space="preserve"> </w:t>
      </w:r>
      <w:proofErr w:type="spellStart"/>
      <w:r w:rsidR="00E1544C" w:rsidRPr="009C4E19">
        <w:rPr>
          <w:iCs/>
        </w:rPr>
        <w:t>софинансировании</w:t>
      </w:r>
      <w:proofErr w:type="spellEnd"/>
      <w:r w:rsidR="00E1544C" w:rsidRPr="009C4E19">
        <w:rPr>
          <w:iCs/>
        </w:rPr>
        <w:t xml:space="preserve"> из областного бюджета проведен ремонт почтовых отделений в селах </w:t>
      </w:r>
      <w:proofErr w:type="spellStart"/>
      <w:r w:rsidR="00E1544C" w:rsidRPr="009C4E19">
        <w:rPr>
          <w:iCs/>
        </w:rPr>
        <w:t>Сырейка</w:t>
      </w:r>
      <w:proofErr w:type="spellEnd"/>
      <w:r w:rsidR="00E1544C" w:rsidRPr="009C4E19">
        <w:rPr>
          <w:iCs/>
        </w:rPr>
        <w:t xml:space="preserve">, Георгиевка, Богдановка, п. Кинельский, </w:t>
      </w:r>
      <w:proofErr w:type="spellStart"/>
      <w:r w:rsidR="00E1544C" w:rsidRPr="009C4E19">
        <w:rPr>
          <w:iCs/>
        </w:rPr>
        <w:t>с.Бузаевка</w:t>
      </w:r>
      <w:proofErr w:type="spellEnd"/>
      <w:r w:rsidR="00E1544C" w:rsidRPr="009C4E19">
        <w:rPr>
          <w:iCs/>
        </w:rPr>
        <w:t xml:space="preserve"> на общую сумму 2,4 млн.руб.</w:t>
      </w:r>
    </w:p>
    <w:p w:rsidR="002B7648" w:rsidRDefault="002B7648" w:rsidP="00E577BD">
      <w:pPr>
        <w:spacing w:line="360" w:lineRule="auto"/>
        <w:ind w:firstLine="709"/>
        <w:contextualSpacing/>
        <w:jc w:val="both"/>
        <w:rPr>
          <w:iCs/>
        </w:rPr>
      </w:pPr>
      <w:r>
        <w:rPr>
          <w:iCs/>
        </w:rPr>
        <w:t xml:space="preserve">За </w:t>
      </w:r>
      <w:r w:rsidRPr="00703349">
        <w:rPr>
          <w:iCs/>
        </w:rPr>
        <w:t>202</w:t>
      </w:r>
      <w:r>
        <w:rPr>
          <w:iCs/>
        </w:rPr>
        <w:t>3</w:t>
      </w:r>
      <w:r w:rsidRPr="00703349">
        <w:rPr>
          <w:iCs/>
        </w:rPr>
        <w:t xml:space="preserve"> год за счет всех источников финансирования в </w:t>
      </w:r>
      <w:proofErr w:type="spellStart"/>
      <w:r w:rsidRPr="00703349">
        <w:rPr>
          <w:iCs/>
        </w:rPr>
        <w:t>Кинельском</w:t>
      </w:r>
      <w:proofErr w:type="spellEnd"/>
      <w:r w:rsidRPr="00703349">
        <w:rPr>
          <w:iCs/>
        </w:rPr>
        <w:t xml:space="preserve"> районе введено в эксплуатацию </w:t>
      </w:r>
      <w:r w:rsidR="007D1E5C">
        <w:rPr>
          <w:iCs/>
        </w:rPr>
        <w:t>36222</w:t>
      </w:r>
      <w:r w:rsidRPr="00703349">
        <w:rPr>
          <w:iCs/>
        </w:rPr>
        <w:t xml:space="preserve"> кв. метров </w:t>
      </w:r>
      <w:r w:rsidRPr="00703349">
        <w:rPr>
          <w:b/>
          <w:iCs/>
        </w:rPr>
        <w:t>жилья</w:t>
      </w:r>
      <w:r w:rsidRPr="00703349">
        <w:rPr>
          <w:iCs/>
        </w:rPr>
        <w:t xml:space="preserve">, что </w:t>
      </w:r>
      <w:r>
        <w:rPr>
          <w:iCs/>
        </w:rPr>
        <w:t xml:space="preserve">на </w:t>
      </w:r>
      <w:r w:rsidR="0030519A">
        <w:rPr>
          <w:iCs/>
        </w:rPr>
        <w:t>10,7</w:t>
      </w:r>
      <w:r>
        <w:rPr>
          <w:iCs/>
        </w:rPr>
        <w:t>%</w:t>
      </w:r>
      <w:r w:rsidRPr="00703349">
        <w:rPr>
          <w:iCs/>
        </w:rPr>
        <w:t xml:space="preserve"> </w:t>
      </w:r>
      <w:r>
        <w:rPr>
          <w:iCs/>
        </w:rPr>
        <w:t>ниже уровня</w:t>
      </w:r>
      <w:r w:rsidRPr="00703349">
        <w:rPr>
          <w:iCs/>
        </w:rPr>
        <w:t xml:space="preserve"> аналогичного периода прошлого года (</w:t>
      </w:r>
      <w:r w:rsidR="0030519A">
        <w:rPr>
          <w:iCs/>
        </w:rPr>
        <w:t>40582 к</w:t>
      </w:r>
      <w:r w:rsidRPr="00703349">
        <w:rPr>
          <w:iCs/>
        </w:rPr>
        <w:t>в.м).</w:t>
      </w:r>
      <w:r>
        <w:rPr>
          <w:iCs/>
        </w:rPr>
        <w:t xml:space="preserve"> Основная причина кроется в росте цен на строительные материалы, сокращении свободных </w:t>
      </w:r>
      <w:r>
        <w:rPr>
          <w:iCs/>
        </w:rPr>
        <w:lastRenderedPageBreak/>
        <w:t>земельных участков, выделяемых под строительство</w:t>
      </w:r>
      <w:r w:rsidR="003056F8" w:rsidRPr="003056F8">
        <w:rPr>
          <w:iCs/>
        </w:rPr>
        <w:t xml:space="preserve"> </w:t>
      </w:r>
      <w:r w:rsidR="003056F8">
        <w:rPr>
          <w:iCs/>
        </w:rPr>
        <w:t>и снижении реальной заработной платы населения</w:t>
      </w:r>
      <w:r>
        <w:rPr>
          <w:iCs/>
        </w:rPr>
        <w:t>.</w:t>
      </w:r>
    </w:p>
    <w:p w:rsidR="002563FF" w:rsidRPr="00125CA4" w:rsidRDefault="002563FF" w:rsidP="002563FF">
      <w:pPr>
        <w:tabs>
          <w:tab w:val="left" w:pos="0"/>
          <w:tab w:val="left" w:pos="1560"/>
        </w:tabs>
        <w:spacing w:line="360" w:lineRule="auto"/>
        <w:ind w:firstLine="709"/>
        <w:jc w:val="both"/>
        <w:rPr>
          <w:bCs/>
        </w:rPr>
      </w:pPr>
      <w:r w:rsidRPr="00125CA4">
        <w:rPr>
          <w:bCs/>
        </w:rPr>
        <w:t xml:space="preserve">Жители Кинельского района продолжают решать свои жилищные вопросы, принимая участие в государственной программе «Молодой семье — доступное жилье». В текущем году по данной программе выделено на   единовременные субсидии 5358,6 тыс. руб. (в том числе из средств федерального бюджета – 666,2 тыс.руб., областного бюджета – 2574,1 тыс.руб., местного бюджета – 2118,3 тыс.руб.) на приобретение и строительство жилья. За 2023 г. субсидией воспользовались 5 молодых семей, которые приобрели 351,1 кв.м жилья на общую сумму 18060,0 тыс.руб. </w:t>
      </w:r>
    </w:p>
    <w:p w:rsidR="002563FF" w:rsidRPr="00125CA4" w:rsidRDefault="002563FF" w:rsidP="002563FF">
      <w:pPr>
        <w:tabs>
          <w:tab w:val="left" w:pos="0"/>
          <w:tab w:val="left" w:pos="993"/>
          <w:tab w:val="left" w:pos="1560"/>
        </w:tabs>
        <w:spacing w:line="360" w:lineRule="auto"/>
        <w:ind w:firstLine="851"/>
        <w:jc w:val="both"/>
        <w:rPr>
          <w:bCs/>
        </w:rPr>
      </w:pPr>
      <w:r w:rsidRPr="00125CA4">
        <w:rPr>
          <w:rFonts w:eastAsia="Arial Unicode MS"/>
          <w:bCs/>
        </w:rPr>
        <w:t>На</w:t>
      </w:r>
      <w:r w:rsidRPr="00125CA4">
        <w:t xml:space="preserve"> обеспечение жильем </w:t>
      </w:r>
      <w:r w:rsidRPr="00125CA4">
        <w:rPr>
          <w:bCs/>
        </w:rPr>
        <w:t>13-ти детей-сирот и детей, оставшихся без попечения родителей</w:t>
      </w:r>
      <w:r w:rsidRPr="00125CA4">
        <w:t xml:space="preserve"> из бюджета направлены денежные средства в размере 18963,5 тыс.руб.</w:t>
      </w:r>
      <w:r w:rsidRPr="00125CA4">
        <w:rPr>
          <w:bCs/>
        </w:rPr>
        <w:t xml:space="preserve"> Это позволило приобрести 509,4 кв.м жиль</w:t>
      </w:r>
      <w:r w:rsidR="00F82E7A" w:rsidRPr="00125CA4">
        <w:rPr>
          <w:bCs/>
        </w:rPr>
        <w:t>я</w:t>
      </w:r>
      <w:r w:rsidRPr="00125CA4">
        <w:rPr>
          <w:bCs/>
        </w:rPr>
        <w:t xml:space="preserve"> детям-сиротам на общую сумму 18633,3 тыс.руб.</w:t>
      </w:r>
    </w:p>
    <w:p w:rsidR="00125CA4" w:rsidRPr="00331B7E" w:rsidRDefault="00331B7E" w:rsidP="002563FF">
      <w:pPr>
        <w:tabs>
          <w:tab w:val="left" w:pos="0"/>
          <w:tab w:val="left" w:pos="993"/>
          <w:tab w:val="left" w:pos="1560"/>
        </w:tabs>
        <w:spacing w:line="360" w:lineRule="auto"/>
        <w:ind w:firstLine="851"/>
        <w:jc w:val="both"/>
        <w:rPr>
          <w:bCs/>
        </w:rPr>
      </w:pPr>
      <w:r w:rsidRPr="00331B7E">
        <w:rPr>
          <w:bCs/>
        </w:rPr>
        <w:t xml:space="preserve">В рамках государственной программы </w:t>
      </w:r>
      <w:r>
        <w:rPr>
          <w:bCs/>
        </w:rPr>
        <w:t xml:space="preserve">Самарской области "Комплексное развитие сельских территорий" были предоставлены две социальные выплаты на приобретение жилых помещений на сельских территориях в размере 3418,0 тыс.руб. Одна из них в размере 521,8 тыс.руб. </w:t>
      </w:r>
      <w:r w:rsidR="003056F8">
        <w:rPr>
          <w:bCs/>
        </w:rPr>
        <w:t xml:space="preserve">         (с учетом фактической стоимости 1 кв.метра жилья) </w:t>
      </w:r>
      <w:r>
        <w:rPr>
          <w:bCs/>
        </w:rPr>
        <w:t xml:space="preserve">используется на погашение остатка задолженности по ипотечному кредиту.  </w:t>
      </w:r>
    </w:p>
    <w:p w:rsidR="00B0580F" w:rsidRDefault="00D2577E" w:rsidP="00D2577E">
      <w:pPr>
        <w:tabs>
          <w:tab w:val="left" w:pos="3686"/>
          <w:tab w:val="left" w:pos="3760"/>
          <w:tab w:val="center" w:pos="5009"/>
        </w:tabs>
        <w:ind w:firstLine="720"/>
        <w:rPr>
          <w:b/>
          <w:spacing w:val="-2"/>
        </w:rPr>
      </w:pPr>
      <w:r w:rsidRPr="00F911A6">
        <w:rPr>
          <w:b/>
          <w:spacing w:val="-2"/>
        </w:rPr>
        <w:tab/>
      </w:r>
      <w:r w:rsidRPr="00F911A6">
        <w:rPr>
          <w:b/>
          <w:spacing w:val="-2"/>
        </w:rPr>
        <w:tab/>
      </w:r>
    </w:p>
    <w:p w:rsidR="00D2577E" w:rsidRPr="00F911A6" w:rsidRDefault="00D2577E" w:rsidP="00B0580F">
      <w:pPr>
        <w:tabs>
          <w:tab w:val="left" w:pos="3686"/>
          <w:tab w:val="left" w:pos="3760"/>
          <w:tab w:val="center" w:pos="5009"/>
        </w:tabs>
        <w:jc w:val="center"/>
        <w:rPr>
          <w:b/>
          <w:spacing w:val="-2"/>
        </w:rPr>
      </w:pPr>
      <w:r w:rsidRPr="00F911A6">
        <w:rPr>
          <w:b/>
          <w:spacing w:val="-2"/>
        </w:rPr>
        <w:t>Демография</w:t>
      </w:r>
    </w:p>
    <w:p w:rsidR="00D2577E" w:rsidRPr="00F911A6" w:rsidRDefault="00D2577E" w:rsidP="00D2577E">
      <w:pPr>
        <w:spacing w:line="360" w:lineRule="auto"/>
        <w:ind w:firstLine="720"/>
        <w:jc w:val="both"/>
        <w:rPr>
          <w:spacing w:val="-2"/>
        </w:rPr>
      </w:pPr>
    </w:p>
    <w:p w:rsidR="00F20049" w:rsidRPr="00032CB3" w:rsidRDefault="003C1B22" w:rsidP="00F20049">
      <w:pPr>
        <w:widowControl w:val="0"/>
        <w:spacing w:line="360" w:lineRule="auto"/>
        <w:ind w:firstLine="720"/>
        <w:jc w:val="both"/>
      </w:pPr>
      <w:r>
        <w:rPr>
          <w:spacing w:val="-2"/>
        </w:rPr>
        <w:t xml:space="preserve">За период </w:t>
      </w:r>
      <w:r w:rsidR="00F20049">
        <w:rPr>
          <w:spacing w:val="-2"/>
        </w:rPr>
        <w:t xml:space="preserve">2023 года в сравнении с аналогичным периодом прошлого года </w:t>
      </w:r>
      <w:r w:rsidR="00F20049">
        <w:t xml:space="preserve">демографическая ситуация </w:t>
      </w:r>
      <w:r w:rsidR="00F20049">
        <w:rPr>
          <w:spacing w:val="-2"/>
        </w:rPr>
        <w:t xml:space="preserve">в </w:t>
      </w:r>
      <w:proofErr w:type="spellStart"/>
      <w:r w:rsidR="00F20049">
        <w:rPr>
          <w:spacing w:val="-2"/>
        </w:rPr>
        <w:t>Кинельском</w:t>
      </w:r>
      <w:proofErr w:type="spellEnd"/>
      <w:r w:rsidR="00F20049">
        <w:rPr>
          <w:spacing w:val="-2"/>
        </w:rPr>
        <w:t xml:space="preserve"> районе </w:t>
      </w:r>
      <w:r w:rsidR="00F20049">
        <w:t xml:space="preserve">остается неоднозначной. </w:t>
      </w:r>
      <w:r w:rsidR="00F20049">
        <w:rPr>
          <w:spacing w:val="-2"/>
        </w:rPr>
        <w:t xml:space="preserve">По данным </w:t>
      </w:r>
      <w:r>
        <w:rPr>
          <w:spacing w:val="-2"/>
        </w:rPr>
        <w:t>статистики</w:t>
      </w:r>
      <w:r w:rsidR="00F20049">
        <w:rPr>
          <w:spacing w:val="-2"/>
        </w:rPr>
        <w:t xml:space="preserve"> за </w:t>
      </w:r>
      <w:r w:rsidR="00805510">
        <w:rPr>
          <w:spacing w:val="-2"/>
        </w:rPr>
        <w:t xml:space="preserve">отчетный </w:t>
      </w:r>
      <w:r w:rsidR="00F20049">
        <w:rPr>
          <w:spacing w:val="-2"/>
        </w:rPr>
        <w:t xml:space="preserve">год в муниципальном районе родилось </w:t>
      </w:r>
      <w:r w:rsidR="00805510">
        <w:rPr>
          <w:spacing w:val="-2"/>
        </w:rPr>
        <w:t xml:space="preserve">175 </w:t>
      </w:r>
      <w:r w:rsidR="00F20049">
        <w:rPr>
          <w:spacing w:val="-2"/>
        </w:rPr>
        <w:t>детей</w:t>
      </w:r>
      <w:r w:rsidR="00F20049" w:rsidRPr="00032CB3">
        <w:rPr>
          <w:spacing w:val="-2"/>
        </w:rPr>
        <w:t xml:space="preserve"> или </w:t>
      </w:r>
      <w:r w:rsidR="00805510">
        <w:rPr>
          <w:spacing w:val="-2"/>
        </w:rPr>
        <w:t>77</w:t>
      </w:r>
      <w:r>
        <w:rPr>
          <w:spacing w:val="-2"/>
        </w:rPr>
        <w:t>,1</w:t>
      </w:r>
      <w:r w:rsidR="00F20049" w:rsidRPr="00032CB3">
        <w:rPr>
          <w:spacing w:val="-2"/>
        </w:rPr>
        <w:t>% к уровню 20</w:t>
      </w:r>
      <w:r w:rsidR="00F20049">
        <w:rPr>
          <w:spacing w:val="-2"/>
        </w:rPr>
        <w:t>22</w:t>
      </w:r>
      <w:r w:rsidR="00F20049" w:rsidRPr="00032CB3">
        <w:rPr>
          <w:spacing w:val="-2"/>
        </w:rPr>
        <w:t xml:space="preserve"> года (</w:t>
      </w:r>
      <w:r w:rsidR="00805510">
        <w:rPr>
          <w:spacing w:val="-2"/>
        </w:rPr>
        <w:t>227</w:t>
      </w:r>
      <w:r>
        <w:rPr>
          <w:spacing w:val="-2"/>
        </w:rPr>
        <w:t xml:space="preserve"> </w:t>
      </w:r>
      <w:r w:rsidR="00F20049" w:rsidRPr="00032CB3">
        <w:rPr>
          <w:spacing w:val="-2"/>
        </w:rPr>
        <w:t xml:space="preserve">чел.). </w:t>
      </w:r>
    </w:p>
    <w:p w:rsidR="00F20049" w:rsidRDefault="00F20049" w:rsidP="00F20049">
      <w:pPr>
        <w:spacing w:before="60" w:line="360" w:lineRule="auto"/>
        <w:ind w:firstLine="709"/>
        <w:jc w:val="both"/>
      </w:pPr>
      <w:r w:rsidRPr="00032CB3">
        <w:rPr>
          <w:spacing w:val="-2"/>
        </w:rPr>
        <w:t>Количество умерших</w:t>
      </w:r>
      <w:r>
        <w:rPr>
          <w:spacing w:val="-2"/>
        </w:rPr>
        <w:t xml:space="preserve"> в текущем году</w:t>
      </w:r>
      <w:r w:rsidRPr="00032CB3">
        <w:rPr>
          <w:spacing w:val="-2"/>
        </w:rPr>
        <w:t xml:space="preserve"> составило </w:t>
      </w:r>
      <w:r w:rsidR="00805510">
        <w:rPr>
          <w:spacing w:val="-2"/>
        </w:rPr>
        <w:t>390</w:t>
      </w:r>
      <w:r w:rsidRPr="00032CB3">
        <w:rPr>
          <w:spacing w:val="-2"/>
        </w:rPr>
        <w:t xml:space="preserve"> чел., что на </w:t>
      </w:r>
      <w:r w:rsidR="003C1B22">
        <w:rPr>
          <w:spacing w:val="-2"/>
        </w:rPr>
        <w:t>3</w:t>
      </w:r>
      <w:r w:rsidR="00805510">
        <w:rPr>
          <w:spacing w:val="-2"/>
        </w:rPr>
        <w:t xml:space="preserve">8 </w:t>
      </w:r>
      <w:r w:rsidRPr="00032CB3">
        <w:rPr>
          <w:spacing w:val="-2"/>
        </w:rPr>
        <w:t>человек (</w:t>
      </w:r>
      <w:r w:rsidR="00805510">
        <w:rPr>
          <w:spacing w:val="-2"/>
        </w:rPr>
        <w:t>8,9</w:t>
      </w:r>
      <w:r w:rsidRPr="00032CB3">
        <w:rPr>
          <w:spacing w:val="-2"/>
        </w:rPr>
        <w:t xml:space="preserve">%) меньше, чем за </w:t>
      </w:r>
      <w:r>
        <w:rPr>
          <w:spacing w:val="-2"/>
        </w:rPr>
        <w:t>аналогичный период</w:t>
      </w:r>
      <w:r w:rsidRPr="00032CB3">
        <w:rPr>
          <w:spacing w:val="-2"/>
        </w:rPr>
        <w:t xml:space="preserve"> прошлого года (</w:t>
      </w:r>
      <w:r w:rsidR="00805510">
        <w:rPr>
          <w:spacing w:val="-2"/>
        </w:rPr>
        <w:t>428</w:t>
      </w:r>
      <w:r w:rsidRPr="00032CB3">
        <w:rPr>
          <w:spacing w:val="-2"/>
        </w:rPr>
        <w:t xml:space="preserve"> чел.). </w:t>
      </w:r>
      <w:r>
        <w:t xml:space="preserve">Основными причинами смертности в муниципальном районе являются </w:t>
      </w:r>
      <w:r>
        <w:lastRenderedPageBreak/>
        <w:t xml:space="preserve">сосудистые и онкологические заболевания, патология органов дыхания и пищеварения, а также, несчастные случаи и др. Начиная с 2020 года, в основных причинах смертности населения появилась </w:t>
      </w:r>
      <w:proofErr w:type="spellStart"/>
      <w:r w:rsidRPr="00D03E9B">
        <w:t>короновирусная</w:t>
      </w:r>
      <w:proofErr w:type="spellEnd"/>
      <w:r w:rsidRPr="00D03E9B">
        <w:t xml:space="preserve"> инфекция, вызванная </w:t>
      </w:r>
      <w:r w:rsidRPr="00D03E9B">
        <w:rPr>
          <w:lang w:val="en-US"/>
        </w:rPr>
        <w:t>COVID</w:t>
      </w:r>
      <w:r w:rsidRPr="00D03E9B">
        <w:t>-19</w:t>
      </w:r>
      <w:r w:rsidR="003C1B22">
        <w:t xml:space="preserve">, и последствия перенесенного </w:t>
      </w:r>
      <w:proofErr w:type="spellStart"/>
      <w:r w:rsidR="003C1B22">
        <w:t>ковида</w:t>
      </w:r>
      <w:proofErr w:type="spellEnd"/>
      <w:r w:rsidR="003C1B22">
        <w:t>.</w:t>
      </w:r>
      <w:r>
        <w:t xml:space="preserve"> </w:t>
      </w:r>
    </w:p>
    <w:p w:rsidR="00F20049" w:rsidRDefault="00F20049" w:rsidP="00F20049">
      <w:pPr>
        <w:spacing w:line="360" w:lineRule="auto"/>
        <w:ind w:firstLine="684"/>
        <w:jc w:val="both"/>
      </w:pPr>
      <w:r>
        <w:rPr>
          <w:bCs/>
        </w:rPr>
        <w:t xml:space="preserve">По итогам 2023 года естественная убыль населения </w:t>
      </w:r>
      <w:r w:rsidR="00805510">
        <w:rPr>
          <w:bCs/>
        </w:rPr>
        <w:t>увеличилась</w:t>
      </w:r>
      <w:r>
        <w:rPr>
          <w:bCs/>
        </w:rPr>
        <w:t xml:space="preserve"> </w:t>
      </w:r>
      <w:r w:rsidR="003C1B22">
        <w:rPr>
          <w:bCs/>
        </w:rPr>
        <w:t xml:space="preserve">на </w:t>
      </w:r>
      <w:r w:rsidR="00805510">
        <w:rPr>
          <w:bCs/>
        </w:rPr>
        <w:t>7,0</w:t>
      </w:r>
      <w:r w:rsidR="003C1B22">
        <w:rPr>
          <w:bCs/>
        </w:rPr>
        <w:t xml:space="preserve">%: </w:t>
      </w:r>
      <w:r w:rsidRPr="00032CB3">
        <w:rPr>
          <w:bCs/>
        </w:rPr>
        <w:t xml:space="preserve">с </w:t>
      </w:r>
      <w:r w:rsidR="00805510">
        <w:rPr>
          <w:bCs/>
        </w:rPr>
        <w:t>201</w:t>
      </w:r>
      <w:r w:rsidRPr="00032CB3">
        <w:rPr>
          <w:bCs/>
        </w:rPr>
        <w:t xml:space="preserve"> чел. за </w:t>
      </w:r>
      <w:r>
        <w:rPr>
          <w:bCs/>
        </w:rPr>
        <w:t>2022 г.</w:t>
      </w:r>
      <w:r w:rsidRPr="00032CB3">
        <w:rPr>
          <w:bCs/>
        </w:rPr>
        <w:t xml:space="preserve"> до </w:t>
      </w:r>
      <w:r w:rsidR="00805510">
        <w:rPr>
          <w:bCs/>
        </w:rPr>
        <w:t>215</w:t>
      </w:r>
      <w:r w:rsidRPr="00032CB3">
        <w:rPr>
          <w:bCs/>
        </w:rPr>
        <w:t xml:space="preserve"> чел. за </w:t>
      </w:r>
      <w:r w:rsidR="00805510">
        <w:rPr>
          <w:bCs/>
        </w:rPr>
        <w:t>2023 год</w:t>
      </w:r>
      <w:r>
        <w:rPr>
          <w:bCs/>
        </w:rPr>
        <w:t>.</w:t>
      </w:r>
    </w:p>
    <w:p w:rsidR="0095291C" w:rsidRDefault="006E4945" w:rsidP="00F20049">
      <w:pPr>
        <w:spacing w:line="360" w:lineRule="auto"/>
        <w:ind w:firstLine="720"/>
        <w:jc w:val="both"/>
        <w:rPr>
          <w:spacing w:val="-2"/>
        </w:rPr>
      </w:pPr>
      <w:r>
        <w:rPr>
          <w:spacing w:val="-2"/>
        </w:rPr>
        <w:t>Общие итоги миграции за</w:t>
      </w:r>
      <w:r w:rsidR="00805510">
        <w:rPr>
          <w:spacing w:val="-2"/>
        </w:rPr>
        <w:t xml:space="preserve"> 9 месяцев</w:t>
      </w:r>
      <w:r>
        <w:rPr>
          <w:spacing w:val="-2"/>
        </w:rPr>
        <w:t xml:space="preserve"> 2023 год свидетельствуют о</w:t>
      </w:r>
      <w:r w:rsidR="00196915">
        <w:rPr>
          <w:spacing w:val="-2"/>
        </w:rPr>
        <w:t xml:space="preserve"> сдвигах в структуре</w:t>
      </w:r>
      <w:r>
        <w:rPr>
          <w:spacing w:val="-2"/>
        </w:rPr>
        <w:t xml:space="preserve"> </w:t>
      </w:r>
      <w:r w:rsidR="0095291C">
        <w:rPr>
          <w:spacing w:val="-2"/>
        </w:rPr>
        <w:t xml:space="preserve">ее </w:t>
      </w:r>
      <w:r w:rsidR="00196915">
        <w:rPr>
          <w:spacing w:val="-2"/>
        </w:rPr>
        <w:t>основных показателей. В то время как число прибывших на территорию района граждан несколько сократилось: с 411 человек в 2022 г. до 402 человек в текущем году, что составило 97,8% к уровню 9 месяцев 2022 года, число выбывших характеризуется выраженной отрицательной динамикой</w:t>
      </w:r>
      <w:r w:rsidR="0095291C">
        <w:rPr>
          <w:spacing w:val="-2"/>
        </w:rPr>
        <w:t>. Сокращение миграционного оттока составило более 20% к уровню аналогичного периода прошлого года: с 501 человека в 2022 г. до 406 человек в 2023 году. Миграционная убыль в отчетном периоде составила 4 чел. или 4,4% к уровню прошлого года (-</w:t>
      </w:r>
      <w:r w:rsidR="00023FAA">
        <w:rPr>
          <w:spacing w:val="-2"/>
        </w:rPr>
        <w:t xml:space="preserve"> </w:t>
      </w:r>
      <w:r w:rsidR="0095291C">
        <w:rPr>
          <w:spacing w:val="-2"/>
        </w:rPr>
        <w:t xml:space="preserve">90 чел.). </w:t>
      </w:r>
    </w:p>
    <w:p w:rsidR="00553437" w:rsidRDefault="00553437" w:rsidP="00F20049">
      <w:pPr>
        <w:spacing w:line="360" w:lineRule="auto"/>
        <w:ind w:firstLine="720"/>
        <w:jc w:val="both"/>
        <w:rPr>
          <w:spacing w:val="-2"/>
        </w:rPr>
      </w:pPr>
    </w:p>
    <w:p w:rsidR="00D2577E" w:rsidRPr="00F911A6" w:rsidRDefault="00D2577E" w:rsidP="00F54071">
      <w:pPr>
        <w:tabs>
          <w:tab w:val="left" w:pos="0"/>
        </w:tabs>
        <w:jc w:val="center"/>
        <w:rPr>
          <w:b/>
        </w:rPr>
      </w:pPr>
      <w:r w:rsidRPr="00F911A6">
        <w:rPr>
          <w:b/>
        </w:rPr>
        <w:t>Занятость</w:t>
      </w:r>
      <w:r w:rsidR="00F54071" w:rsidRPr="00F911A6">
        <w:rPr>
          <w:b/>
        </w:rPr>
        <w:t xml:space="preserve"> населения</w:t>
      </w:r>
    </w:p>
    <w:p w:rsidR="00D2577E" w:rsidRPr="00F911A6" w:rsidRDefault="00D2577E" w:rsidP="00D2577E">
      <w:pPr>
        <w:tabs>
          <w:tab w:val="left" w:pos="3888"/>
        </w:tabs>
        <w:spacing w:line="360" w:lineRule="auto"/>
        <w:jc w:val="center"/>
      </w:pPr>
    </w:p>
    <w:p w:rsidR="00B77FEF" w:rsidRPr="00AF202E" w:rsidRDefault="002D7AF2" w:rsidP="00B77F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Н</w:t>
      </w:r>
      <w:r w:rsidR="00B77FEF">
        <w:rPr>
          <w:rFonts w:eastAsia="Calibri"/>
        </w:rPr>
        <w:t>есмотря на воздействие антироссийских санкций,</w:t>
      </w:r>
      <w:r w:rsidR="00B77FEF" w:rsidRPr="003361EF">
        <w:rPr>
          <w:rFonts w:eastAsia="Calibri"/>
        </w:rPr>
        <w:t xml:space="preserve"> </w:t>
      </w:r>
      <w:r>
        <w:rPr>
          <w:rFonts w:eastAsia="Calibri"/>
        </w:rPr>
        <w:t>положение в сфере занятости</w:t>
      </w:r>
      <w:r w:rsidRPr="003361EF">
        <w:rPr>
          <w:rFonts w:eastAsia="Calibri"/>
        </w:rPr>
        <w:t xml:space="preserve"> населения района в 20</w:t>
      </w:r>
      <w:r>
        <w:rPr>
          <w:rFonts w:eastAsia="Calibri"/>
        </w:rPr>
        <w:t>23</w:t>
      </w:r>
      <w:r w:rsidRPr="003361EF">
        <w:rPr>
          <w:rFonts w:eastAsia="Calibri"/>
        </w:rPr>
        <w:t xml:space="preserve"> году</w:t>
      </w:r>
      <w:r>
        <w:rPr>
          <w:rFonts w:eastAsia="Calibri"/>
        </w:rPr>
        <w:t xml:space="preserve"> </w:t>
      </w:r>
      <w:r w:rsidR="00B77FEF" w:rsidRPr="003361EF">
        <w:rPr>
          <w:rFonts w:eastAsia="Calibri"/>
        </w:rPr>
        <w:t>остается достаточно стабильн</w:t>
      </w:r>
      <w:r w:rsidR="00DD7722">
        <w:rPr>
          <w:rFonts w:eastAsia="Calibri"/>
        </w:rPr>
        <w:t>ым</w:t>
      </w:r>
      <w:r w:rsidR="00B77FEF" w:rsidRPr="003361EF">
        <w:rPr>
          <w:rFonts w:eastAsia="Calibri"/>
        </w:rPr>
        <w:t xml:space="preserve"> и контролируем</w:t>
      </w:r>
      <w:r w:rsidR="00DD7722">
        <w:rPr>
          <w:rFonts w:eastAsia="Calibri"/>
        </w:rPr>
        <w:t>ым</w:t>
      </w:r>
      <w:r w:rsidR="00B77FEF" w:rsidRPr="003361EF">
        <w:rPr>
          <w:rFonts w:eastAsia="Calibri"/>
        </w:rPr>
        <w:t>, серьезн</w:t>
      </w:r>
      <w:r w:rsidR="00DD7722">
        <w:rPr>
          <w:rFonts w:eastAsia="Calibri"/>
        </w:rPr>
        <w:t xml:space="preserve">ых </w:t>
      </w:r>
      <w:r w:rsidR="00B77FEF" w:rsidRPr="00AF202E">
        <w:rPr>
          <w:rFonts w:eastAsia="Calibri"/>
        </w:rPr>
        <w:t>изменени</w:t>
      </w:r>
      <w:r w:rsidR="00DD7722">
        <w:rPr>
          <w:rFonts w:eastAsia="Calibri"/>
        </w:rPr>
        <w:t>й</w:t>
      </w:r>
      <w:r w:rsidR="00B77FEF" w:rsidRPr="00AF202E">
        <w:rPr>
          <w:rFonts w:eastAsia="Calibri"/>
        </w:rPr>
        <w:t xml:space="preserve"> на рынке труда не наблюдается.  </w:t>
      </w:r>
    </w:p>
    <w:p w:rsidR="00B77FEF" w:rsidRPr="00FE5153" w:rsidRDefault="00B77FEF" w:rsidP="00B77FEF">
      <w:pPr>
        <w:spacing w:line="360" w:lineRule="auto"/>
        <w:ind w:firstLine="709"/>
        <w:contextualSpacing/>
        <w:jc w:val="both"/>
      </w:pPr>
      <w:r w:rsidRPr="001F7553">
        <w:t xml:space="preserve">Среднесписочная численность работников крупных и средних организаций района за </w:t>
      </w:r>
      <w:r w:rsidR="001F7553" w:rsidRPr="001F7553">
        <w:t>11 месяцев</w:t>
      </w:r>
      <w:r w:rsidRPr="001F7553">
        <w:t xml:space="preserve"> 2023 года составила </w:t>
      </w:r>
      <w:r w:rsidR="0050011C" w:rsidRPr="001F7553">
        <w:t>34</w:t>
      </w:r>
      <w:r w:rsidR="001F7553" w:rsidRPr="001F7553">
        <w:t>66</w:t>
      </w:r>
      <w:r w:rsidRPr="001F7553">
        <w:t xml:space="preserve"> чел., что на </w:t>
      </w:r>
      <w:r w:rsidR="001F7553" w:rsidRPr="001F7553">
        <w:t>4,9</w:t>
      </w:r>
      <w:r w:rsidRPr="001F7553">
        <w:t>% ниже аналогичного периода прошлого года</w:t>
      </w:r>
      <w:r w:rsidR="001F7553" w:rsidRPr="001F7553">
        <w:t xml:space="preserve"> (</w:t>
      </w:r>
      <w:r w:rsidR="001F7553">
        <w:t>3646 чел.).</w:t>
      </w:r>
      <w:r w:rsidR="00B0580F">
        <w:t xml:space="preserve"> По окончанию формирования данных о среднесписочной численности за 2023 год планируется незначительное отклонение показателя от 100% к уровню 2022 года.</w:t>
      </w:r>
    </w:p>
    <w:p w:rsidR="00B77FEF" w:rsidRDefault="00B77FEF" w:rsidP="00B77FEF">
      <w:pPr>
        <w:spacing w:line="360" w:lineRule="auto"/>
        <w:ind w:firstLine="709"/>
        <w:contextualSpacing/>
        <w:jc w:val="both"/>
      </w:pPr>
      <w:r w:rsidRPr="00CD72B6">
        <w:t xml:space="preserve">Ситуация на рынке труда муниципального района Кинельский в течение 2023 года, по сравнению с аналогичным периодом прошлого года, характеризуется уменьшением обращений граждан за содействием в поиске </w:t>
      </w:r>
      <w:r w:rsidRPr="00CD72B6">
        <w:lastRenderedPageBreak/>
        <w:t xml:space="preserve">подходящей работы в ТЦЗН г.о. </w:t>
      </w:r>
      <w:proofErr w:type="spellStart"/>
      <w:r w:rsidRPr="00CD72B6">
        <w:t>Кинель</w:t>
      </w:r>
      <w:proofErr w:type="spellEnd"/>
      <w:r w:rsidRPr="00CD72B6">
        <w:t xml:space="preserve"> и м.р. Кинельский на </w:t>
      </w:r>
      <w:r w:rsidR="008A6F36">
        <w:t>30</w:t>
      </w:r>
      <w:r w:rsidR="00EE129C">
        <w:t>,4</w:t>
      </w:r>
      <w:r w:rsidRPr="00CD72B6">
        <w:t xml:space="preserve">% (с </w:t>
      </w:r>
      <w:r w:rsidR="008A6F36">
        <w:t xml:space="preserve">655 </w:t>
      </w:r>
      <w:r w:rsidRPr="00CD72B6">
        <w:t xml:space="preserve">чел. до </w:t>
      </w:r>
      <w:r w:rsidR="008A6F36">
        <w:t xml:space="preserve">456 </w:t>
      </w:r>
      <w:r w:rsidRPr="00CD72B6">
        <w:t xml:space="preserve">чел.). Численность граждан, получивших официальный статус безработного в течение отчетного периода 2023 года, составляет </w:t>
      </w:r>
      <w:r w:rsidR="00EE129C">
        <w:t>2</w:t>
      </w:r>
      <w:r w:rsidR="008A6F36">
        <w:t>55</w:t>
      </w:r>
      <w:r w:rsidR="00EE129C">
        <w:t xml:space="preserve"> </w:t>
      </w:r>
      <w:r w:rsidRPr="00CD72B6">
        <w:t xml:space="preserve">человек, что на </w:t>
      </w:r>
      <w:r w:rsidR="008A6F36">
        <w:t>16,4</w:t>
      </w:r>
      <w:r w:rsidRPr="00CD72B6">
        <w:t>% меньше, чем за аналогичный период 2022 года.</w:t>
      </w:r>
    </w:p>
    <w:p w:rsidR="00B77FEF" w:rsidRDefault="00B77FEF" w:rsidP="00B77FEF">
      <w:pPr>
        <w:spacing w:line="360" w:lineRule="auto"/>
        <w:ind w:firstLine="709"/>
        <w:contextualSpacing/>
        <w:jc w:val="both"/>
      </w:pPr>
      <w:r w:rsidRPr="00FE5153">
        <w:t xml:space="preserve">При содействии Центра занятости населения трудоустроено </w:t>
      </w:r>
      <w:r w:rsidR="008A6F36">
        <w:t>339</w:t>
      </w:r>
      <w:r w:rsidR="00EE129C">
        <w:t xml:space="preserve"> </w:t>
      </w:r>
      <w:r w:rsidRPr="00CD72B6">
        <w:t xml:space="preserve">человек, что составляет </w:t>
      </w:r>
      <w:r w:rsidR="008A6F36">
        <w:t>74,3</w:t>
      </w:r>
      <w:r w:rsidRPr="00CD72B6">
        <w:t xml:space="preserve">% от общего количества граждан, обратившихся за содействием в поиске подходящей работы. </w:t>
      </w:r>
    </w:p>
    <w:p w:rsidR="00B77FEF" w:rsidRPr="00FE5153" w:rsidRDefault="00B77FEF" w:rsidP="00B77FEF">
      <w:pPr>
        <w:spacing w:line="360" w:lineRule="auto"/>
        <w:ind w:firstLine="709"/>
        <w:contextualSpacing/>
        <w:jc w:val="both"/>
      </w:pPr>
      <w:r w:rsidRPr="00A14B41">
        <w:t xml:space="preserve">С января по </w:t>
      </w:r>
      <w:r w:rsidR="008A6F36">
        <w:t>декабрь</w:t>
      </w:r>
      <w:r w:rsidRPr="00A14B41">
        <w:t xml:space="preserve"> 2023 г. в ТЦЗН г.о. </w:t>
      </w:r>
      <w:proofErr w:type="spellStart"/>
      <w:r w:rsidRPr="00A14B41">
        <w:t>Кинель</w:t>
      </w:r>
      <w:proofErr w:type="spellEnd"/>
      <w:r w:rsidRPr="00A14B41">
        <w:t xml:space="preserve"> и м.р. Кинельский заявлено </w:t>
      </w:r>
      <w:r w:rsidR="008A6F36">
        <w:t>611</w:t>
      </w:r>
      <w:r w:rsidRPr="00A14B41">
        <w:t xml:space="preserve"> вакансий.</w:t>
      </w:r>
    </w:p>
    <w:p w:rsidR="00B77FEF" w:rsidRPr="00CD72B6" w:rsidRDefault="00B77FEF" w:rsidP="00B77FEF">
      <w:pPr>
        <w:spacing w:line="360" w:lineRule="auto"/>
        <w:ind w:firstLine="709"/>
        <w:contextualSpacing/>
        <w:jc w:val="both"/>
      </w:pPr>
      <w:r w:rsidRPr="00CD72B6">
        <w:t>Численность безработных граждан по муниципальному району Кинельский, состоящих на регистрационном учете</w:t>
      </w:r>
      <w:r>
        <w:t xml:space="preserve"> </w:t>
      </w:r>
      <w:r w:rsidRPr="00FE5153">
        <w:t xml:space="preserve">в </w:t>
      </w:r>
      <w:r w:rsidRPr="00A14B41">
        <w:t xml:space="preserve">ТЦЗН г.о. </w:t>
      </w:r>
      <w:proofErr w:type="spellStart"/>
      <w:r w:rsidRPr="00A14B41">
        <w:t>Кинель</w:t>
      </w:r>
      <w:proofErr w:type="spellEnd"/>
      <w:r w:rsidRPr="00A14B41">
        <w:t xml:space="preserve"> и м.р. Кинельский</w:t>
      </w:r>
      <w:r w:rsidRPr="00CD72B6">
        <w:t xml:space="preserve"> на </w:t>
      </w:r>
      <w:r w:rsidR="008A6F36">
        <w:t>31.12</w:t>
      </w:r>
      <w:r w:rsidRPr="00CD72B6">
        <w:t xml:space="preserve">.2023г., составляет </w:t>
      </w:r>
      <w:r w:rsidR="008A6F36">
        <w:t>88</w:t>
      </w:r>
      <w:r w:rsidRPr="00CD72B6">
        <w:t xml:space="preserve"> чел. из них: </w:t>
      </w:r>
    </w:p>
    <w:p w:rsidR="008A6F36" w:rsidRPr="00430164" w:rsidRDefault="008A6F36" w:rsidP="008A6F36">
      <w:pPr>
        <w:pStyle w:val="af"/>
      </w:pPr>
      <w:r w:rsidRPr="00430164">
        <w:t xml:space="preserve">- женщины – </w:t>
      </w:r>
      <w:r>
        <w:t>64,8</w:t>
      </w:r>
      <w:r w:rsidRPr="00430164">
        <w:t xml:space="preserve">% (год назад – </w:t>
      </w:r>
      <w:r>
        <w:t>61,1</w:t>
      </w:r>
      <w:r w:rsidRPr="00430164">
        <w:t xml:space="preserve">%), </w:t>
      </w:r>
    </w:p>
    <w:p w:rsidR="008A6F36" w:rsidRPr="00430164" w:rsidRDefault="008A6F36" w:rsidP="008A6F36">
      <w:pPr>
        <w:pStyle w:val="af"/>
      </w:pPr>
      <w:r w:rsidRPr="00430164">
        <w:t xml:space="preserve">- молодежь – </w:t>
      </w:r>
      <w:r>
        <w:t>11,4</w:t>
      </w:r>
      <w:r w:rsidRPr="00430164">
        <w:t xml:space="preserve">% (год назад – </w:t>
      </w:r>
      <w:r>
        <w:t>17,5</w:t>
      </w:r>
      <w:r w:rsidRPr="00430164">
        <w:t xml:space="preserve">%), </w:t>
      </w:r>
    </w:p>
    <w:p w:rsidR="008A6F36" w:rsidRPr="00430164" w:rsidRDefault="008A6F36" w:rsidP="008A6F36">
      <w:pPr>
        <w:pStyle w:val="af"/>
      </w:pPr>
      <w:r w:rsidRPr="00430164">
        <w:t xml:space="preserve">- инвалиды – </w:t>
      </w:r>
      <w:r>
        <w:t>9,1</w:t>
      </w:r>
      <w:r w:rsidRPr="00430164">
        <w:t xml:space="preserve">% (год назад – </w:t>
      </w:r>
      <w:r>
        <w:t>3,8</w:t>
      </w:r>
      <w:r w:rsidRPr="00430164">
        <w:t>%);</w:t>
      </w:r>
    </w:p>
    <w:p w:rsidR="008A6F36" w:rsidRPr="00430164" w:rsidRDefault="008A6F36" w:rsidP="008A6F36">
      <w:pPr>
        <w:pStyle w:val="af"/>
      </w:pPr>
      <w:r w:rsidRPr="00430164">
        <w:t xml:space="preserve">- граждане </w:t>
      </w:r>
      <w:proofErr w:type="spellStart"/>
      <w:r w:rsidRPr="00430164">
        <w:t>предпенсионного</w:t>
      </w:r>
      <w:proofErr w:type="spellEnd"/>
      <w:r w:rsidRPr="00430164">
        <w:t xml:space="preserve"> возраста – </w:t>
      </w:r>
      <w:r>
        <w:t>31,8</w:t>
      </w:r>
      <w:r w:rsidRPr="00430164">
        <w:t xml:space="preserve">% (год назад – </w:t>
      </w:r>
      <w:r>
        <w:t>17,6</w:t>
      </w:r>
      <w:r w:rsidRPr="00430164">
        <w:t>%)</w:t>
      </w:r>
      <w:r>
        <w:t>.</w:t>
      </w:r>
    </w:p>
    <w:p w:rsidR="00B77FEF" w:rsidRDefault="00B77FEF" w:rsidP="00B77FEF">
      <w:pPr>
        <w:spacing w:line="360" w:lineRule="auto"/>
        <w:ind w:firstLine="709"/>
        <w:contextualSpacing/>
        <w:jc w:val="both"/>
      </w:pPr>
      <w:r w:rsidRPr="00CD72B6">
        <w:t xml:space="preserve">Уровень регистрируемой безработицы в муниципальном районе Кинельский относительно численности </w:t>
      </w:r>
      <w:r w:rsidR="00DD7722">
        <w:t xml:space="preserve">трудоспособного </w:t>
      </w:r>
      <w:r w:rsidRPr="00CD72B6">
        <w:t xml:space="preserve">населения на </w:t>
      </w:r>
      <w:r w:rsidR="008A6F36">
        <w:t>31.12</w:t>
      </w:r>
      <w:r w:rsidR="001367B8">
        <w:t>.</w:t>
      </w:r>
      <w:r w:rsidRPr="00CD72B6">
        <w:t>2023 года состав</w:t>
      </w:r>
      <w:r w:rsidR="00DD7722">
        <w:t>ил</w:t>
      </w:r>
      <w:r w:rsidRPr="00CD72B6">
        <w:t xml:space="preserve"> 0,</w:t>
      </w:r>
      <w:r w:rsidR="00331B7E">
        <w:t>52</w:t>
      </w:r>
      <w:r w:rsidRPr="00CD72B6">
        <w:t>%. В аналогичном периоде 2022 года уровень регистрируемой безработицы составлял 0,7</w:t>
      </w:r>
      <w:r w:rsidR="008A6F36">
        <w:t>8</w:t>
      </w:r>
      <w:r w:rsidRPr="00CD72B6">
        <w:t>%. Средний период продолжительности безработицы</w:t>
      </w:r>
      <w:r w:rsidR="001367B8">
        <w:t xml:space="preserve"> увеличился</w:t>
      </w:r>
      <w:r w:rsidRPr="00CD72B6">
        <w:t xml:space="preserve"> по сравнению с аналогичным периодом прошлого года (</w:t>
      </w:r>
      <w:r w:rsidR="008A6F36">
        <w:t>3,88</w:t>
      </w:r>
      <w:r w:rsidRPr="00CD72B6">
        <w:t xml:space="preserve"> мес.)  и состав</w:t>
      </w:r>
      <w:r w:rsidR="00DD7722">
        <w:t>ил</w:t>
      </w:r>
      <w:r w:rsidRPr="00CD72B6">
        <w:t xml:space="preserve"> </w:t>
      </w:r>
      <w:r w:rsidR="008A6F36">
        <w:t>4,47</w:t>
      </w:r>
      <w:r w:rsidRPr="00CD72B6">
        <w:t xml:space="preserve"> мес.</w:t>
      </w:r>
    </w:p>
    <w:p w:rsidR="003E2501" w:rsidRPr="000C0041" w:rsidRDefault="00B77FEF" w:rsidP="00AD4379">
      <w:pPr>
        <w:spacing w:line="360" w:lineRule="auto"/>
        <w:ind w:firstLine="709"/>
        <w:jc w:val="both"/>
      </w:pPr>
      <w:r w:rsidRPr="00CD72B6">
        <w:t xml:space="preserve">Для снижения напряженности на рынке труда м.р. Кинельский и дополнительной финансовой поддержки безработных граждан было заключено </w:t>
      </w:r>
      <w:r w:rsidR="003E2501">
        <w:t>5</w:t>
      </w:r>
      <w:r w:rsidRPr="00CD72B6">
        <w:t xml:space="preserve"> договор</w:t>
      </w:r>
      <w:r w:rsidR="003E2501">
        <w:t>ов</w:t>
      </w:r>
      <w:r w:rsidRPr="00CD72B6">
        <w:t xml:space="preserve"> для организации общественных работ  на создание </w:t>
      </w:r>
      <w:r w:rsidR="003E2501">
        <w:t xml:space="preserve">23 </w:t>
      </w:r>
      <w:r w:rsidRPr="00CD72B6">
        <w:t xml:space="preserve">рабочих мест, фактически отработало – </w:t>
      </w:r>
      <w:r w:rsidR="003E2501">
        <w:t>23</w:t>
      </w:r>
      <w:r w:rsidRPr="00CD72B6">
        <w:t xml:space="preserve"> чел.  </w:t>
      </w:r>
      <w:r w:rsidR="003E2501" w:rsidRPr="007928B3">
        <w:t>В целях обеспечения дополнительных гарантий занятости граждан, испытывающих трудности в поиске работы заключен</w:t>
      </w:r>
      <w:r w:rsidR="003E2501">
        <w:t>о</w:t>
      </w:r>
      <w:r w:rsidR="003E2501" w:rsidRPr="007928B3">
        <w:t xml:space="preserve"> </w:t>
      </w:r>
      <w:r w:rsidR="003E2501">
        <w:t>4</w:t>
      </w:r>
      <w:r w:rsidR="003E2501" w:rsidRPr="007928B3">
        <w:t xml:space="preserve"> договор</w:t>
      </w:r>
      <w:r w:rsidR="003E2501">
        <w:t>а</w:t>
      </w:r>
      <w:r w:rsidR="003E2501" w:rsidRPr="007928B3">
        <w:t xml:space="preserve"> для временного трудоустройства безработных граждан, особо нуждающихся в социальной защите на создание </w:t>
      </w:r>
      <w:r w:rsidR="003E2501">
        <w:t>7</w:t>
      </w:r>
      <w:r w:rsidR="003E2501" w:rsidRPr="007928B3">
        <w:t xml:space="preserve"> рабоч</w:t>
      </w:r>
      <w:r w:rsidR="003E2501">
        <w:t>их</w:t>
      </w:r>
      <w:r w:rsidR="003E2501" w:rsidRPr="007928B3">
        <w:t xml:space="preserve"> </w:t>
      </w:r>
      <w:r w:rsidR="003E2501" w:rsidRPr="000C0041">
        <w:t xml:space="preserve">мест. Фактически трудоустроено 7 граждан.    </w:t>
      </w:r>
    </w:p>
    <w:p w:rsidR="003E2501" w:rsidRPr="000C0041" w:rsidRDefault="003E2501" w:rsidP="00AD4379">
      <w:pPr>
        <w:spacing w:line="360" w:lineRule="auto"/>
        <w:ind w:firstLine="709"/>
        <w:jc w:val="both"/>
      </w:pPr>
      <w:r w:rsidRPr="000C0041">
        <w:lastRenderedPageBreak/>
        <w:t xml:space="preserve">С целью информирования и трудоустройства соискателей на вакансии предприятий г.о. </w:t>
      </w:r>
      <w:proofErr w:type="spellStart"/>
      <w:r w:rsidRPr="000C0041">
        <w:t>Кинель</w:t>
      </w:r>
      <w:proofErr w:type="spellEnd"/>
      <w:r w:rsidRPr="000C0041">
        <w:t xml:space="preserve"> за 2023 год центром занятости было организовано 11 выездных отделов кадров и 3 </w:t>
      </w:r>
      <w:r w:rsidR="00DD7722">
        <w:t>я</w:t>
      </w:r>
      <w:r w:rsidRPr="000C0041">
        <w:t>рмарки вакансий.</w:t>
      </w:r>
    </w:p>
    <w:p w:rsidR="00B77FEF" w:rsidRPr="000C0041" w:rsidRDefault="00B77FEF" w:rsidP="000C0041">
      <w:pPr>
        <w:spacing w:line="360" w:lineRule="auto"/>
        <w:ind w:firstLine="709"/>
        <w:contextualSpacing/>
        <w:jc w:val="both"/>
      </w:pPr>
      <w:r w:rsidRPr="000C0041">
        <w:t xml:space="preserve"> В целях повышения конкурентоспособности и профессиональной мобильности безработных граждан им предоставляются различные образовательные услуги, учитывающие потребности рынка труда и прогнозируемый спрос и предложение рабочей силы. </w:t>
      </w:r>
    </w:p>
    <w:p w:rsidR="00B77FEF" w:rsidRPr="000C0041" w:rsidRDefault="00B77FEF" w:rsidP="000C0041">
      <w:pPr>
        <w:spacing w:line="360" w:lineRule="auto"/>
        <w:ind w:firstLine="709"/>
        <w:contextualSpacing/>
        <w:jc w:val="both"/>
      </w:pPr>
      <w:r w:rsidRPr="000C0041">
        <w:t xml:space="preserve">В текущем году Центром занятости </w:t>
      </w:r>
      <w:r w:rsidR="00632BEB">
        <w:t>2</w:t>
      </w:r>
      <w:r w:rsidRPr="000C0041">
        <w:t>6 безработных были направлены на профессиональное обучение по следующим профессиям и специальностям, пользующихся наибольшим спросом на рынке труда:</w:t>
      </w:r>
    </w:p>
    <w:p w:rsidR="000C0041" w:rsidRPr="000C0041" w:rsidRDefault="000C0041" w:rsidP="000C004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C0041">
        <w:rPr>
          <w:rFonts w:ascii="Times New Roman" w:hAnsi="Times New Roman" w:cs="Times New Roman"/>
          <w:sz w:val="28"/>
          <w:szCs w:val="28"/>
        </w:rPr>
        <w:t>оператор котельной</w:t>
      </w:r>
    </w:p>
    <w:p w:rsidR="000C0041" w:rsidRPr="000C0041" w:rsidRDefault="000C0041" w:rsidP="000C004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C0041">
        <w:rPr>
          <w:rFonts w:ascii="Times New Roman" w:hAnsi="Times New Roman" w:cs="Times New Roman"/>
          <w:sz w:val="28"/>
          <w:szCs w:val="28"/>
        </w:rPr>
        <w:t xml:space="preserve">бухгалтерия 1: С </w:t>
      </w:r>
    </w:p>
    <w:p w:rsidR="000C0041" w:rsidRPr="000C0041" w:rsidRDefault="000C0041" w:rsidP="000C004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C0041">
        <w:rPr>
          <w:rFonts w:ascii="Times New Roman" w:hAnsi="Times New Roman" w:cs="Times New Roman"/>
          <w:sz w:val="28"/>
          <w:szCs w:val="28"/>
        </w:rPr>
        <w:t>основы предпринимательской деятельности</w:t>
      </w:r>
    </w:p>
    <w:p w:rsidR="000C0041" w:rsidRPr="000C0041" w:rsidRDefault="000C0041" w:rsidP="000C004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C0041">
        <w:rPr>
          <w:rFonts w:ascii="Times New Roman" w:hAnsi="Times New Roman" w:cs="Times New Roman"/>
          <w:sz w:val="28"/>
          <w:szCs w:val="28"/>
        </w:rPr>
        <w:t>водитель автомобиля.</w:t>
      </w:r>
    </w:p>
    <w:p w:rsidR="00B77FEF" w:rsidRPr="00A14B41" w:rsidRDefault="00B77FEF" w:rsidP="00B77FEF">
      <w:pPr>
        <w:spacing w:line="360" w:lineRule="auto"/>
        <w:ind w:firstLine="709"/>
        <w:jc w:val="both"/>
      </w:pPr>
      <w:r w:rsidRPr="00A14B41">
        <w:t xml:space="preserve">Для профессионального самоопределения важнейшим условием является профориентация, основанная на консультировании по выбору или смене профессии, предоставлении информации с использованием современных </w:t>
      </w:r>
      <w:proofErr w:type="spellStart"/>
      <w:r w:rsidRPr="00A14B41">
        <w:t>профессиограмм</w:t>
      </w:r>
      <w:proofErr w:type="spellEnd"/>
      <w:r w:rsidRPr="00A14B41">
        <w:t xml:space="preserve"> о существующих новых профессиях и специальностях, возможностях и направлениях </w:t>
      </w:r>
      <w:proofErr w:type="spellStart"/>
      <w:r w:rsidRPr="00A14B41">
        <w:t>профобучения</w:t>
      </w:r>
      <w:proofErr w:type="spellEnd"/>
      <w:r w:rsidRPr="00A14B41">
        <w:t>.</w:t>
      </w:r>
    </w:p>
    <w:p w:rsidR="00B77FEF" w:rsidRDefault="00B77FEF" w:rsidP="00B77FEF">
      <w:pPr>
        <w:tabs>
          <w:tab w:val="left" w:pos="851"/>
        </w:tabs>
        <w:suppressAutoHyphens/>
        <w:spacing w:line="360" w:lineRule="auto"/>
        <w:ind w:firstLine="709"/>
        <w:contextualSpacing/>
        <w:jc w:val="both"/>
      </w:pPr>
      <w:r w:rsidRPr="00A14B41">
        <w:t xml:space="preserve">ТЦЗН г.о. </w:t>
      </w:r>
      <w:proofErr w:type="spellStart"/>
      <w:r w:rsidRPr="00A14B41">
        <w:t>Кинель</w:t>
      </w:r>
      <w:proofErr w:type="spellEnd"/>
      <w:r w:rsidRPr="00A14B41">
        <w:t xml:space="preserve"> и м.р. Кинельский предоставил профессиональные консультации – </w:t>
      </w:r>
      <w:r w:rsidR="0053665F">
        <w:t>3</w:t>
      </w:r>
      <w:r w:rsidR="00632BEB">
        <w:t>84</w:t>
      </w:r>
      <w:r w:rsidRPr="00A14B41">
        <w:t xml:space="preserve"> гражданам. Оказана психологическая поддержка – </w:t>
      </w:r>
      <w:r w:rsidR="0053665F">
        <w:t>5</w:t>
      </w:r>
      <w:r w:rsidRPr="00A14B41">
        <w:t xml:space="preserve">4 безработным гражданам. </w:t>
      </w:r>
    </w:p>
    <w:p w:rsidR="00B77FEF" w:rsidRDefault="00B77FEF" w:rsidP="00B77FEF">
      <w:pPr>
        <w:tabs>
          <w:tab w:val="left" w:pos="851"/>
        </w:tabs>
        <w:suppressAutoHyphens/>
        <w:spacing w:line="360" w:lineRule="auto"/>
        <w:ind w:firstLine="709"/>
        <w:contextualSpacing/>
        <w:jc w:val="both"/>
      </w:pPr>
      <w:r w:rsidRPr="00A14B41">
        <w:t xml:space="preserve">Для социальной адаптации безработных граждан в условиях современного рынка труда, разрешения личностных проблем, выработки позитивной жизненной ориентации центром занятости проводились групповые занятия по программе «Клуб ищущих работу», численность принявших участие в работе клуба составила – </w:t>
      </w:r>
      <w:r w:rsidR="00632BEB">
        <w:t xml:space="preserve">61 </w:t>
      </w:r>
      <w:r w:rsidRPr="00A14B41">
        <w:t xml:space="preserve">человек.  </w:t>
      </w:r>
    </w:p>
    <w:p w:rsidR="00B77FEF" w:rsidRDefault="00B77FEF" w:rsidP="00B77FEF">
      <w:pPr>
        <w:tabs>
          <w:tab w:val="left" w:pos="851"/>
        </w:tabs>
        <w:suppressAutoHyphens/>
        <w:spacing w:line="360" w:lineRule="auto"/>
        <w:ind w:firstLine="709"/>
        <w:contextualSpacing/>
        <w:jc w:val="both"/>
        <w:rPr>
          <w:bCs/>
        </w:rPr>
      </w:pPr>
      <w:r w:rsidRPr="00595203">
        <w:rPr>
          <w:spacing w:val="-2"/>
        </w:rPr>
        <w:t xml:space="preserve">В рамках </w:t>
      </w:r>
      <w:r w:rsidRPr="00595203">
        <w:t xml:space="preserve">национального проекта «Малый и средний бизнес и поддержка индивидуальной предпринимательской инициативы» за </w:t>
      </w:r>
      <w:r w:rsidR="00DF5F6A" w:rsidRPr="00595203">
        <w:t>2023 год</w:t>
      </w:r>
      <w:r w:rsidRPr="00595203">
        <w:t xml:space="preserve"> из средств </w:t>
      </w:r>
      <w:r w:rsidRPr="00595203">
        <w:rPr>
          <w:bCs/>
        </w:rPr>
        <w:lastRenderedPageBreak/>
        <w:t xml:space="preserve">Фонда – </w:t>
      </w:r>
      <w:proofErr w:type="spellStart"/>
      <w:r w:rsidRPr="00595203">
        <w:rPr>
          <w:bCs/>
        </w:rPr>
        <w:t>микрокредитная</w:t>
      </w:r>
      <w:proofErr w:type="spellEnd"/>
      <w:r w:rsidRPr="00595203">
        <w:rPr>
          <w:bCs/>
        </w:rPr>
        <w:t xml:space="preserve"> компания МР Кинельский</w:t>
      </w:r>
      <w:r w:rsidRPr="00595203">
        <w:t xml:space="preserve"> выдано </w:t>
      </w:r>
      <w:r w:rsidR="00AD4379" w:rsidRPr="00595203">
        <w:t>1</w:t>
      </w:r>
      <w:r w:rsidR="00DF5F6A" w:rsidRPr="00595203">
        <w:t>7</w:t>
      </w:r>
      <w:r w:rsidR="00595203">
        <w:t xml:space="preserve"> займов</w:t>
      </w:r>
      <w:r w:rsidR="0086736A" w:rsidRPr="00595203">
        <w:t xml:space="preserve"> </w:t>
      </w:r>
      <w:r w:rsidRPr="00595203">
        <w:t xml:space="preserve">на сумму </w:t>
      </w:r>
      <w:r w:rsidR="00DF5F6A" w:rsidRPr="00595203">
        <w:t>12,9</w:t>
      </w:r>
      <w:r w:rsidRPr="00595203">
        <w:t xml:space="preserve"> млн.руб.</w:t>
      </w:r>
      <w:r w:rsidR="0086736A" w:rsidRPr="00595203">
        <w:t xml:space="preserve"> (в 2022 году 15 займов на сумму 15,2 млн.руб.)</w:t>
      </w:r>
      <w:r w:rsidRPr="00595203">
        <w:rPr>
          <w:bCs/>
        </w:rPr>
        <w:t xml:space="preserve">, из них </w:t>
      </w:r>
      <w:r w:rsidR="00DF5F6A" w:rsidRPr="00595203">
        <w:rPr>
          <w:bCs/>
        </w:rPr>
        <w:t>2</w:t>
      </w:r>
      <w:r w:rsidRPr="00595203">
        <w:rPr>
          <w:bCs/>
        </w:rPr>
        <w:t xml:space="preserve"> займ</w:t>
      </w:r>
      <w:r w:rsidR="00DF5F6A" w:rsidRPr="00595203">
        <w:rPr>
          <w:bCs/>
        </w:rPr>
        <w:t>а</w:t>
      </w:r>
      <w:r w:rsidR="00AD4379" w:rsidRPr="00595203">
        <w:rPr>
          <w:bCs/>
        </w:rPr>
        <w:t xml:space="preserve"> </w:t>
      </w:r>
      <w:r w:rsidRPr="00595203">
        <w:rPr>
          <w:bCs/>
        </w:rPr>
        <w:t>(</w:t>
      </w:r>
      <w:r w:rsidR="00DF5F6A" w:rsidRPr="00595203">
        <w:rPr>
          <w:bCs/>
        </w:rPr>
        <w:t>0,5</w:t>
      </w:r>
      <w:r w:rsidR="00AD4379" w:rsidRPr="00595203">
        <w:rPr>
          <w:bCs/>
        </w:rPr>
        <w:t xml:space="preserve"> </w:t>
      </w:r>
      <w:r w:rsidRPr="00595203">
        <w:rPr>
          <w:bCs/>
        </w:rPr>
        <w:t>млн.руб.) получил</w:t>
      </w:r>
      <w:r w:rsidR="00DF5F6A" w:rsidRPr="00595203">
        <w:rPr>
          <w:bCs/>
        </w:rPr>
        <w:t>и</w:t>
      </w:r>
      <w:r w:rsidRPr="00595203">
        <w:rPr>
          <w:bCs/>
        </w:rPr>
        <w:t xml:space="preserve"> </w:t>
      </w:r>
      <w:r w:rsidR="00DF5F6A" w:rsidRPr="00595203">
        <w:rPr>
          <w:bCs/>
        </w:rPr>
        <w:t xml:space="preserve">2 </w:t>
      </w:r>
      <w:proofErr w:type="spellStart"/>
      <w:r w:rsidR="00DF5F6A" w:rsidRPr="00595203">
        <w:rPr>
          <w:bCs/>
        </w:rPr>
        <w:t>юрлица</w:t>
      </w:r>
      <w:proofErr w:type="spellEnd"/>
      <w:r w:rsidRPr="00595203">
        <w:rPr>
          <w:bCs/>
        </w:rPr>
        <w:t xml:space="preserve"> и </w:t>
      </w:r>
      <w:r w:rsidR="00AD4379" w:rsidRPr="00595203">
        <w:rPr>
          <w:bCs/>
        </w:rPr>
        <w:t>1</w:t>
      </w:r>
      <w:r w:rsidR="00DF5F6A" w:rsidRPr="00595203">
        <w:rPr>
          <w:bCs/>
        </w:rPr>
        <w:t>5</w:t>
      </w:r>
      <w:r w:rsidRPr="00595203">
        <w:rPr>
          <w:bCs/>
        </w:rPr>
        <w:t xml:space="preserve"> индивидуальны</w:t>
      </w:r>
      <w:r w:rsidR="00DF5F6A" w:rsidRPr="00595203">
        <w:rPr>
          <w:bCs/>
        </w:rPr>
        <w:t>х</w:t>
      </w:r>
      <w:r w:rsidRPr="00595203">
        <w:rPr>
          <w:bCs/>
        </w:rPr>
        <w:t xml:space="preserve"> предпринимател</w:t>
      </w:r>
      <w:r w:rsidR="00DF5F6A" w:rsidRPr="00595203">
        <w:rPr>
          <w:bCs/>
        </w:rPr>
        <w:t>ей</w:t>
      </w:r>
      <w:r w:rsidRPr="00595203">
        <w:rPr>
          <w:bCs/>
        </w:rPr>
        <w:t xml:space="preserve"> (</w:t>
      </w:r>
      <w:r w:rsidR="00DF5F6A" w:rsidRPr="00595203">
        <w:rPr>
          <w:bCs/>
        </w:rPr>
        <w:t>12,4</w:t>
      </w:r>
      <w:r w:rsidRPr="00595203">
        <w:rPr>
          <w:bCs/>
        </w:rPr>
        <w:t xml:space="preserve"> млн.руб.).</w:t>
      </w:r>
    </w:p>
    <w:p w:rsidR="00AF5408" w:rsidRDefault="00AF5408" w:rsidP="00B77FEF">
      <w:pPr>
        <w:tabs>
          <w:tab w:val="left" w:pos="851"/>
        </w:tabs>
        <w:suppressAutoHyphens/>
        <w:spacing w:line="360" w:lineRule="auto"/>
        <w:ind w:firstLine="709"/>
        <w:contextualSpacing/>
        <w:jc w:val="both"/>
        <w:rPr>
          <w:bCs/>
        </w:rPr>
      </w:pPr>
    </w:p>
    <w:p w:rsidR="00D2577E" w:rsidRDefault="00D2577E" w:rsidP="00D2577E">
      <w:pPr>
        <w:tabs>
          <w:tab w:val="left" w:pos="4460"/>
        </w:tabs>
        <w:ind w:firstLine="709"/>
        <w:jc w:val="center"/>
        <w:rPr>
          <w:b/>
          <w:bCs/>
        </w:rPr>
      </w:pPr>
      <w:r w:rsidRPr="00F911A6">
        <w:rPr>
          <w:b/>
          <w:bCs/>
        </w:rPr>
        <w:t>Оборот розничной торговли</w:t>
      </w:r>
      <w:r w:rsidR="005579BE">
        <w:rPr>
          <w:b/>
          <w:bCs/>
        </w:rPr>
        <w:t xml:space="preserve"> </w:t>
      </w:r>
    </w:p>
    <w:p w:rsidR="00403A16" w:rsidRDefault="00403A16" w:rsidP="00D2577E">
      <w:pPr>
        <w:tabs>
          <w:tab w:val="left" w:pos="4460"/>
        </w:tabs>
        <w:ind w:firstLine="709"/>
        <w:jc w:val="center"/>
        <w:rPr>
          <w:b/>
          <w:bCs/>
        </w:rPr>
      </w:pPr>
    </w:p>
    <w:p w:rsidR="00D2577E" w:rsidRPr="00224392" w:rsidRDefault="00D2577E" w:rsidP="00D2577E">
      <w:pPr>
        <w:spacing w:before="100" w:beforeAutospacing="1" w:line="360" w:lineRule="auto"/>
        <w:ind w:firstLine="709"/>
        <w:jc w:val="both"/>
        <w:rPr>
          <w:sz w:val="24"/>
          <w:szCs w:val="24"/>
        </w:rPr>
      </w:pPr>
      <w:r w:rsidRPr="00CF5E19">
        <w:rPr>
          <w:lang w:eastAsia="en-US"/>
        </w:rPr>
        <w:t xml:space="preserve">В муниципальном районе Кинельский созданы благоприятные условия для развития </w:t>
      </w:r>
      <w:r w:rsidRPr="00CF5E19">
        <w:rPr>
          <w:b/>
          <w:lang w:eastAsia="en-US"/>
        </w:rPr>
        <w:t>торговой деятельности</w:t>
      </w:r>
      <w:r w:rsidRPr="00CF5E19">
        <w:rPr>
          <w:lang w:eastAsia="en-US"/>
        </w:rPr>
        <w:t xml:space="preserve"> и обеспечения жителей муниципального района услугами торговли. Участниками потребительского рынка Кинельского района на 01.</w:t>
      </w:r>
      <w:r w:rsidR="00DD7722" w:rsidRPr="00CF5E19">
        <w:rPr>
          <w:lang w:eastAsia="en-US"/>
        </w:rPr>
        <w:t>01.2024</w:t>
      </w:r>
      <w:r w:rsidRPr="00CF5E19">
        <w:rPr>
          <w:lang w:eastAsia="en-US"/>
        </w:rPr>
        <w:t xml:space="preserve"> года являются </w:t>
      </w:r>
      <w:r w:rsidRPr="00CF5E19">
        <w:t>15</w:t>
      </w:r>
      <w:r w:rsidR="00DD7722" w:rsidRPr="00CF5E19">
        <w:t>3</w:t>
      </w:r>
      <w:r w:rsidRPr="00CF5E19">
        <w:t xml:space="preserve"> объекта стационарной розничной торговли и 4</w:t>
      </w:r>
      <w:r w:rsidR="00DD7722" w:rsidRPr="00CF5E19">
        <w:t>6</w:t>
      </w:r>
      <w:r w:rsidRPr="00CF5E19">
        <w:t xml:space="preserve"> нестационарных торговых объектов (1</w:t>
      </w:r>
      <w:r w:rsidR="00DD7722" w:rsidRPr="00CF5E19">
        <w:t>3</w:t>
      </w:r>
      <w:r w:rsidRPr="00CF5E19">
        <w:t xml:space="preserve"> действующих), </w:t>
      </w:r>
      <w:r w:rsidR="00DD7722" w:rsidRPr="00CF5E19">
        <w:t>7</w:t>
      </w:r>
      <w:r w:rsidRPr="00CF5E19">
        <w:t xml:space="preserve"> </w:t>
      </w:r>
      <w:r w:rsidRPr="00CF5E19">
        <w:rPr>
          <w:rFonts w:ascii="Times New Roman , serif" w:hAnsi="Times New Roman , serif"/>
        </w:rPr>
        <w:t xml:space="preserve">объектов сферы общественного питания, </w:t>
      </w:r>
      <w:r w:rsidR="00DD7722" w:rsidRPr="00CF5E19">
        <w:t>30</w:t>
      </w:r>
      <w:r w:rsidRPr="00CF5E19">
        <w:t xml:space="preserve"> </w:t>
      </w:r>
      <w:r w:rsidRPr="00CF5E19">
        <w:rPr>
          <w:rFonts w:ascii="Times New Roman , serif" w:hAnsi="Times New Roman , serif"/>
        </w:rPr>
        <w:t>объектов сферы бытового обслуживания населения, 14 аптек, 1</w:t>
      </w:r>
      <w:r w:rsidR="00DD7722" w:rsidRPr="00CF5E19">
        <w:rPr>
          <w:rFonts w:ascii="Times New Roman , serif" w:hAnsi="Times New Roman , serif"/>
        </w:rPr>
        <w:t>3</w:t>
      </w:r>
      <w:r w:rsidRPr="00CF5E19">
        <w:rPr>
          <w:rFonts w:ascii="Times New Roman , serif" w:hAnsi="Times New Roman , serif"/>
        </w:rPr>
        <w:t xml:space="preserve"> автозаправочных станций, в том числе </w:t>
      </w:r>
      <w:r w:rsidR="00DD7722" w:rsidRPr="00CF5E19">
        <w:rPr>
          <w:rFonts w:ascii="Times New Roman , serif" w:hAnsi="Times New Roman , serif"/>
        </w:rPr>
        <w:t>5</w:t>
      </w:r>
      <w:r w:rsidRPr="00CF5E19">
        <w:rPr>
          <w:rFonts w:ascii="Times New Roman , serif" w:hAnsi="Times New Roman , serif"/>
        </w:rPr>
        <w:t xml:space="preserve"> АГЗС</w:t>
      </w:r>
      <w:r w:rsidRPr="00CF5E19">
        <w:rPr>
          <w:b/>
        </w:rPr>
        <w:t xml:space="preserve">. </w:t>
      </w:r>
      <w:r w:rsidRPr="00CF5E19">
        <w:rPr>
          <w:rFonts w:ascii="Times New Roman , serif" w:hAnsi="Times New Roman , serif"/>
        </w:rPr>
        <w:t xml:space="preserve">Обеспеченность населения </w:t>
      </w:r>
      <w:r w:rsidR="00DD7722" w:rsidRPr="00CF5E19">
        <w:rPr>
          <w:rFonts w:ascii="Times New Roman , serif" w:hAnsi="Times New Roman , serif"/>
        </w:rPr>
        <w:t>309,6</w:t>
      </w:r>
      <w:r w:rsidRPr="00CF5E19">
        <w:rPr>
          <w:rFonts w:ascii="Times New Roman , serif" w:hAnsi="Times New Roman , serif"/>
        </w:rPr>
        <w:t xml:space="preserve"> кв.м на 1000 человек (норматив – 264 кв.м) (без учета площадей рынков и ярмарок).</w:t>
      </w:r>
    </w:p>
    <w:p w:rsidR="00D2577E" w:rsidRPr="004C79DD" w:rsidRDefault="00086508" w:rsidP="00086508">
      <w:pPr>
        <w:spacing w:line="360" w:lineRule="auto"/>
        <w:ind w:firstLine="709"/>
        <w:jc w:val="both"/>
      </w:pPr>
      <w:r>
        <w:t>За период 202</w:t>
      </w:r>
      <w:r w:rsidR="00400EFE">
        <w:t>3</w:t>
      </w:r>
      <w:r>
        <w:t xml:space="preserve"> г</w:t>
      </w:r>
      <w:r w:rsidR="00331B7E">
        <w:t>ода</w:t>
      </w:r>
      <w:r w:rsidR="00D2577E" w:rsidRPr="00AA525A">
        <w:t xml:space="preserve"> оборот розничной торговли по полному кругу организаций составил </w:t>
      </w:r>
      <w:r w:rsidR="000A5AB6">
        <w:t>977,5</w:t>
      </w:r>
      <w:r w:rsidR="00D2577E" w:rsidRPr="00002A2F">
        <w:t xml:space="preserve"> мл</w:t>
      </w:r>
      <w:r>
        <w:t>н</w:t>
      </w:r>
      <w:r w:rsidR="00D2577E" w:rsidRPr="00002A2F">
        <w:t xml:space="preserve">. руб. или </w:t>
      </w:r>
      <w:r w:rsidR="000A5AB6">
        <w:t>103</w:t>
      </w:r>
      <w:r>
        <w:t>,4</w:t>
      </w:r>
      <w:r w:rsidR="00D2577E" w:rsidRPr="00002A2F">
        <w:t>%</w:t>
      </w:r>
      <w:r w:rsidR="00D2577E" w:rsidRPr="00AA525A">
        <w:t xml:space="preserve"> в сопоставимых ценах к </w:t>
      </w:r>
      <w:r w:rsidR="00D2577E">
        <w:t>уровню 202</w:t>
      </w:r>
      <w:r w:rsidR="00400EFE">
        <w:t>2</w:t>
      </w:r>
      <w:r w:rsidR="00D2577E" w:rsidRPr="00AA525A">
        <w:t xml:space="preserve"> года</w:t>
      </w:r>
      <w:r w:rsidR="000A5AB6">
        <w:t xml:space="preserve"> (904,9 млн.руб.)</w:t>
      </w:r>
      <w:r w:rsidR="00D2577E" w:rsidRPr="00AA525A">
        <w:t xml:space="preserve">. </w:t>
      </w:r>
      <w:r w:rsidR="000A5AB6">
        <w:t>По крупным и средним организациям оборот розничной торговли превысил ур</w:t>
      </w:r>
      <w:r w:rsidR="00AB5099">
        <w:t>ов</w:t>
      </w:r>
      <w:r w:rsidR="000A5AB6">
        <w:t>ень прошлого года на 11,3%.</w:t>
      </w:r>
    </w:p>
    <w:p w:rsidR="00D528A0" w:rsidRDefault="00D2577E" w:rsidP="00D2577E">
      <w:pPr>
        <w:spacing w:line="360" w:lineRule="auto"/>
        <w:ind w:firstLine="709"/>
        <w:jc w:val="both"/>
      </w:pPr>
      <w:r>
        <w:t>В рамках развития торговой деятельности в</w:t>
      </w:r>
      <w:r w:rsidRPr="00AA525A">
        <w:t xml:space="preserve"> помещениях, пригодных для организации торговли</w:t>
      </w:r>
      <w:r>
        <w:t xml:space="preserve"> в</w:t>
      </w:r>
      <w:r w:rsidRPr="00AA525A">
        <w:t xml:space="preserve"> малых и удаленных сел</w:t>
      </w:r>
      <w:r>
        <w:t>ах</w:t>
      </w:r>
      <w:r w:rsidRPr="00AA525A">
        <w:t xml:space="preserve"> с численностью населения до 300 человек организована работа по предоставлению услуг торговли.  </w:t>
      </w:r>
    </w:p>
    <w:p w:rsidR="00D2577E" w:rsidRDefault="00D2577E" w:rsidP="00D2577E">
      <w:pPr>
        <w:spacing w:line="360" w:lineRule="auto"/>
        <w:ind w:firstLine="709"/>
        <w:jc w:val="both"/>
      </w:pPr>
      <w:r w:rsidRPr="00AA525A">
        <w:t xml:space="preserve">В </w:t>
      </w:r>
      <w:proofErr w:type="spellStart"/>
      <w:r w:rsidRPr="00AA525A">
        <w:t>Кинельском</w:t>
      </w:r>
      <w:proofErr w:type="spellEnd"/>
      <w:r w:rsidRPr="00AA525A">
        <w:t xml:space="preserve"> районе выделяются земельные участки под строительство магазинов, оказывается содействие в ускорении процесса получения разрешительной документации на строительство, реконструкцию и ввод в эксплуатацию объектов торговли, в том числе по размещению и строительству объектов социально-ориентированной торговой инфраструктуры.</w:t>
      </w:r>
    </w:p>
    <w:p w:rsidR="00D2577E" w:rsidRPr="0011789F" w:rsidRDefault="00D2577E" w:rsidP="00D2577E">
      <w:pPr>
        <w:spacing w:line="360" w:lineRule="auto"/>
        <w:ind w:firstLine="709"/>
        <w:jc w:val="both"/>
      </w:pPr>
      <w:r w:rsidRPr="00F74615">
        <w:lastRenderedPageBreak/>
        <w:t>За отчетный период 202</w:t>
      </w:r>
      <w:r w:rsidR="00400EFE">
        <w:t>3</w:t>
      </w:r>
      <w:r w:rsidRPr="00F74615">
        <w:t xml:space="preserve"> года </w:t>
      </w:r>
      <w:r w:rsidR="00B72C29" w:rsidRPr="00201B5C">
        <w:t>заключен 1 договор</w:t>
      </w:r>
      <w:r w:rsidR="00B72C29">
        <w:t xml:space="preserve"> </w:t>
      </w:r>
      <w:r w:rsidRPr="00F74615">
        <w:t>на размещение нестационарных торговых объектов</w:t>
      </w:r>
      <w:r w:rsidR="00B72C29">
        <w:t>.</w:t>
      </w:r>
      <w:r w:rsidRPr="00F74615">
        <w:t xml:space="preserve"> Незаконных нестационарных торговых объектов в МР Кинельский нет.</w:t>
      </w:r>
    </w:p>
    <w:p w:rsidR="00D2577E" w:rsidRPr="00AA525A" w:rsidRDefault="00D2577E" w:rsidP="00D2577E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 w:rsidRPr="00AA525A">
        <w:t xml:space="preserve">Имущество, находящееся в муниципальной собственности, передается на правах аренды хозяйствующим субъектам, осуществляющим торговую деятельность. </w:t>
      </w:r>
      <w:r>
        <w:t>В настоящее время о</w:t>
      </w:r>
      <w:r w:rsidRPr="00AA525A">
        <w:t xml:space="preserve">ткрыты и действуют сетевые магазины: </w:t>
      </w:r>
      <w:r w:rsidRPr="00043569">
        <w:t>«Эконом» и «Красное &amp;Белое» в с. Георгиевка</w:t>
      </w:r>
      <w:r>
        <w:t xml:space="preserve">, </w:t>
      </w:r>
      <w:r w:rsidRPr="00043569">
        <w:t>«</w:t>
      </w:r>
      <w:r>
        <w:t>Магнит</w:t>
      </w:r>
      <w:r w:rsidRPr="00043569">
        <w:t xml:space="preserve">» </w:t>
      </w:r>
      <w:r>
        <w:t>в с. Чубовка и</w:t>
      </w:r>
      <w:r w:rsidRPr="00043569">
        <w:t xml:space="preserve"> «Пятерочка» в пос. Комсомольский</w:t>
      </w:r>
      <w:r w:rsidRPr="00AA525A">
        <w:t xml:space="preserve">. </w:t>
      </w:r>
    </w:p>
    <w:p w:rsidR="00D2577E" w:rsidRPr="0075337C" w:rsidRDefault="00D2577E" w:rsidP="00D2577E">
      <w:pPr>
        <w:tabs>
          <w:tab w:val="left" w:pos="851"/>
        </w:tabs>
        <w:suppressAutoHyphens/>
        <w:spacing w:line="360" w:lineRule="auto"/>
        <w:ind w:firstLine="709"/>
        <w:jc w:val="both"/>
      </w:pPr>
      <w:r w:rsidRPr="0075337C">
        <w:t xml:space="preserve">Субъектам торговой деятельности обеспечивается доступ к дополнительным финансовым ресурсам в виде </w:t>
      </w:r>
      <w:proofErr w:type="spellStart"/>
      <w:r w:rsidRPr="0075337C">
        <w:t>микрозаймов</w:t>
      </w:r>
      <w:proofErr w:type="spellEnd"/>
      <w:r w:rsidRPr="0075337C">
        <w:t xml:space="preserve">. </w:t>
      </w:r>
      <w:r w:rsidR="0091216D">
        <w:t>За истекший период 202</w:t>
      </w:r>
      <w:r w:rsidR="00400EFE">
        <w:t>3</w:t>
      </w:r>
      <w:r w:rsidRPr="0075337C">
        <w:t xml:space="preserve"> год</w:t>
      </w:r>
      <w:r w:rsidR="0091216D">
        <w:t>а</w:t>
      </w:r>
      <w:r w:rsidRPr="0075337C">
        <w:t xml:space="preserve"> </w:t>
      </w:r>
      <w:proofErr w:type="spellStart"/>
      <w:r w:rsidRPr="0075337C">
        <w:t>Микрофинансовым</w:t>
      </w:r>
      <w:proofErr w:type="spellEnd"/>
      <w:r w:rsidRPr="0075337C">
        <w:t xml:space="preserve"> фондом муниципального района Кинельский </w:t>
      </w:r>
      <w:r w:rsidR="00403A16">
        <w:t xml:space="preserve">из общего объема выданных </w:t>
      </w:r>
      <w:proofErr w:type="spellStart"/>
      <w:r w:rsidR="00403A16">
        <w:t>микрозаймов</w:t>
      </w:r>
      <w:proofErr w:type="spellEnd"/>
      <w:r w:rsidR="00403A16">
        <w:t xml:space="preserve"> </w:t>
      </w:r>
      <w:r w:rsidRPr="0075337C">
        <w:t xml:space="preserve">на развитие деятельности субъектов малого и среднего предпринимательства в сфере торговли </w:t>
      </w:r>
      <w:r w:rsidR="00403A16">
        <w:t xml:space="preserve">двум </w:t>
      </w:r>
      <w:r w:rsidR="0091216D">
        <w:t xml:space="preserve">индивидуальным предпринимателям </w:t>
      </w:r>
      <w:r w:rsidRPr="0075337C">
        <w:t>было выдано 2 займ</w:t>
      </w:r>
      <w:r w:rsidR="00B72C29">
        <w:t>а</w:t>
      </w:r>
      <w:r w:rsidRPr="0075337C">
        <w:t xml:space="preserve"> на общую сумму </w:t>
      </w:r>
      <w:r w:rsidR="00400EFE">
        <w:t>2,1</w:t>
      </w:r>
      <w:r w:rsidR="00B72C29">
        <w:t xml:space="preserve"> млн.руб.</w:t>
      </w:r>
      <w:r w:rsidRPr="0075337C">
        <w:t xml:space="preserve"> </w:t>
      </w:r>
    </w:p>
    <w:p w:rsidR="00D2577E" w:rsidRPr="0075337C" w:rsidRDefault="00D2577E" w:rsidP="00D2577E">
      <w:pPr>
        <w:tabs>
          <w:tab w:val="left" w:pos="851"/>
        </w:tabs>
        <w:suppressAutoHyphens/>
        <w:spacing w:line="360" w:lineRule="auto"/>
        <w:ind w:firstLine="709"/>
        <w:jc w:val="both"/>
      </w:pPr>
      <w:r w:rsidRPr="0075337C">
        <w:t>Кроме этого на постоянной основе организуются семинары, консультационные мероприятия по совершенствованию форм и методов торговли, внедрению современных маркетинговых технологий, повышению квалификации сотрудников.</w:t>
      </w:r>
    </w:p>
    <w:p w:rsidR="00D2577E" w:rsidRDefault="00D2577E" w:rsidP="00D2577E">
      <w:pPr>
        <w:widowControl w:val="0"/>
        <w:spacing w:line="360" w:lineRule="auto"/>
        <w:ind w:firstLine="709"/>
        <w:jc w:val="both"/>
      </w:pPr>
      <w:r w:rsidRPr="00007D28">
        <w:t>Тем не менее, усиление инфляционного давления, сокращение реальных доходов населения по сравнению с 20</w:t>
      </w:r>
      <w:r>
        <w:t>2</w:t>
      </w:r>
      <w:r w:rsidR="00400EFE">
        <w:t>2</w:t>
      </w:r>
      <w:r>
        <w:t xml:space="preserve"> </w:t>
      </w:r>
      <w:r w:rsidRPr="00007D28">
        <w:t>годом, замедление динамики потребительского кредитования обусловили в 20</w:t>
      </w:r>
      <w:r>
        <w:t>2</w:t>
      </w:r>
      <w:r w:rsidR="00400EFE">
        <w:t>3</w:t>
      </w:r>
      <w:r w:rsidRPr="00007D28">
        <w:t xml:space="preserve"> году тенденцию сокращения потребительского спроса на рынке товаров муниципального района. </w:t>
      </w:r>
    </w:p>
    <w:p w:rsidR="00D2577E" w:rsidRPr="007324FC" w:rsidRDefault="00D2577E" w:rsidP="00D2577E">
      <w:pPr>
        <w:tabs>
          <w:tab w:val="left" w:pos="3660"/>
        </w:tabs>
        <w:ind w:firstLine="709"/>
        <w:jc w:val="both"/>
        <w:rPr>
          <w:b/>
        </w:rPr>
      </w:pPr>
      <w:r>
        <w:tab/>
      </w:r>
      <w:r w:rsidRPr="007324FC">
        <w:rPr>
          <w:b/>
        </w:rPr>
        <w:t>Здравоохранение</w:t>
      </w:r>
    </w:p>
    <w:p w:rsidR="00D2577E" w:rsidRPr="007324FC" w:rsidRDefault="00D2577E" w:rsidP="00D2577E">
      <w:pPr>
        <w:tabs>
          <w:tab w:val="left" w:pos="5245"/>
        </w:tabs>
        <w:spacing w:line="360" w:lineRule="auto"/>
        <w:ind w:firstLine="709"/>
        <w:jc w:val="both"/>
        <w:rPr>
          <w:sz w:val="24"/>
          <w:szCs w:val="24"/>
        </w:rPr>
      </w:pPr>
    </w:p>
    <w:p w:rsidR="003F6ED0" w:rsidRPr="00BF60B7" w:rsidRDefault="003F6ED0" w:rsidP="003F6ED0">
      <w:pPr>
        <w:tabs>
          <w:tab w:val="left" w:pos="5245"/>
        </w:tabs>
        <w:spacing w:line="360" w:lineRule="auto"/>
        <w:ind w:firstLine="709"/>
        <w:jc w:val="both"/>
      </w:pPr>
      <w:r w:rsidRPr="00BF60B7">
        <w:rPr>
          <w:b/>
        </w:rPr>
        <w:t>Медицинскую помощь</w:t>
      </w:r>
      <w:r w:rsidRPr="00BF60B7">
        <w:t xml:space="preserve"> жителям муниципального района Кинельский оказывает государственное бюджетное учреждение здравоохранения «</w:t>
      </w:r>
      <w:proofErr w:type="spellStart"/>
      <w:r w:rsidRPr="00BF60B7">
        <w:t>Кинельская</w:t>
      </w:r>
      <w:proofErr w:type="spellEnd"/>
      <w:r w:rsidRPr="00BF60B7">
        <w:t xml:space="preserve"> центральная</w:t>
      </w:r>
      <w:r w:rsidR="00517D5E">
        <w:t xml:space="preserve"> </w:t>
      </w:r>
      <w:r w:rsidR="00201B5C">
        <w:t xml:space="preserve">районная </w:t>
      </w:r>
      <w:r w:rsidRPr="00BF60B7">
        <w:t xml:space="preserve">больница» по 28 специальностям с общим числом </w:t>
      </w:r>
      <w:r>
        <w:t>326</w:t>
      </w:r>
      <w:r w:rsidRPr="00BF60B7">
        <w:t xml:space="preserve"> больничных коек,</w:t>
      </w:r>
      <w:r w:rsidRPr="00BF60B7">
        <w:rPr>
          <w:rFonts w:eastAsia="༏༏༏༏༏༏༏༏༏༏༏༏༏༏༏༏༏༏༏༏༏༏༏༏༏༏༏༏༏༏༏"/>
        </w:rPr>
        <w:t xml:space="preserve"> мощность амбулаторно-поликлинических </w:t>
      </w:r>
      <w:r w:rsidRPr="00BF60B7">
        <w:rPr>
          <w:rFonts w:eastAsia="༏༏༏༏༏༏༏༏༏༏༏༏༏༏༏༏༏༏༏༏༏༏༏༏༏༏༏༏༏༏༏"/>
        </w:rPr>
        <w:lastRenderedPageBreak/>
        <w:t xml:space="preserve">учреждений составляет </w:t>
      </w:r>
      <w:r>
        <w:rPr>
          <w:rFonts w:eastAsia="༏༏༏༏༏༏༏༏༏༏༏༏༏༏༏༏༏༏༏༏༏༏༏༏༏༏༏༏༏༏༏"/>
        </w:rPr>
        <w:t>1792</w:t>
      </w:r>
      <w:r w:rsidRPr="00BF60B7">
        <w:rPr>
          <w:rFonts w:eastAsia="༏༏༏༏༏༏༏༏༏༏༏༏༏༏༏༏༏༏༏༏༏༏༏༏༏༏༏༏༏༏༏"/>
        </w:rPr>
        <w:t xml:space="preserve"> посещения в смену.</w:t>
      </w:r>
      <w:r w:rsidRPr="00BF60B7">
        <w:t xml:space="preserve"> Медицинское учреждение обслуживает порядка 78,</w:t>
      </w:r>
      <w:r>
        <w:t>3</w:t>
      </w:r>
      <w:r w:rsidRPr="00BF60B7">
        <w:t xml:space="preserve"> тыс.  человек, из них </w:t>
      </w:r>
      <w:r>
        <w:t>31,0</w:t>
      </w:r>
      <w:r w:rsidRPr="00BF60B7">
        <w:t xml:space="preserve">% - сельского населения и </w:t>
      </w:r>
      <w:r>
        <w:t>69,0</w:t>
      </w:r>
      <w:r w:rsidRPr="00BF60B7">
        <w:t>% городского.</w:t>
      </w:r>
    </w:p>
    <w:p w:rsidR="003F6ED0" w:rsidRPr="00BF60B7" w:rsidRDefault="003F6ED0" w:rsidP="003F6ED0">
      <w:pPr>
        <w:tabs>
          <w:tab w:val="left" w:pos="1560"/>
        </w:tabs>
        <w:spacing w:line="360" w:lineRule="auto"/>
        <w:ind w:firstLine="709"/>
        <w:jc w:val="both"/>
      </w:pPr>
      <w:r w:rsidRPr="00BF60B7">
        <w:t xml:space="preserve">ГБУЗ </w:t>
      </w:r>
      <w:r w:rsidR="00201B5C" w:rsidRPr="00BF60B7">
        <w:t>«</w:t>
      </w:r>
      <w:proofErr w:type="spellStart"/>
      <w:r w:rsidR="00201B5C" w:rsidRPr="00BF60B7">
        <w:t>Кинельская</w:t>
      </w:r>
      <w:proofErr w:type="spellEnd"/>
      <w:r w:rsidR="00201B5C" w:rsidRPr="00BF60B7">
        <w:t xml:space="preserve"> центральная </w:t>
      </w:r>
      <w:r w:rsidR="00201B5C">
        <w:t xml:space="preserve">районная </w:t>
      </w:r>
      <w:r w:rsidR="00201B5C" w:rsidRPr="00BF60B7">
        <w:t>больница»</w:t>
      </w:r>
      <w:r w:rsidRPr="00BF60B7">
        <w:t xml:space="preserve"> – это современное учреждение, обладающее достаточной материальной базой и кадровым потенциалом для оказания медицинской помощи населению района и города. </w:t>
      </w:r>
    </w:p>
    <w:p w:rsidR="003F6ED0" w:rsidRDefault="003F6ED0" w:rsidP="003F6ED0">
      <w:pPr>
        <w:spacing w:line="360" w:lineRule="auto"/>
        <w:ind w:firstLine="709"/>
        <w:jc w:val="both"/>
      </w:pPr>
      <w:r w:rsidRPr="00BF60B7">
        <w:t>Ожидается, что принятые национальные проекты в области здравоохранения и Стратегия социально-экономического развития района положительно отразятся как на материально-техническом оснащении больницы, так и на демографии района.</w:t>
      </w:r>
    </w:p>
    <w:p w:rsidR="003F6ED0" w:rsidRDefault="003F6ED0" w:rsidP="003F6ED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51A9">
        <w:rPr>
          <w:rFonts w:ascii="Times New Roman" w:hAnsi="Times New Roman" w:cs="Times New Roman"/>
          <w:b w:val="0"/>
          <w:sz w:val="28"/>
          <w:szCs w:val="28"/>
        </w:rPr>
        <w:t xml:space="preserve">В настоящее время во взрослой и детской поликлиниках реализуется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251A9">
        <w:rPr>
          <w:rFonts w:ascii="Times New Roman" w:hAnsi="Times New Roman" w:cs="Times New Roman"/>
          <w:b w:val="0"/>
          <w:sz w:val="28"/>
          <w:szCs w:val="28"/>
        </w:rPr>
        <w:t>роект «</w:t>
      </w:r>
      <w:r>
        <w:rPr>
          <w:rFonts w:ascii="Times New Roman" w:hAnsi="Times New Roman" w:cs="Times New Roman"/>
          <w:b w:val="0"/>
          <w:sz w:val="28"/>
          <w:szCs w:val="28"/>
        </w:rPr>
        <w:t>Бережливая поликлиника</w:t>
      </w:r>
      <w:r w:rsidRPr="005251A9">
        <w:rPr>
          <w:rFonts w:ascii="Times New Roman" w:hAnsi="Times New Roman" w:cs="Times New Roman"/>
          <w:b w:val="0"/>
          <w:sz w:val="28"/>
          <w:szCs w:val="28"/>
        </w:rPr>
        <w:t>», направле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5251A9">
        <w:rPr>
          <w:rFonts w:ascii="Times New Roman" w:hAnsi="Times New Roman" w:cs="Times New Roman"/>
          <w:b w:val="0"/>
          <w:sz w:val="28"/>
          <w:szCs w:val="28"/>
        </w:rPr>
        <w:t>ный на повышение удовлетворенности пациентов и доступности оказываемых услуг, увеличение эффективности и устранение существующих временных, финансовых и иных потерь, совершенствование организации рабочих мест, обеспечивающей безопасность и комфортность работы сотрудников.</w:t>
      </w:r>
    </w:p>
    <w:p w:rsidR="003F6ED0" w:rsidRPr="00FE5153" w:rsidRDefault="003F6ED0" w:rsidP="003F6ED0">
      <w:pPr>
        <w:spacing w:line="360" w:lineRule="auto"/>
        <w:ind w:firstLine="709"/>
        <w:contextualSpacing/>
        <w:jc w:val="both"/>
      </w:pPr>
      <w:r w:rsidRPr="00FE5153">
        <w:t xml:space="preserve">Проблемы </w:t>
      </w:r>
      <w:r w:rsidRPr="00EB3AEC">
        <w:t>здравоохранения,</w:t>
      </w:r>
      <w:r w:rsidRPr="00FE5153">
        <w:t xml:space="preserve"> характерны как для населенных пунктов в целом, так и для медработников, в частности. Врачи общей практики нуждаются в более современной компьютерной технике, </w:t>
      </w:r>
      <w:r>
        <w:t xml:space="preserve">население поселений - в </w:t>
      </w:r>
      <w:proofErr w:type="spellStart"/>
      <w:r>
        <w:t>физкабинетах</w:t>
      </w:r>
      <w:proofErr w:type="spellEnd"/>
      <w:r w:rsidRPr="00FE5153">
        <w:t>. Но в связи с отсутствием достаточного финансирования, пока не все проблемы решаемы на муниципальном уровне.</w:t>
      </w:r>
    </w:p>
    <w:p w:rsidR="003F6ED0" w:rsidRDefault="003F6ED0" w:rsidP="003F6ED0">
      <w:pPr>
        <w:tabs>
          <w:tab w:val="left" w:pos="993"/>
        </w:tabs>
        <w:spacing w:line="360" w:lineRule="auto"/>
        <w:ind w:firstLine="709"/>
        <w:jc w:val="both"/>
      </w:pPr>
      <w:r w:rsidRPr="00004331">
        <w:t xml:space="preserve">На протяжении ряда лет в медучреждениях района постоянно наблюдается нехватка кадров. Для решения данной проблемы </w:t>
      </w:r>
      <w:proofErr w:type="spellStart"/>
      <w:r w:rsidRPr="00004331">
        <w:t>Кинельская</w:t>
      </w:r>
      <w:proofErr w:type="spellEnd"/>
      <w:r>
        <w:t xml:space="preserve"> ЦРБ проводит работу по привлечению молодых специалистов. Ежегодно заключаются договора о целевом обучении с </w:t>
      </w:r>
      <w:proofErr w:type="spellStart"/>
      <w:r>
        <w:t>СамГМУ</w:t>
      </w:r>
      <w:proofErr w:type="spellEnd"/>
      <w:r>
        <w:t xml:space="preserve">, медицинскими коллежами. В настоящее время в </w:t>
      </w:r>
      <w:proofErr w:type="spellStart"/>
      <w:r>
        <w:t>медуниверситете</w:t>
      </w:r>
      <w:proofErr w:type="spellEnd"/>
      <w:r>
        <w:t xml:space="preserve"> обучаются 143 студента, в мед. колледжах - 5 студентов. Студентам из средств местного бюджета предоставляется ежемесячная выплата в размере 1 тысячи рублей.</w:t>
      </w:r>
    </w:p>
    <w:p w:rsidR="003F6ED0" w:rsidRDefault="003F6ED0" w:rsidP="003F6ED0">
      <w:pPr>
        <w:tabs>
          <w:tab w:val="left" w:pos="993"/>
        </w:tabs>
        <w:spacing w:line="360" w:lineRule="auto"/>
        <w:ind w:firstLine="709"/>
        <w:jc w:val="both"/>
      </w:pPr>
      <w:r>
        <w:lastRenderedPageBreak/>
        <w:t xml:space="preserve">Кроме этого </w:t>
      </w:r>
      <w:r w:rsidRPr="005A4EC7">
        <w:t>для привлечения меди</w:t>
      </w:r>
      <w:r>
        <w:t>цинских работников в села</w:t>
      </w:r>
      <w:r w:rsidRPr="005A4EC7">
        <w:t xml:space="preserve"> строится новое жилье, ремонтиру</w:t>
      </w:r>
      <w:r>
        <w:t>ю</w:t>
      </w:r>
      <w:r w:rsidRPr="005A4EC7">
        <w:t xml:space="preserve">тся существующие помещения медицинских учреждений. </w:t>
      </w:r>
    </w:p>
    <w:p w:rsidR="003F6ED0" w:rsidRDefault="003F6ED0" w:rsidP="003F6ED0">
      <w:pPr>
        <w:tabs>
          <w:tab w:val="left" w:pos="993"/>
        </w:tabs>
        <w:spacing w:line="360" w:lineRule="auto"/>
        <w:ind w:firstLine="709"/>
        <w:jc w:val="both"/>
      </w:pPr>
      <w:r>
        <w:t>Проблема нехватки кадров решается с помощью выездных мобильных бригад и внутреннего совместительства врачей.</w:t>
      </w:r>
    </w:p>
    <w:p w:rsidR="003F6ED0" w:rsidRDefault="003F6ED0" w:rsidP="003F6ED0">
      <w:pPr>
        <w:tabs>
          <w:tab w:val="left" w:pos="993"/>
        </w:tabs>
        <w:spacing w:line="360" w:lineRule="auto"/>
        <w:ind w:firstLine="709"/>
        <w:jc w:val="both"/>
      </w:pPr>
      <w:r>
        <w:t xml:space="preserve">Укомплектованность средним медицинским персоналом подразделений ГБУЗ СО </w:t>
      </w:r>
      <w:r w:rsidR="00201B5C" w:rsidRPr="00BF60B7">
        <w:t>«</w:t>
      </w:r>
      <w:proofErr w:type="spellStart"/>
      <w:r w:rsidR="00201B5C" w:rsidRPr="00BF60B7">
        <w:t>Кинельская</w:t>
      </w:r>
      <w:proofErr w:type="spellEnd"/>
      <w:r w:rsidR="00201B5C" w:rsidRPr="00BF60B7">
        <w:t xml:space="preserve"> центральная </w:t>
      </w:r>
      <w:r w:rsidR="00201B5C">
        <w:t xml:space="preserve">районная </w:t>
      </w:r>
      <w:r w:rsidR="00201B5C" w:rsidRPr="00BF60B7">
        <w:t>больница»</w:t>
      </w:r>
      <w:r>
        <w:t xml:space="preserve"> опасений не вызывает. Возникающие вакансии заполняются в плановом порядке.</w:t>
      </w:r>
    </w:p>
    <w:p w:rsidR="003F6ED0" w:rsidRDefault="003F6ED0" w:rsidP="003F6ED0">
      <w:pPr>
        <w:tabs>
          <w:tab w:val="left" w:pos="993"/>
        </w:tabs>
        <w:spacing w:line="360" w:lineRule="auto"/>
        <w:ind w:firstLine="709"/>
        <w:jc w:val="both"/>
      </w:pPr>
      <w:r>
        <w:t xml:space="preserve">Материально-техническая база медицинских учреждений постоянно совершенствуется. </w:t>
      </w:r>
    </w:p>
    <w:p w:rsidR="003F6ED0" w:rsidRDefault="003F6ED0" w:rsidP="003F6ED0">
      <w:pPr>
        <w:spacing w:line="360" w:lineRule="auto"/>
        <w:ind w:firstLine="709"/>
        <w:jc w:val="both"/>
      </w:pPr>
      <w:r>
        <w:t>П</w:t>
      </w:r>
      <w:r w:rsidRPr="007324FC">
        <w:t xml:space="preserve">еред ГБУЗ СО </w:t>
      </w:r>
      <w:r w:rsidR="00201B5C" w:rsidRPr="00BF60B7">
        <w:t>«</w:t>
      </w:r>
      <w:proofErr w:type="spellStart"/>
      <w:r w:rsidR="00201B5C" w:rsidRPr="00BF60B7">
        <w:t>Кинельская</w:t>
      </w:r>
      <w:proofErr w:type="spellEnd"/>
      <w:r w:rsidR="00201B5C" w:rsidRPr="00BF60B7">
        <w:t xml:space="preserve"> центральная </w:t>
      </w:r>
      <w:r w:rsidR="00201B5C">
        <w:t xml:space="preserve">районная </w:t>
      </w:r>
      <w:r w:rsidR="00201B5C" w:rsidRPr="00BF60B7">
        <w:t>больница»</w:t>
      </w:r>
      <w:r w:rsidR="00201B5C">
        <w:t xml:space="preserve"> </w:t>
      </w:r>
      <w:r w:rsidRPr="007324FC">
        <w:t xml:space="preserve">стоит задача оказания доступной, качественной, высококвалифицированной медицинской помощи населению. Для ее реализации </w:t>
      </w:r>
      <w:r>
        <w:t>намечены</w:t>
      </w:r>
      <w:r w:rsidRPr="007324FC">
        <w:t>:</w:t>
      </w:r>
    </w:p>
    <w:p w:rsidR="003F6ED0" w:rsidRDefault="003F6ED0" w:rsidP="00AF5408">
      <w:pPr>
        <w:tabs>
          <w:tab w:val="left" w:pos="993"/>
        </w:tabs>
        <w:spacing w:line="360" w:lineRule="auto"/>
        <w:ind w:firstLine="709"/>
        <w:jc w:val="both"/>
      </w:pPr>
      <w:r>
        <w:t>1.</w:t>
      </w:r>
      <w:r w:rsidR="00AF5408">
        <w:tab/>
      </w:r>
      <w:r>
        <w:t xml:space="preserve">Строительство (приобретение и монтаж быстровозводимых модульных конструкций) </w:t>
      </w:r>
      <w:proofErr w:type="spellStart"/>
      <w:r>
        <w:t>ФАПов</w:t>
      </w:r>
      <w:proofErr w:type="spellEnd"/>
      <w:r>
        <w:t xml:space="preserve"> взамен существующих в непрофильных зданиях в Ауле Казахский, ж/д ст. </w:t>
      </w:r>
      <w:proofErr w:type="spellStart"/>
      <w:r>
        <w:t>Тургеневка</w:t>
      </w:r>
      <w:proofErr w:type="spellEnd"/>
      <w:r>
        <w:t>, с. Грачевка;</w:t>
      </w:r>
    </w:p>
    <w:p w:rsidR="003F6ED0" w:rsidRPr="007324FC" w:rsidRDefault="003F6ED0" w:rsidP="00AF5408">
      <w:pPr>
        <w:tabs>
          <w:tab w:val="left" w:pos="993"/>
        </w:tabs>
        <w:spacing w:line="360" w:lineRule="auto"/>
        <w:ind w:firstLine="709"/>
        <w:jc w:val="both"/>
      </w:pPr>
      <w:r>
        <w:t>2.</w:t>
      </w:r>
      <w:r w:rsidR="00AF5408">
        <w:tab/>
      </w:r>
      <w:r>
        <w:t>Строительство (приобретение и монтаж быстровозводимых модульных конструкций) ОВОП в с. Малая Малышевка;</w:t>
      </w:r>
    </w:p>
    <w:p w:rsidR="003F6ED0" w:rsidRDefault="003F6ED0" w:rsidP="00AF5408">
      <w:pPr>
        <w:tabs>
          <w:tab w:val="left" w:pos="993"/>
          <w:tab w:val="left" w:pos="1134"/>
        </w:tabs>
        <w:spacing w:line="360" w:lineRule="auto"/>
        <w:ind w:firstLine="709"/>
        <w:jc w:val="both"/>
      </w:pPr>
      <w:r>
        <w:t>3</w:t>
      </w:r>
      <w:r w:rsidRPr="007324FC">
        <w:t>.</w:t>
      </w:r>
      <w:r w:rsidR="00AF5408">
        <w:tab/>
      </w:r>
      <w:r>
        <w:t>Проведение ремонта врачебных амбулаторий в с. Георгиевка,</w:t>
      </w:r>
      <w:r w:rsidR="00517D5E">
        <w:t xml:space="preserve">        </w:t>
      </w:r>
      <w:r w:rsidR="00BE1436">
        <w:t xml:space="preserve">    </w:t>
      </w:r>
      <w:r>
        <w:t>с. Чубовка, с. Красносамарское, п. Комсомольский;</w:t>
      </w:r>
    </w:p>
    <w:p w:rsidR="003F6ED0" w:rsidRDefault="003F6ED0" w:rsidP="00AF5408">
      <w:pPr>
        <w:tabs>
          <w:tab w:val="left" w:pos="993"/>
          <w:tab w:val="left" w:pos="1134"/>
        </w:tabs>
        <w:spacing w:line="360" w:lineRule="auto"/>
        <w:ind w:firstLine="709"/>
        <w:jc w:val="both"/>
      </w:pPr>
      <w:r>
        <w:t>4.</w:t>
      </w:r>
      <w:r w:rsidR="00AF5408">
        <w:tab/>
      </w:r>
      <w:r>
        <w:t xml:space="preserve">Капитальный ремонт </w:t>
      </w:r>
      <w:proofErr w:type="spellStart"/>
      <w:r>
        <w:t>ФАПов</w:t>
      </w:r>
      <w:proofErr w:type="spellEnd"/>
      <w:r>
        <w:t xml:space="preserve"> в с. </w:t>
      </w:r>
      <w:proofErr w:type="spellStart"/>
      <w:r>
        <w:t>Сырейка</w:t>
      </w:r>
      <w:proofErr w:type="spellEnd"/>
      <w:r>
        <w:t xml:space="preserve">, п. </w:t>
      </w:r>
      <w:proofErr w:type="spellStart"/>
      <w:r>
        <w:t>Кутулук</w:t>
      </w:r>
      <w:proofErr w:type="spellEnd"/>
      <w:r>
        <w:t xml:space="preserve">, </w:t>
      </w:r>
      <w:r w:rsidR="00BE1436">
        <w:t xml:space="preserve">                                     </w:t>
      </w:r>
      <w:r>
        <w:t xml:space="preserve">п. </w:t>
      </w:r>
      <w:proofErr w:type="spellStart"/>
      <w:r>
        <w:t>Круглинский</w:t>
      </w:r>
      <w:proofErr w:type="spellEnd"/>
      <w:r>
        <w:t xml:space="preserve">, с. Павловка, с. </w:t>
      </w:r>
      <w:proofErr w:type="spellStart"/>
      <w:r>
        <w:t>Парфеновка</w:t>
      </w:r>
      <w:proofErr w:type="spellEnd"/>
      <w:r>
        <w:t>, с. Филипповка, п. Октябрьский;</w:t>
      </w:r>
    </w:p>
    <w:p w:rsidR="003F6ED0" w:rsidRDefault="003F6ED0" w:rsidP="00AF5408">
      <w:pPr>
        <w:tabs>
          <w:tab w:val="left" w:pos="993"/>
          <w:tab w:val="left" w:pos="1134"/>
        </w:tabs>
        <w:spacing w:line="360" w:lineRule="auto"/>
        <w:ind w:firstLine="709"/>
        <w:jc w:val="both"/>
      </w:pPr>
      <w:r>
        <w:t>В целях формирования здорового образа жизни намечены основные направления деятельности учреждения, в том числе:</w:t>
      </w:r>
    </w:p>
    <w:p w:rsidR="003F6ED0" w:rsidRDefault="003F6ED0" w:rsidP="00AF5408">
      <w:pPr>
        <w:tabs>
          <w:tab w:val="left" w:pos="993"/>
          <w:tab w:val="left" w:pos="1134"/>
        </w:tabs>
        <w:spacing w:line="360" w:lineRule="auto"/>
        <w:ind w:firstLine="709"/>
        <w:jc w:val="both"/>
      </w:pPr>
      <w:r>
        <w:t>1.</w:t>
      </w:r>
      <w:r w:rsidR="00AF5408">
        <w:tab/>
      </w:r>
      <w:r>
        <w:t xml:space="preserve">Организация диспансеризации, профилактических медицинских осмотров, углубленной диспансеризации в отношении граждан, переболевших новой </w:t>
      </w:r>
      <w:proofErr w:type="spellStart"/>
      <w:r>
        <w:t>коронавирусной</w:t>
      </w:r>
      <w:proofErr w:type="spellEnd"/>
      <w:r>
        <w:t xml:space="preserve"> инфекцией </w:t>
      </w:r>
      <w:r>
        <w:rPr>
          <w:lang w:val="en-US"/>
        </w:rPr>
        <w:t>COVID</w:t>
      </w:r>
      <w:r w:rsidRPr="00B37CF8">
        <w:t>-19</w:t>
      </w:r>
      <w:r>
        <w:t>;</w:t>
      </w:r>
    </w:p>
    <w:p w:rsidR="003F6ED0" w:rsidRDefault="003F6ED0" w:rsidP="00AF5408">
      <w:pPr>
        <w:tabs>
          <w:tab w:val="left" w:pos="993"/>
          <w:tab w:val="left" w:pos="1134"/>
        </w:tabs>
        <w:spacing w:line="360" w:lineRule="auto"/>
        <w:ind w:firstLine="709"/>
        <w:jc w:val="both"/>
      </w:pPr>
      <w:r>
        <w:t>2.</w:t>
      </w:r>
      <w:r w:rsidR="00AF5408">
        <w:tab/>
      </w:r>
      <w:r>
        <w:t>Организация и проведение вакцинации населения;</w:t>
      </w:r>
    </w:p>
    <w:p w:rsidR="003F6ED0" w:rsidRDefault="003F6ED0" w:rsidP="00AF5408">
      <w:pPr>
        <w:tabs>
          <w:tab w:val="left" w:pos="993"/>
          <w:tab w:val="left" w:pos="1134"/>
        </w:tabs>
        <w:spacing w:line="360" w:lineRule="auto"/>
        <w:ind w:firstLine="709"/>
        <w:jc w:val="both"/>
      </w:pPr>
      <w:r>
        <w:lastRenderedPageBreak/>
        <w:t>3.</w:t>
      </w:r>
      <w:r w:rsidR="00AF5408">
        <w:tab/>
      </w:r>
      <w:r>
        <w:t>Обучение пациентов с хроническими неинфекционными заболеваниями профилактическим мероприятиям в школах диабета, гипертонической болезни, отказа от курения;</w:t>
      </w:r>
    </w:p>
    <w:p w:rsidR="003F6ED0" w:rsidRDefault="003F6ED0" w:rsidP="00AF5408">
      <w:pPr>
        <w:tabs>
          <w:tab w:val="left" w:pos="993"/>
          <w:tab w:val="left" w:pos="1134"/>
        </w:tabs>
        <w:spacing w:line="360" w:lineRule="auto"/>
        <w:ind w:firstLine="709"/>
        <w:jc w:val="both"/>
      </w:pPr>
      <w:r>
        <w:t>4.</w:t>
      </w:r>
      <w:r w:rsidR="00AF5408">
        <w:tab/>
      </w:r>
      <w:r>
        <w:t>Проведение медицинскими работниками тематических бесед с представителями школ и организаций;</w:t>
      </w:r>
    </w:p>
    <w:p w:rsidR="003F6ED0" w:rsidRDefault="003F6ED0" w:rsidP="00AF5408">
      <w:pPr>
        <w:tabs>
          <w:tab w:val="left" w:pos="993"/>
          <w:tab w:val="left" w:pos="1134"/>
        </w:tabs>
        <w:spacing w:line="360" w:lineRule="auto"/>
        <w:ind w:firstLine="709"/>
        <w:jc w:val="both"/>
      </w:pPr>
      <w:r>
        <w:t>5. Лечение больных в стационарах;</w:t>
      </w:r>
    </w:p>
    <w:p w:rsidR="003F6ED0" w:rsidRDefault="003F6ED0" w:rsidP="00AF5408">
      <w:pPr>
        <w:tabs>
          <w:tab w:val="left" w:pos="993"/>
          <w:tab w:val="left" w:pos="1134"/>
        </w:tabs>
        <w:spacing w:line="360" w:lineRule="auto"/>
        <w:ind w:firstLine="709"/>
        <w:jc w:val="both"/>
      </w:pPr>
      <w:r>
        <w:t>6. Организация и проведение реабилитации пациентов.</w:t>
      </w:r>
    </w:p>
    <w:p w:rsidR="003F6ED0" w:rsidRDefault="003F6ED0" w:rsidP="003F6ED0">
      <w:pPr>
        <w:tabs>
          <w:tab w:val="left" w:pos="1134"/>
        </w:tabs>
        <w:spacing w:line="360" w:lineRule="auto"/>
        <w:ind w:firstLine="709"/>
        <w:jc w:val="both"/>
      </w:pPr>
      <w:r>
        <w:t xml:space="preserve">Существующие проблемы здравоохранения решаются руководством больницы совместно с администрацией муниципального района Кинельский. Вместе с тем при участии работников КЦСОН Восточного округа организуется доставка и проведение диспансеризации в отношении лиц, старше 65 лет. </w:t>
      </w:r>
    </w:p>
    <w:p w:rsidR="003F6ED0" w:rsidRDefault="003F6ED0" w:rsidP="003F6ED0">
      <w:pPr>
        <w:tabs>
          <w:tab w:val="left" w:pos="1134"/>
        </w:tabs>
        <w:spacing w:line="360" w:lineRule="auto"/>
        <w:ind w:firstLine="709"/>
        <w:jc w:val="both"/>
      </w:pPr>
      <w:r>
        <w:t>В сельские поселения, в том числе в села с численностью населения менее 100 человек,</w:t>
      </w:r>
      <w:r w:rsidRPr="00964B26">
        <w:t xml:space="preserve"> </w:t>
      </w:r>
      <w:r>
        <w:t>в соответствии с утвержденным графиком осуществляется выезд врачей-специалистов и мобильного медицинского комплекса, включающего мобильный ФАП и передвижной флюорографический кабинет.</w:t>
      </w:r>
    </w:p>
    <w:p w:rsidR="00201B5C" w:rsidRDefault="00201B5C" w:rsidP="00DC25CD">
      <w:pPr>
        <w:jc w:val="center"/>
        <w:rPr>
          <w:b/>
        </w:rPr>
      </w:pPr>
    </w:p>
    <w:p w:rsidR="00DC25CD" w:rsidRPr="00721253" w:rsidRDefault="00DC25CD" w:rsidP="00DC25CD">
      <w:pPr>
        <w:jc w:val="center"/>
        <w:rPr>
          <w:b/>
        </w:rPr>
      </w:pPr>
      <w:r w:rsidRPr="00721253">
        <w:rPr>
          <w:b/>
        </w:rPr>
        <w:t xml:space="preserve">Культура </w:t>
      </w:r>
    </w:p>
    <w:p w:rsidR="00DC25CD" w:rsidRPr="00721253" w:rsidRDefault="00DC25CD" w:rsidP="00DC25CD">
      <w:pPr>
        <w:jc w:val="center"/>
        <w:rPr>
          <w:b/>
        </w:rPr>
      </w:pPr>
    </w:p>
    <w:p w:rsidR="003F6ED0" w:rsidRPr="00E76260" w:rsidRDefault="003F6ED0" w:rsidP="003F6ED0">
      <w:pPr>
        <w:tabs>
          <w:tab w:val="left" w:pos="1560"/>
        </w:tabs>
        <w:spacing w:line="360" w:lineRule="auto"/>
        <w:ind w:firstLine="709"/>
        <w:jc w:val="both"/>
      </w:pPr>
      <w:r w:rsidRPr="00E76260">
        <w:rPr>
          <w:bCs/>
        </w:rPr>
        <w:t xml:space="preserve">В </w:t>
      </w:r>
      <w:proofErr w:type="spellStart"/>
      <w:r w:rsidRPr="00E76260">
        <w:t>Кинельском</w:t>
      </w:r>
      <w:proofErr w:type="spellEnd"/>
      <w:r w:rsidRPr="00E76260">
        <w:t xml:space="preserve"> районе </w:t>
      </w:r>
      <w:r w:rsidRPr="00E76260">
        <w:rPr>
          <w:b/>
        </w:rPr>
        <w:t xml:space="preserve">в сфере культуры </w:t>
      </w:r>
      <w:r w:rsidRPr="00E76260">
        <w:rPr>
          <w:bCs/>
        </w:rPr>
        <w:t xml:space="preserve">действуют 19 домов культуры, 6 клубов, 19 библиотек, которые являются структурными подразделениями сельских домов культуры, в том числе одна </w:t>
      </w:r>
      <w:proofErr w:type="spellStart"/>
      <w:r w:rsidRPr="00E76260">
        <w:rPr>
          <w:bCs/>
        </w:rPr>
        <w:t>Межпоселенческая</w:t>
      </w:r>
      <w:proofErr w:type="spellEnd"/>
      <w:r w:rsidRPr="00E76260">
        <w:rPr>
          <w:bCs/>
        </w:rPr>
        <w:t xml:space="preserve"> центральная библиотека, 1 детская школа искусств,  1 Дом-музей,</w:t>
      </w:r>
      <w:r w:rsidRPr="00E76260">
        <w:t xml:space="preserve"> 2</w:t>
      </w:r>
      <w:r w:rsidR="00E61092">
        <w:t xml:space="preserve">79 </w:t>
      </w:r>
      <w:r w:rsidRPr="00E76260">
        <w:t xml:space="preserve">клубных формирований. </w:t>
      </w:r>
    </w:p>
    <w:p w:rsidR="003F6ED0" w:rsidRPr="00E76260" w:rsidRDefault="003F6ED0" w:rsidP="003F6ED0">
      <w:pPr>
        <w:tabs>
          <w:tab w:val="left" w:pos="1560"/>
        </w:tabs>
        <w:spacing w:line="360" w:lineRule="auto"/>
        <w:ind w:firstLine="709"/>
        <w:jc w:val="both"/>
      </w:pPr>
      <w:r w:rsidRPr="00E76260">
        <w:t>Число участников клубных формирований составляет 3</w:t>
      </w:r>
      <w:r w:rsidR="00E61092">
        <w:t>233</w:t>
      </w:r>
      <w:r w:rsidRPr="00E76260">
        <w:t xml:space="preserve"> человек. </w:t>
      </w:r>
      <w:r w:rsidR="0025240C">
        <w:rPr>
          <w:bCs/>
        </w:rPr>
        <w:t>Девять</w:t>
      </w:r>
      <w:r w:rsidRPr="00E76260">
        <w:rPr>
          <w:bCs/>
        </w:rPr>
        <w:t xml:space="preserve"> самодеятельных коллективов имеют звание «Народный».  </w:t>
      </w:r>
      <w:r w:rsidRPr="00E76260">
        <w:t xml:space="preserve">Возраст участников художественной самодеятельности варьируется от 5 до 83 лет. </w:t>
      </w:r>
    </w:p>
    <w:p w:rsidR="003F6ED0" w:rsidRPr="00E76260" w:rsidRDefault="003F6ED0" w:rsidP="003F6ED0">
      <w:pPr>
        <w:spacing w:line="360" w:lineRule="auto"/>
        <w:ind w:firstLine="709"/>
        <w:jc w:val="both"/>
      </w:pPr>
      <w:r w:rsidRPr="00E76260">
        <w:t>На сегодняшний день в сфере культуры района занято</w:t>
      </w:r>
      <w:r w:rsidR="009D47A2">
        <w:t xml:space="preserve"> 62</w:t>
      </w:r>
      <w:r w:rsidRPr="00E76260">
        <w:t xml:space="preserve"> человек</w:t>
      </w:r>
      <w:r w:rsidR="009D47A2">
        <w:t>а</w:t>
      </w:r>
      <w:r w:rsidRPr="00E76260">
        <w:t>. Средний возраст работников учреждений культуры составляет 4</w:t>
      </w:r>
      <w:r w:rsidR="00E61092">
        <w:t xml:space="preserve">6 </w:t>
      </w:r>
      <w:r w:rsidRPr="00E76260">
        <w:t>лет.</w:t>
      </w:r>
    </w:p>
    <w:p w:rsidR="003F6ED0" w:rsidRPr="00E76260" w:rsidRDefault="003F6ED0" w:rsidP="003F6ED0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E76260">
        <w:rPr>
          <w:sz w:val="28"/>
          <w:szCs w:val="28"/>
        </w:rPr>
        <w:t xml:space="preserve">Полномочия в сфере культуры и библиотечного обслуживания в полном объеме переданы на уровень муниципального района Кинельский. </w:t>
      </w:r>
    </w:p>
    <w:p w:rsidR="003F6ED0" w:rsidRPr="00E76260" w:rsidRDefault="003F6ED0" w:rsidP="003F6ED0">
      <w:pPr>
        <w:spacing w:line="360" w:lineRule="auto"/>
        <w:ind w:firstLine="709"/>
        <w:jc w:val="both"/>
      </w:pPr>
      <w:r w:rsidRPr="00C06B9C">
        <w:lastRenderedPageBreak/>
        <w:t>Основной показатель национального проекта "Культура"</w:t>
      </w:r>
      <w:r w:rsidR="007E1525" w:rsidRPr="00C06B9C">
        <w:t xml:space="preserve"> - </w:t>
      </w:r>
      <w:r w:rsidRPr="00C06B9C">
        <w:t xml:space="preserve">увеличение посещений культурных мероприятий </w:t>
      </w:r>
      <w:r w:rsidR="00BE1436" w:rsidRPr="00C06B9C">
        <w:t>за 2023 г</w:t>
      </w:r>
      <w:r w:rsidR="007E1525" w:rsidRPr="00C06B9C">
        <w:t>од</w:t>
      </w:r>
      <w:r w:rsidR="00BE1436" w:rsidRPr="00C06B9C">
        <w:t xml:space="preserve"> </w:t>
      </w:r>
      <w:r w:rsidRPr="00C06B9C">
        <w:t xml:space="preserve">выполнен </w:t>
      </w:r>
      <w:r w:rsidR="00BE1436" w:rsidRPr="00C06B9C">
        <w:t xml:space="preserve">на </w:t>
      </w:r>
      <w:r w:rsidR="00C06B9C" w:rsidRPr="00C06B9C">
        <w:t>105,4</w:t>
      </w:r>
      <w:r w:rsidR="00BE1436" w:rsidRPr="00C06B9C">
        <w:t>%</w:t>
      </w:r>
      <w:r w:rsidRPr="00C06B9C">
        <w:t xml:space="preserve"> и составил </w:t>
      </w:r>
      <w:r w:rsidR="007E1525" w:rsidRPr="00C06B9C">
        <w:t>473,645</w:t>
      </w:r>
      <w:r w:rsidRPr="00C06B9C">
        <w:t xml:space="preserve"> тыс. человек</w:t>
      </w:r>
      <w:r w:rsidR="00BE1436" w:rsidRPr="00C06B9C">
        <w:t xml:space="preserve"> при плане на год 449,34</w:t>
      </w:r>
      <w:r w:rsidR="007E1525" w:rsidRPr="00C06B9C">
        <w:t>0</w:t>
      </w:r>
      <w:r w:rsidR="00BE1436" w:rsidRPr="00C06B9C">
        <w:t xml:space="preserve"> тыс.чел.</w:t>
      </w:r>
      <w:r w:rsidR="007E1525" w:rsidRPr="00C06B9C">
        <w:t xml:space="preserve"> По сравнению с прошлым 2022 годом число посещений культурных мероприятий увеличилось на 8,3%.</w:t>
      </w:r>
    </w:p>
    <w:p w:rsidR="003F6ED0" w:rsidRPr="00E76260" w:rsidRDefault="003F6ED0" w:rsidP="003F6ED0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E76260">
        <w:rPr>
          <w:sz w:val="28"/>
          <w:szCs w:val="28"/>
        </w:rPr>
        <w:t xml:space="preserve">Библиотечная сеть м.р. Кинельский включает </w:t>
      </w:r>
      <w:r w:rsidRPr="00E76260">
        <w:rPr>
          <w:bCs/>
          <w:sz w:val="28"/>
          <w:szCs w:val="28"/>
        </w:rPr>
        <w:t>16</w:t>
      </w:r>
      <w:r w:rsidRPr="00E76260">
        <w:rPr>
          <w:sz w:val="28"/>
          <w:szCs w:val="28"/>
        </w:rPr>
        <w:t xml:space="preserve"> сельских библиотек, являющихся структурными подразделениями муниципальных бюджетных учреждений культуры и </w:t>
      </w:r>
      <w:r w:rsidRPr="00E76260">
        <w:rPr>
          <w:bCs/>
          <w:sz w:val="28"/>
          <w:szCs w:val="28"/>
        </w:rPr>
        <w:t>3</w:t>
      </w:r>
      <w:r w:rsidRPr="00E76260">
        <w:rPr>
          <w:sz w:val="28"/>
          <w:szCs w:val="28"/>
        </w:rPr>
        <w:t xml:space="preserve"> библиотеки (</w:t>
      </w:r>
      <w:proofErr w:type="spellStart"/>
      <w:r w:rsidRPr="00E76260">
        <w:rPr>
          <w:sz w:val="28"/>
          <w:szCs w:val="28"/>
        </w:rPr>
        <w:t>Кинельская</w:t>
      </w:r>
      <w:proofErr w:type="spellEnd"/>
      <w:r w:rsidRPr="00E76260">
        <w:rPr>
          <w:sz w:val="28"/>
          <w:szCs w:val="28"/>
        </w:rPr>
        <w:t xml:space="preserve">, </w:t>
      </w:r>
      <w:proofErr w:type="spellStart"/>
      <w:r w:rsidRPr="00E76260">
        <w:rPr>
          <w:sz w:val="28"/>
          <w:szCs w:val="28"/>
        </w:rPr>
        <w:t>Угорьевская</w:t>
      </w:r>
      <w:proofErr w:type="spellEnd"/>
      <w:r w:rsidRPr="00E76260">
        <w:rPr>
          <w:sz w:val="28"/>
          <w:szCs w:val="28"/>
        </w:rPr>
        <w:t xml:space="preserve"> сельские библиотеки и </w:t>
      </w:r>
      <w:r w:rsidRPr="00E76260">
        <w:rPr>
          <w:bCs/>
          <w:sz w:val="28"/>
          <w:szCs w:val="28"/>
        </w:rPr>
        <w:t xml:space="preserve">1 </w:t>
      </w:r>
      <w:proofErr w:type="spellStart"/>
      <w:r w:rsidRPr="00E76260">
        <w:rPr>
          <w:sz w:val="28"/>
          <w:szCs w:val="28"/>
        </w:rPr>
        <w:t>Межпоселенческая</w:t>
      </w:r>
      <w:proofErr w:type="spellEnd"/>
      <w:r w:rsidRPr="00E76260">
        <w:rPr>
          <w:sz w:val="28"/>
          <w:szCs w:val="28"/>
        </w:rPr>
        <w:t xml:space="preserve"> центральная библиотека), входящих в состав муниципального учреждения культуры. Общее число библиотек, имеющих доступ к сети Интернет, составляет 11 ед.</w:t>
      </w:r>
    </w:p>
    <w:p w:rsidR="003F6ED0" w:rsidRDefault="003F6ED0" w:rsidP="003F6ED0">
      <w:pPr>
        <w:spacing w:line="360" w:lineRule="auto"/>
        <w:ind w:firstLine="709"/>
        <w:jc w:val="both"/>
      </w:pPr>
      <w:r w:rsidRPr="00E76260">
        <w:t>Обеспеченность общедоступными библиотеками на 10 тыс. населения по муниципальному району составляет 6,2 единиц, обеспеченность учреждениями культурно-досугового типа   на 10 тыс. населения – 8,2 единиц.</w:t>
      </w:r>
    </w:p>
    <w:p w:rsidR="00C151A4" w:rsidRDefault="00C151A4" w:rsidP="003F6ED0">
      <w:pPr>
        <w:spacing w:line="360" w:lineRule="auto"/>
        <w:ind w:firstLine="709"/>
        <w:jc w:val="both"/>
        <w:rPr>
          <w:bCs/>
        </w:rPr>
      </w:pPr>
      <w:r>
        <w:rPr>
          <w:bCs/>
        </w:rPr>
        <w:t>Книжный фонд</w:t>
      </w:r>
      <w:r w:rsidRPr="0089592B">
        <w:rPr>
          <w:bCs/>
        </w:rPr>
        <w:t xml:space="preserve"> </w:t>
      </w:r>
      <w:r>
        <w:rPr>
          <w:bCs/>
        </w:rPr>
        <w:t>на 01.01.2024 г. составляет</w:t>
      </w:r>
      <w:r w:rsidRPr="0089592B">
        <w:rPr>
          <w:bCs/>
        </w:rPr>
        <w:t xml:space="preserve">– </w:t>
      </w:r>
      <w:r w:rsidRPr="00C151A4">
        <w:rPr>
          <w:rFonts w:eastAsia="Courier New"/>
          <w:lang w:bidi="ru-RU"/>
        </w:rPr>
        <w:t>227 321</w:t>
      </w:r>
      <w:r w:rsidRPr="00C151A4">
        <w:rPr>
          <w:bCs/>
        </w:rPr>
        <w:t xml:space="preserve"> экземпляр. Посещаемость – 146 787 посещений</w:t>
      </w:r>
      <w:r>
        <w:rPr>
          <w:bCs/>
        </w:rPr>
        <w:t>.</w:t>
      </w:r>
    </w:p>
    <w:p w:rsidR="00C151A4" w:rsidRPr="00C151A4" w:rsidRDefault="00C151A4" w:rsidP="00C151A4">
      <w:pPr>
        <w:spacing w:line="276" w:lineRule="auto"/>
        <w:ind w:firstLine="709"/>
        <w:jc w:val="both"/>
        <w:rPr>
          <w:bCs/>
        </w:rPr>
      </w:pPr>
      <w:r w:rsidRPr="00C151A4">
        <w:rPr>
          <w:bCs/>
        </w:rPr>
        <w:t>В 2023 году финансирование основной деятельности МЦБ из местного бюджета:</w:t>
      </w:r>
    </w:p>
    <w:p w:rsidR="00C151A4" w:rsidRPr="00C151A4" w:rsidRDefault="00C151A4" w:rsidP="00C151A4">
      <w:pPr>
        <w:spacing w:line="276" w:lineRule="auto"/>
        <w:ind w:firstLine="709"/>
        <w:jc w:val="both"/>
        <w:rPr>
          <w:bCs/>
        </w:rPr>
      </w:pPr>
      <w:r w:rsidRPr="00C151A4">
        <w:rPr>
          <w:bCs/>
        </w:rPr>
        <w:t xml:space="preserve">на комплектование книжных фондов – </w:t>
      </w:r>
      <w:r w:rsidRPr="00C151A4">
        <w:rPr>
          <w:rFonts w:eastAsia="Courier New" w:cs="Courier New"/>
          <w:bCs/>
          <w:lang w:bidi="ru-RU"/>
        </w:rPr>
        <w:t>2</w:t>
      </w:r>
      <w:r>
        <w:rPr>
          <w:rFonts w:eastAsia="Courier New" w:cs="Courier New"/>
          <w:bCs/>
          <w:lang w:bidi="ru-RU"/>
        </w:rPr>
        <w:t>,1 тыс.руб.</w:t>
      </w:r>
      <w:r w:rsidRPr="00C151A4">
        <w:rPr>
          <w:bCs/>
        </w:rPr>
        <w:t xml:space="preserve">; </w:t>
      </w:r>
    </w:p>
    <w:p w:rsidR="00C151A4" w:rsidRPr="00C151A4" w:rsidRDefault="00C151A4" w:rsidP="00C151A4">
      <w:pPr>
        <w:spacing w:line="276" w:lineRule="auto"/>
        <w:ind w:firstLine="709"/>
        <w:jc w:val="both"/>
        <w:rPr>
          <w:bCs/>
        </w:rPr>
      </w:pPr>
      <w:r w:rsidRPr="00C151A4">
        <w:rPr>
          <w:bCs/>
        </w:rPr>
        <w:t xml:space="preserve">на подписку периодических изданий было выделено </w:t>
      </w:r>
      <w:r w:rsidRPr="00C151A4">
        <w:rPr>
          <w:rFonts w:eastAsia="Courier New" w:cs="Courier New"/>
          <w:bCs/>
          <w:color w:val="000000"/>
          <w:lang w:bidi="ru-RU"/>
        </w:rPr>
        <w:t>372</w:t>
      </w:r>
      <w:r>
        <w:rPr>
          <w:rFonts w:eastAsia="Courier New" w:cs="Courier New"/>
          <w:bCs/>
          <w:color w:val="000000"/>
          <w:lang w:bidi="ru-RU"/>
        </w:rPr>
        <w:t>,9 тыс.р</w:t>
      </w:r>
      <w:r w:rsidRPr="00C151A4">
        <w:rPr>
          <w:bCs/>
        </w:rPr>
        <w:t xml:space="preserve">уб. </w:t>
      </w:r>
    </w:p>
    <w:p w:rsidR="00C151A4" w:rsidRPr="00C151A4" w:rsidRDefault="00C151A4" w:rsidP="003F6ED0">
      <w:pPr>
        <w:spacing w:line="360" w:lineRule="auto"/>
        <w:ind w:firstLine="709"/>
        <w:jc w:val="both"/>
      </w:pPr>
    </w:p>
    <w:p w:rsidR="003F6ED0" w:rsidRPr="00E76260" w:rsidRDefault="007E1525" w:rsidP="003F6ED0">
      <w:pPr>
        <w:spacing w:line="360" w:lineRule="auto"/>
        <w:ind w:firstLine="709"/>
        <w:jc w:val="both"/>
        <w:rPr>
          <w:bCs/>
        </w:rPr>
      </w:pPr>
      <w:r>
        <w:rPr>
          <w:bCs/>
        </w:rPr>
        <w:t>Несмотря на</w:t>
      </w:r>
      <w:r w:rsidRPr="00E76260">
        <w:rPr>
          <w:bCs/>
        </w:rPr>
        <w:t xml:space="preserve"> </w:t>
      </w:r>
      <w:r w:rsidR="003F6ED0" w:rsidRPr="00E76260">
        <w:rPr>
          <w:bCs/>
        </w:rPr>
        <w:t>вводимые ограничительные меры в предыдущие годы, специалисты отрасли продолжали делать все необходимое, чтобы поддержать людей, их интересы и даже хобби. Для этого библиотекарям Кинельского района пришлось освоить новые формы работы, в том числе в онлайн формате.</w:t>
      </w:r>
    </w:p>
    <w:p w:rsidR="003F6ED0" w:rsidRPr="00E76260" w:rsidRDefault="003F6ED0" w:rsidP="003F6ED0">
      <w:pPr>
        <w:spacing w:line="360" w:lineRule="auto"/>
        <w:ind w:firstLine="709"/>
        <w:jc w:val="both"/>
      </w:pPr>
      <w:r w:rsidRPr="00E76260">
        <w:t xml:space="preserve">Мобильная связь, устойчивый Интернет и подготовленные </w:t>
      </w:r>
      <w:r w:rsidR="007F0BB1">
        <w:t>б</w:t>
      </w:r>
      <w:r w:rsidRPr="00E76260">
        <w:t xml:space="preserve">иблиотекари позволяют продолжать обслуживание своих читателей.  Жители района открыли для себя ресурс Национальной электронной библиотеки, </w:t>
      </w:r>
      <w:r w:rsidRPr="00E76260">
        <w:lastRenderedPageBreak/>
        <w:t>который быстро завоевал популярность, предоставив возможность получать доступ к необходимой литературе, не выходя из дома.</w:t>
      </w:r>
    </w:p>
    <w:p w:rsidR="003F6ED0" w:rsidRDefault="003F6ED0" w:rsidP="003F6ED0">
      <w:pPr>
        <w:tabs>
          <w:tab w:val="left" w:pos="3375"/>
        </w:tabs>
        <w:spacing w:line="360" w:lineRule="auto"/>
        <w:ind w:firstLine="709"/>
        <w:jc w:val="both"/>
      </w:pPr>
      <w:r w:rsidRPr="00E76260">
        <w:t>Ежегодно на территории муниципального района Кинельский проходят более 30 фестивалей, конкурсов и праздников районного уровня.</w:t>
      </w:r>
    </w:p>
    <w:p w:rsidR="00F32AC7" w:rsidRPr="0017194D" w:rsidRDefault="00F32AC7" w:rsidP="00DF7BEB">
      <w:pPr>
        <w:spacing w:line="360" w:lineRule="auto"/>
        <w:ind w:firstLine="709"/>
        <w:jc w:val="both"/>
      </w:pPr>
      <w:r w:rsidRPr="0017194D">
        <w:t xml:space="preserve">Знаковым событием в 2023 году стало празднование юбилея района. 15 июля </w:t>
      </w:r>
      <w:r w:rsidR="00DF7BEB" w:rsidRPr="0017194D">
        <w:t>со</w:t>
      </w:r>
      <w:r w:rsidRPr="0017194D">
        <w:t xml:space="preserve"> всех поселений муниципалитета в Малую </w:t>
      </w:r>
      <w:proofErr w:type="spellStart"/>
      <w:r w:rsidRPr="0017194D">
        <w:t>Малышевку</w:t>
      </w:r>
      <w:proofErr w:type="spellEnd"/>
      <w:r w:rsidRPr="0017194D">
        <w:t xml:space="preserve"> съехались более 2-х тысяч жителей и гостей района, чтобы большой и дружной семьей отметить 95 дет со дня основания родного Кинельского района.</w:t>
      </w:r>
    </w:p>
    <w:p w:rsidR="00F32AC7" w:rsidRPr="0017194D" w:rsidRDefault="00F32AC7" w:rsidP="00DF7BEB">
      <w:pPr>
        <w:spacing w:line="360" w:lineRule="auto"/>
        <w:ind w:firstLine="709"/>
        <w:jc w:val="both"/>
      </w:pPr>
      <w:r w:rsidRPr="0017194D">
        <w:t xml:space="preserve">На главной площади развернулась настоящая Хлебная ярмарка: в павильонах каждого из 12 поселений муниципалитета – эксклюзив от местных талантов, мастеров и  предприятий, работающих на территориях. </w:t>
      </w:r>
    </w:p>
    <w:p w:rsidR="00F32AC7" w:rsidRPr="0017194D" w:rsidRDefault="00F32AC7" w:rsidP="00DF7BEB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17194D">
        <w:rPr>
          <w:sz w:val="28"/>
          <w:szCs w:val="28"/>
        </w:rPr>
        <w:t xml:space="preserve">Особую торжественность празднику придал визит губернатора Самарской области. Он поздравил жителей района с юбилейной датой. </w:t>
      </w:r>
    </w:p>
    <w:p w:rsidR="00F32AC7" w:rsidRPr="0017194D" w:rsidRDefault="00F32AC7" w:rsidP="00DF7BEB">
      <w:pPr>
        <w:spacing w:line="360" w:lineRule="auto"/>
        <w:ind w:firstLine="709"/>
        <w:jc w:val="both"/>
      </w:pPr>
      <w:r w:rsidRPr="0017194D">
        <w:t xml:space="preserve">С целью повышения уровня узнаваемости, популяризации среди населения национального проекта «Культура» на территории района продолжилась работа по </w:t>
      </w:r>
      <w:proofErr w:type="spellStart"/>
      <w:r w:rsidRPr="0017194D">
        <w:t>брендированию</w:t>
      </w:r>
      <w:proofErr w:type="spellEnd"/>
      <w:r w:rsidRPr="0017194D">
        <w:t xml:space="preserve"> объектов культуры. На капитально отремонтированном здании </w:t>
      </w:r>
      <w:proofErr w:type="spellStart"/>
      <w:r w:rsidRPr="0017194D">
        <w:t>Маломалышевского</w:t>
      </w:r>
      <w:proofErr w:type="spellEnd"/>
      <w:r w:rsidRPr="0017194D">
        <w:t xml:space="preserve"> СДК была размещена брендовая табличка с </w:t>
      </w:r>
      <w:r w:rsidR="0017194D" w:rsidRPr="0017194D">
        <w:rPr>
          <w:lang w:val="en-US"/>
        </w:rPr>
        <w:t>QR</w:t>
      </w:r>
      <w:r w:rsidRPr="0017194D">
        <w:t>-кодом для организации обратной связи с посетителями учреждения.</w:t>
      </w:r>
    </w:p>
    <w:p w:rsidR="00F32AC7" w:rsidRPr="0017194D" w:rsidRDefault="00F32AC7" w:rsidP="00DF7BEB">
      <w:pPr>
        <w:spacing w:line="360" w:lineRule="auto"/>
        <w:ind w:firstLine="709"/>
        <w:jc w:val="both"/>
      </w:pPr>
      <w:r w:rsidRPr="0017194D">
        <w:rPr>
          <w:bCs/>
        </w:rPr>
        <w:t>Обновляется материально-техническая база учреждений культуры:</w:t>
      </w:r>
    </w:p>
    <w:p w:rsidR="00F32AC7" w:rsidRPr="0017194D" w:rsidRDefault="00F32AC7" w:rsidP="00DF7BEB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17194D">
        <w:rPr>
          <w:sz w:val="28"/>
          <w:szCs w:val="28"/>
        </w:rPr>
        <w:t xml:space="preserve">В 2023 года на сумму 134 700 рублей приобретен ноутбук для МБУ «Центр культуры» муниципального района Кинельский. </w:t>
      </w:r>
    </w:p>
    <w:p w:rsidR="00F32AC7" w:rsidRPr="0017194D" w:rsidRDefault="00F32AC7" w:rsidP="00DF7BEB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17194D">
        <w:rPr>
          <w:sz w:val="28"/>
          <w:szCs w:val="28"/>
        </w:rPr>
        <w:t xml:space="preserve">Дом дружбы народов Самарской области передал в безвозмездное пользование </w:t>
      </w:r>
      <w:proofErr w:type="spellStart"/>
      <w:r w:rsidRPr="0017194D">
        <w:rPr>
          <w:sz w:val="28"/>
          <w:szCs w:val="28"/>
        </w:rPr>
        <w:t>Маломалышевскому</w:t>
      </w:r>
      <w:proofErr w:type="spellEnd"/>
      <w:r w:rsidRPr="0017194D">
        <w:rPr>
          <w:sz w:val="28"/>
          <w:szCs w:val="28"/>
        </w:rPr>
        <w:t xml:space="preserve"> СДК 6 чувашских костюмов для вокальной группы «Околица».</w:t>
      </w:r>
    </w:p>
    <w:p w:rsidR="00F32AC7" w:rsidRDefault="00F32AC7" w:rsidP="00A721B3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17194D">
        <w:rPr>
          <w:sz w:val="28"/>
          <w:szCs w:val="28"/>
        </w:rPr>
        <w:t>При финансовой поддержке администрации муниципального района Кинельский был обновлен сценический свет в Комсомольском СДК.</w:t>
      </w:r>
    </w:p>
    <w:p w:rsidR="003F6ED0" w:rsidRPr="00E76260" w:rsidRDefault="003F6ED0" w:rsidP="00A721B3">
      <w:pPr>
        <w:spacing w:line="360" w:lineRule="auto"/>
        <w:ind w:firstLine="709"/>
        <w:jc w:val="both"/>
      </w:pPr>
      <w:r w:rsidRPr="00E76260">
        <w:t xml:space="preserve">Серьезной проблемой </w:t>
      </w:r>
      <w:r w:rsidR="00DF7BEB">
        <w:t>остается</w:t>
      </w:r>
      <w:r w:rsidRPr="00E76260">
        <w:t xml:space="preserve"> состояние учреждений культуры</w:t>
      </w:r>
      <w:r w:rsidR="007E1525">
        <w:t>, среди которых</w:t>
      </w:r>
      <w:r w:rsidRPr="00E76260">
        <w:t>:</w:t>
      </w:r>
    </w:p>
    <w:p w:rsidR="003F6ED0" w:rsidRPr="00E76260" w:rsidRDefault="003F6ED0" w:rsidP="00A721B3">
      <w:pPr>
        <w:spacing w:line="360" w:lineRule="auto"/>
        <w:ind w:firstLine="709"/>
        <w:jc w:val="both"/>
      </w:pPr>
      <w:r w:rsidRPr="00E76260">
        <w:t xml:space="preserve">- </w:t>
      </w:r>
      <w:proofErr w:type="spellStart"/>
      <w:r w:rsidRPr="00E76260">
        <w:t>Сколковский</w:t>
      </w:r>
      <w:proofErr w:type="spellEnd"/>
      <w:r w:rsidRPr="00E76260">
        <w:t xml:space="preserve"> СДК требу</w:t>
      </w:r>
      <w:r w:rsidR="007E1525">
        <w:t>ющий</w:t>
      </w:r>
      <w:r w:rsidRPr="00E76260">
        <w:t xml:space="preserve"> проведения капитального ремонта;</w:t>
      </w:r>
    </w:p>
    <w:p w:rsidR="003F6ED0" w:rsidRPr="00E76260" w:rsidRDefault="003F6ED0" w:rsidP="00A721B3">
      <w:pPr>
        <w:spacing w:line="360" w:lineRule="auto"/>
        <w:ind w:firstLine="709"/>
        <w:jc w:val="both"/>
      </w:pPr>
      <w:r w:rsidRPr="00E76260">
        <w:lastRenderedPageBreak/>
        <w:t>- бывше</w:t>
      </w:r>
      <w:r w:rsidR="00DF7BEB">
        <w:t>е</w:t>
      </w:r>
      <w:r w:rsidRPr="00E76260">
        <w:t xml:space="preserve"> здани</w:t>
      </w:r>
      <w:r w:rsidR="0017194D">
        <w:t>е</w:t>
      </w:r>
      <w:r w:rsidRPr="00E76260">
        <w:t xml:space="preserve"> ДЮСШ в с</w:t>
      </w:r>
      <w:r w:rsidR="00DF7BEB">
        <w:t>.</w:t>
      </w:r>
      <w:r w:rsidRPr="00E76260">
        <w:t xml:space="preserve"> Георгиевка </w:t>
      </w:r>
      <w:r w:rsidR="00DA621E">
        <w:t>в</w:t>
      </w:r>
      <w:r w:rsidR="00DA621E" w:rsidRPr="00E76260">
        <w:t xml:space="preserve"> цел</w:t>
      </w:r>
      <w:r w:rsidR="00DA621E">
        <w:t>ях</w:t>
      </w:r>
      <w:r w:rsidR="00DA621E" w:rsidRPr="00E76260">
        <w:t xml:space="preserve"> последующего размещения нем Георгиевской ДШИ</w:t>
      </w:r>
      <w:r w:rsidR="00DA621E">
        <w:t xml:space="preserve"> нуждается в реконструкции</w:t>
      </w:r>
      <w:r w:rsidRPr="00E76260">
        <w:t xml:space="preserve">. </w:t>
      </w:r>
    </w:p>
    <w:p w:rsidR="003F6ED0" w:rsidRPr="00E76260" w:rsidRDefault="003F6ED0" w:rsidP="00A721B3">
      <w:pPr>
        <w:spacing w:line="360" w:lineRule="auto"/>
        <w:ind w:firstLine="709"/>
        <w:jc w:val="both"/>
      </w:pPr>
      <w:r w:rsidRPr="00E76260">
        <w:t xml:space="preserve">Важной задачей в </w:t>
      </w:r>
      <w:r w:rsidR="00CE7A6E">
        <w:t>сфере</w:t>
      </w:r>
      <w:r w:rsidRPr="00E76260">
        <w:t xml:space="preserve"> культуры остается не только вливание денег в работу домов культуры и библиотек, но также создание современной инфраструктуры культуры, насыщение отрасли квалифицированными кадрами. При этом важное значение имеет и содержательная деятельность.</w:t>
      </w:r>
    </w:p>
    <w:p w:rsidR="003F6ED0" w:rsidRPr="00E76260" w:rsidRDefault="003F6ED0" w:rsidP="00A721B3">
      <w:pPr>
        <w:spacing w:line="360" w:lineRule="auto"/>
        <w:ind w:firstLine="709"/>
        <w:jc w:val="both"/>
      </w:pPr>
      <w:r w:rsidRPr="00E76260">
        <w:t xml:space="preserve">К сожалению, даже при постоянном пристальном внимании со стороны </w:t>
      </w:r>
      <w:r w:rsidR="00DA621E">
        <w:t>Г</w:t>
      </w:r>
      <w:r w:rsidRPr="00E76260">
        <w:t xml:space="preserve">убернатора и </w:t>
      </w:r>
      <w:r w:rsidR="00DA621E">
        <w:t>П</w:t>
      </w:r>
      <w:r w:rsidRPr="00E76260">
        <w:t>равительства области далеко не все специалисты, получившие образование в институте культуры и музыкальном училище, приезжают в село, а приехавшие - остаются там. И сегодня продолжает ощущаться нехватка специалистов культуры на селе. Район по-прежнему испытывает потребность в баянистах-аккомпаниаторах, режиссерах народных театров и культурно-досуговых мероприятий, руководителях эстрадных вокальных коллективов.</w:t>
      </w:r>
    </w:p>
    <w:p w:rsidR="003F6ED0" w:rsidRPr="00E76260" w:rsidRDefault="003F6ED0" w:rsidP="00A721B3">
      <w:pPr>
        <w:spacing w:line="360" w:lineRule="auto"/>
        <w:ind w:firstLine="709"/>
        <w:jc w:val="both"/>
      </w:pPr>
      <w:r w:rsidRPr="00E76260">
        <w:t>Сегодня в учреждениях культуры района ощущается недостаток менеджеров, обладающих навыками привлечения денежных средств и иных ресурсов, способных разрабатывать и успешно осуществлять инновационные культурные проекты. </w:t>
      </w:r>
    </w:p>
    <w:p w:rsidR="00DC25CD" w:rsidRPr="00A73CEB" w:rsidRDefault="00DC25CD" w:rsidP="00A721B3">
      <w:pPr>
        <w:spacing w:line="360" w:lineRule="auto"/>
        <w:jc w:val="center"/>
        <w:rPr>
          <w:b/>
        </w:rPr>
      </w:pPr>
      <w:r w:rsidRPr="00A73CEB">
        <w:rPr>
          <w:b/>
        </w:rPr>
        <w:t>Образование</w:t>
      </w:r>
    </w:p>
    <w:p w:rsidR="00DC25CD" w:rsidRPr="00A73CEB" w:rsidRDefault="00DC25CD" w:rsidP="00A721B3">
      <w:pPr>
        <w:spacing w:line="360" w:lineRule="auto"/>
        <w:jc w:val="center"/>
        <w:rPr>
          <w:sz w:val="24"/>
          <w:szCs w:val="24"/>
        </w:rPr>
      </w:pPr>
    </w:p>
    <w:p w:rsidR="00DC25CD" w:rsidRPr="00A73CEB" w:rsidRDefault="00DC25CD" w:rsidP="00A721B3">
      <w:pPr>
        <w:spacing w:line="360" w:lineRule="auto"/>
        <w:jc w:val="center"/>
        <w:rPr>
          <w:sz w:val="24"/>
          <w:szCs w:val="24"/>
        </w:rPr>
      </w:pPr>
    </w:p>
    <w:p w:rsidR="00462488" w:rsidRPr="008E0EAD" w:rsidRDefault="00462488" w:rsidP="00A721B3">
      <w:pPr>
        <w:spacing w:line="360" w:lineRule="auto"/>
        <w:ind w:firstLine="709"/>
        <w:jc w:val="both"/>
      </w:pPr>
      <w:r w:rsidRPr="008E0EAD">
        <w:rPr>
          <w:iCs/>
        </w:rPr>
        <w:t>Сфера</w:t>
      </w:r>
      <w:r w:rsidRPr="008E0EAD">
        <w:t xml:space="preserve"> образования муниципального района включает в себя:</w:t>
      </w:r>
    </w:p>
    <w:p w:rsidR="00462488" w:rsidRPr="008E0EAD" w:rsidRDefault="00462488" w:rsidP="00A721B3">
      <w:pPr>
        <w:pStyle w:val="p14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E0EAD">
        <w:rPr>
          <w:sz w:val="28"/>
          <w:szCs w:val="28"/>
        </w:rPr>
        <w:t xml:space="preserve">19 государственных бюджетных общеобразовательных учреждений с численностью </w:t>
      </w:r>
      <w:r>
        <w:rPr>
          <w:sz w:val="28"/>
          <w:szCs w:val="28"/>
        </w:rPr>
        <w:t>2633</w:t>
      </w:r>
      <w:r w:rsidRPr="008E0EAD">
        <w:rPr>
          <w:sz w:val="28"/>
          <w:szCs w:val="28"/>
        </w:rPr>
        <w:t xml:space="preserve"> учащихся, из них 15 реализуют общеобразовательные программы начального, основного и среднего</w:t>
      </w:r>
      <w:r>
        <w:rPr>
          <w:sz w:val="28"/>
          <w:szCs w:val="28"/>
        </w:rPr>
        <w:t xml:space="preserve"> </w:t>
      </w:r>
      <w:r w:rsidRPr="008E0EAD">
        <w:rPr>
          <w:sz w:val="28"/>
          <w:szCs w:val="28"/>
        </w:rPr>
        <w:t xml:space="preserve">(полного) общего образования; 4 — программы начального, основного общего образования. </w:t>
      </w:r>
    </w:p>
    <w:p w:rsidR="00462488" w:rsidRDefault="00462488" w:rsidP="00A721B3">
      <w:pPr>
        <w:pStyle w:val="p1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0EAD">
        <w:rPr>
          <w:sz w:val="28"/>
          <w:szCs w:val="28"/>
        </w:rPr>
        <w:t>•</w:t>
      </w:r>
      <w:r w:rsidR="003E49F7">
        <w:rPr>
          <w:sz w:val="28"/>
          <w:szCs w:val="28"/>
        </w:rPr>
        <w:tab/>
      </w:r>
      <w:r w:rsidRPr="00CD0B51">
        <w:rPr>
          <w:rStyle w:val="a9"/>
          <w:rFonts w:eastAsia="Calibri"/>
          <w:b w:val="0"/>
          <w:sz w:val="28"/>
          <w:szCs w:val="28"/>
        </w:rPr>
        <w:t>17 детских садов, являющихся</w:t>
      </w:r>
      <w:r w:rsidRPr="008E0EAD">
        <w:rPr>
          <w:rStyle w:val="a9"/>
          <w:rFonts w:eastAsia="Calibri"/>
          <w:sz w:val="28"/>
          <w:szCs w:val="28"/>
        </w:rPr>
        <w:t xml:space="preserve"> </w:t>
      </w:r>
      <w:r w:rsidRPr="008E0EAD">
        <w:rPr>
          <w:sz w:val="28"/>
          <w:szCs w:val="28"/>
        </w:rPr>
        <w:t xml:space="preserve">структурными подразделениями общеобразовательных школ с численностью воспитанников от 1,5 до 7 лет </w:t>
      </w:r>
      <w:r>
        <w:rPr>
          <w:sz w:val="28"/>
          <w:szCs w:val="28"/>
        </w:rPr>
        <w:t>1299</w:t>
      </w:r>
      <w:r w:rsidRPr="008E0EAD">
        <w:rPr>
          <w:sz w:val="28"/>
          <w:szCs w:val="28"/>
        </w:rPr>
        <w:t xml:space="preserve"> чел.</w:t>
      </w:r>
    </w:p>
    <w:p w:rsidR="00462488" w:rsidRPr="00542003" w:rsidRDefault="00462488" w:rsidP="00A721B3">
      <w:pPr>
        <w:pStyle w:val="p14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E0EAD">
        <w:rPr>
          <w:sz w:val="28"/>
          <w:szCs w:val="28"/>
        </w:rPr>
        <w:lastRenderedPageBreak/>
        <w:t>систему дополнительного</w:t>
      </w:r>
      <w:r w:rsidRPr="00542003">
        <w:rPr>
          <w:sz w:val="28"/>
          <w:szCs w:val="28"/>
        </w:rPr>
        <w:t xml:space="preserve"> образования (ДЮСШ, Центр детского творчества, </w:t>
      </w:r>
      <w:proofErr w:type="spellStart"/>
      <w:r w:rsidRPr="00542003">
        <w:rPr>
          <w:sz w:val="28"/>
          <w:szCs w:val="28"/>
        </w:rPr>
        <w:t>Домашкинская</w:t>
      </w:r>
      <w:proofErr w:type="spellEnd"/>
      <w:r w:rsidRPr="00542003">
        <w:rPr>
          <w:sz w:val="28"/>
          <w:szCs w:val="28"/>
        </w:rPr>
        <w:t xml:space="preserve">, </w:t>
      </w:r>
      <w:proofErr w:type="spellStart"/>
      <w:r w:rsidRPr="00542003">
        <w:rPr>
          <w:sz w:val="28"/>
          <w:szCs w:val="28"/>
        </w:rPr>
        <w:t>Красносамарская</w:t>
      </w:r>
      <w:proofErr w:type="spellEnd"/>
      <w:r w:rsidRPr="00542003">
        <w:rPr>
          <w:sz w:val="28"/>
          <w:szCs w:val="28"/>
        </w:rPr>
        <w:t xml:space="preserve"> и Георгиевская школы искусств).</w:t>
      </w:r>
    </w:p>
    <w:p w:rsidR="00462488" w:rsidRPr="00542003" w:rsidRDefault="00462488" w:rsidP="00A721B3">
      <w:pPr>
        <w:pStyle w:val="p1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003">
        <w:rPr>
          <w:sz w:val="28"/>
          <w:szCs w:val="28"/>
        </w:rPr>
        <w:t>•</w:t>
      </w:r>
      <w:r w:rsidRPr="00542003">
        <w:rPr>
          <w:sz w:val="28"/>
          <w:szCs w:val="28"/>
        </w:rPr>
        <w:tab/>
        <w:t>1 учреждение профессионального образования</w:t>
      </w:r>
      <w:r w:rsidRPr="00542003">
        <w:rPr>
          <w:rStyle w:val="apple-converted-space"/>
          <w:sz w:val="28"/>
          <w:szCs w:val="28"/>
        </w:rPr>
        <w:t> </w:t>
      </w:r>
      <w:r w:rsidRPr="00542003">
        <w:rPr>
          <w:sz w:val="28"/>
          <w:szCs w:val="28"/>
        </w:rPr>
        <w:t>(ГБ</w:t>
      </w:r>
      <w:r w:rsidR="00E870D6">
        <w:rPr>
          <w:sz w:val="28"/>
          <w:szCs w:val="28"/>
        </w:rPr>
        <w:t>У</w:t>
      </w:r>
      <w:r w:rsidRPr="00542003">
        <w:rPr>
          <w:sz w:val="28"/>
          <w:szCs w:val="28"/>
        </w:rPr>
        <w:t xml:space="preserve">ПО </w:t>
      </w:r>
      <w:proofErr w:type="spellStart"/>
      <w:r w:rsidR="00E870D6">
        <w:rPr>
          <w:sz w:val="28"/>
          <w:szCs w:val="28"/>
        </w:rPr>
        <w:t>Домашкинский</w:t>
      </w:r>
      <w:proofErr w:type="spellEnd"/>
      <w:r w:rsidR="00E870D6">
        <w:rPr>
          <w:sz w:val="28"/>
          <w:szCs w:val="28"/>
        </w:rPr>
        <w:t xml:space="preserve"> государственный техникум</w:t>
      </w:r>
      <w:r w:rsidRPr="00542003">
        <w:rPr>
          <w:sz w:val="28"/>
          <w:szCs w:val="28"/>
        </w:rPr>
        <w:t xml:space="preserve">), в котором обучается </w:t>
      </w:r>
      <w:r w:rsidR="007E1525">
        <w:rPr>
          <w:sz w:val="28"/>
          <w:szCs w:val="28"/>
        </w:rPr>
        <w:t xml:space="preserve">порядка </w:t>
      </w:r>
      <w:r w:rsidRPr="00542003">
        <w:rPr>
          <w:sz w:val="28"/>
          <w:szCs w:val="28"/>
        </w:rPr>
        <w:t>1</w:t>
      </w:r>
      <w:r>
        <w:rPr>
          <w:sz w:val="28"/>
          <w:szCs w:val="28"/>
        </w:rPr>
        <w:t>70</w:t>
      </w:r>
      <w:r w:rsidR="007E1525">
        <w:rPr>
          <w:sz w:val="28"/>
          <w:szCs w:val="28"/>
        </w:rPr>
        <w:t xml:space="preserve"> </w:t>
      </w:r>
      <w:r w:rsidRPr="00542003">
        <w:rPr>
          <w:sz w:val="28"/>
          <w:szCs w:val="28"/>
        </w:rPr>
        <w:t>человек.</w:t>
      </w:r>
    </w:p>
    <w:p w:rsidR="00462488" w:rsidRDefault="00462488" w:rsidP="00A721B3">
      <w:pPr>
        <w:spacing w:line="360" w:lineRule="auto"/>
        <w:ind w:firstLine="709"/>
        <w:jc w:val="both"/>
        <w:rPr>
          <w:bCs/>
        </w:rPr>
      </w:pPr>
      <w:r w:rsidRPr="00542003">
        <w:t xml:space="preserve">В школах и детских садах Кинельского района трудятся </w:t>
      </w:r>
      <w:r>
        <w:t xml:space="preserve">543 </w:t>
      </w:r>
      <w:r w:rsidRPr="00542003">
        <w:t>педагогических работник</w:t>
      </w:r>
      <w:r>
        <w:t>ов</w:t>
      </w:r>
      <w:r w:rsidRPr="00542003">
        <w:t>.</w:t>
      </w:r>
    </w:p>
    <w:p w:rsidR="00462488" w:rsidRPr="00542003" w:rsidRDefault="00462488" w:rsidP="00A721B3">
      <w:pPr>
        <w:spacing w:line="360" w:lineRule="auto"/>
        <w:ind w:firstLine="709"/>
        <w:jc w:val="both"/>
      </w:pPr>
      <w:r w:rsidRPr="00542003">
        <w:rPr>
          <w:bCs/>
        </w:rPr>
        <w:t>В районе успешно развивается система дополнительного образования. Детская музыкальная школа села Красносамарское работает в статусе школы искусств</w:t>
      </w:r>
      <w:r w:rsidR="00DA621E">
        <w:rPr>
          <w:bCs/>
        </w:rPr>
        <w:t>, предлагая</w:t>
      </w:r>
      <w:r w:rsidRPr="00542003">
        <w:rPr>
          <w:bCs/>
        </w:rPr>
        <w:t xml:space="preserve"> </w:t>
      </w:r>
      <w:r w:rsidRPr="00542003">
        <w:t xml:space="preserve">обучение по 22 направлениям. Филиалы </w:t>
      </w:r>
      <w:proofErr w:type="spellStart"/>
      <w:r w:rsidRPr="00542003">
        <w:t>Красносамарской</w:t>
      </w:r>
      <w:proofErr w:type="spellEnd"/>
      <w:r w:rsidRPr="00542003">
        <w:t xml:space="preserve"> школы искусств открыты в семи селах района. 23 педагога дополнительного образования проводят занятия в соседних Малой </w:t>
      </w:r>
      <w:proofErr w:type="spellStart"/>
      <w:r w:rsidRPr="00542003">
        <w:t>Малышевке</w:t>
      </w:r>
      <w:proofErr w:type="spellEnd"/>
      <w:r w:rsidRPr="00542003">
        <w:t xml:space="preserve">, Бобровке и в более отдаленных - Большой </w:t>
      </w:r>
      <w:proofErr w:type="spellStart"/>
      <w:r w:rsidRPr="00542003">
        <w:t>Малышевке</w:t>
      </w:r>
      <w:proofErr w:type="spellEnd"/>
      <w:r w:rsidRPr="00542003">
        <w:t xml:space="preserve"> и </w:t>
      </w:r>
      <w:proofErr w:type="spellStart"/>
      <w:r w:rsidRPr="00542003">
        <w:t>Алакаевке</w:t>
      </w:r>
      <w:proofErr w:type="spellEnd"/>
      <w:r w:rsidRPr="00542003">
        <w:t xml:space="preserve">. Численность учащихся увеличилась с 90 учеников до </w:t>
      </w:r>
      <w:r>
        <w:t>350</w:t>
      </w:r>
      <w:r w:rsidRPr="00542003">
        <w:t>. Этот формат предоставляет возможность еще большему числу сельских детей получить дополнительное образование.</w:t>
      </w:r>
    </w:p>
    <w:p w:rsidR="00462488" w:rsidRPr="00542003" w:rsidRDefault="00462488" w:rsidP="00462488">
      <w:pPr>
        <w:spacing w:line="360" w:lineRule="auto"/>
        <w:ind w:firstLine="709"/>
        <w:jc w:val="both"/>
      </w:pPr>
      <w:r w:rsidRPr="00542003">
        <w:t xml:space="preserve">В рамках реализации Стратегии района в сфере повышения качества человеческого капитала на новый уровень вышла </w:t>
      </w:r>
      <w:proofErr w:type="spellStart"/>
      <w:r w:rsidRPr="00542003">
        <w:t>профориентационная</w:t>
      </w:r>
      <w:proofErr w:type="spellEnd"/>
      <w:r w:rsidRPr="00542003">
        <w:t xml:space="preserve"> подготовка выпускников. Благодаря проекту «Наше будущее» и созданию профильного аграрного класса свыше 200 ребят получили возможность ближе познакомиться с агропромышленным комплексом района.</w:t>
      </w:r>
    </w:p>
    <w:p w:rsidR="00462488" w:rsidRDefault="00462488" w:rsidP="00462488">
      <w:pPr>
        <w:spacing w:line="360" w:lineRule="auto"/>
        <w:ind w:firstLine="709"/>
        <w:jc w:val="both"/>
      </w:pPr>
      <w:r w:rsidRPr="00542003">
        <w:t xml:space="preserve">Во время летних каникул дети Кинельского района могли с пользой провести время в летних оздоровительных учреждениях, лагерях дневного пребывания, различных кружках, а также принять участие в познавательно-развлекательных и спортивных мероприятиях. </w:t>
      </w:r>
    </w:p>
    <w:p w:rsidR="00412463" w:rsidRPr="00E52181" w:rsidRDefault="00412463" w:rsidP="00E52181">
      <w:pPr>
        <w:spacing w:line="360" w:lineRule="auto"/>
        <w:ind w:firstLine="709"/>
        <w:jc w:val="both"/>
      </w:pPr>
      <w:r w:rsidRPr="00E52181">
        <w:t xml:space="preserve">На территории Кинельского района находятся два объекта летнего отдыха – Молодежный центр «Лесная сказка» и детский лагерь «Юный строитель». Если в прошлом году в «Лесную сказку» отбор прошел всего один ребенок из Кинельского района, то в этом году в двух сменах побывали 16 </w:t>
      </w:r>
      <w:r w:rsidRPr="00E52181">
        <w:lastRenderedPageBreak/>
        <w:t xml:space="preserve">детей. «В «Лесную сказку» попасть непросто. Это привилегия для тех, кто интересуется историей, проявил себя в освоении этих знаний, для тех детей, что задействованы в музейной работе при школах, тех, кто является активным в общественном и волонтерском движениях. </w:t>
      </w:r>
    </w:p>
    <w:p w:rsidR="00412463" w:rsidRPr="00E52181" w:rsidRDefault="00412463" w:rsidP="00E52181">
      <w:pPr>
        <w:spacing w:line="360" w:lineRule="auto"/>
        <w:ind w:firstLine="709"/>
        <w:jc w:val="both"/>
      </w:pPr>
      <w:r w:rsidRPr="00E52181">
        <w:t>Многие учащиеся отдохнули в этом году в лагере «Юный строитель», в котором организаторы смогли обеспечить интересный досуг. Но корпуса и инфраструктура требуют обновления. Учитывая отличное местоположение лагеря и востребованность, в скором времени ожидается его преображение.</w:t>
      </w:r>
    </w:p>
    <w:p w:rsidR="00412463" w:rsidRPr="00E52181" w:rsidRDefault="00412463" w:rsidP="00E52181">
      <w:pPr>
        <w:spacing w:line="360" w:lineRule="auto"/>
        <w:ind w:firstLine="709"/>
        <w:jc w:val="both"/>
      </w:pPr>
      <w:r w:rsidRPr="00E52181">
        <w:t xml:space="preserve">Всего за три летних месяца путевки в детские лагеря получили 132 ребенка, проживающих в </w:t>
      </w:r>
      <w:proofErr w:type="spellStart"/>
      <w:r w:rsidRPr="00E52181">
        <w:t>Кинельском</w:t>
      </w:r>
      <w:proofErr w:type="spellEnd"/>
      <w:r w:rsidRPr="00E52181">
        <w:t xml:space="preserve"> районе. 13 школ района организовали отдых в пришкольных лагерях.</w:t>
      </w:r>
    </w:p>
    <w:p w:rsidR="00E52181" w:rsidRPr="00E52181" w:rsidRDefault="00412463" w:rsidP="00E52181">
      <w:pPr>
        <w:spacing w:line="360" w:lineRule="auto"/>
        <w:ind w:firstLine="709"/>
        <w:jc w:val="both"/>
      </w:pPr>
      <w:r w:rsidRPr="00E52181">
        <w:t xml:space="preserve">Высокой популярностью пользуется среди подростков трудовая занятость. Как показывает практика, дети с удовольствием берутся за дела, чувствуя самостоятельность и возможность заработать. В этом году на летний период были трудоустроены 80 человек. </w:t>
      </w:r>
    </w:p>
    <w:p w:rsidR="00412463" w:rsidRPr="00E52181" w:rsidRDefault="00E52181" w:rsidP="00E52181">
      <w:pPr>
        <w:spacing w:line="360" w:lineRule="auto"/>
        <w:ind w:firstLine="709"/>
        <w:jc w:val="both"/>
      </w:pPr>
      <w:r w:rsidRPr="00E52181">
        <w:t>Досуг</w:t>
      </w:r>
      <w:r w:rsidR="00412463" w:rsidRPr="00E52181">
        <w:t xml:space="preserve"> для школьников и обучающейся молодежи </w:t>
      </w:r>
      <w:r w:rsidRPr="00E52181">
        <w:t>обеспечивают</w:t>
      </w:r>
      <w:r w:rsidR="00412463" w:rsidRPr="00E52181">
        <w:t xml:space="preserve"> сельски</w:t>
      </w:r>
      <w:r w:rsidRPr="00E52181">
        <w:t>е</w:t>
      </w:r>
      <w:r w:rsidR="00412463" w:rsidRPr="00E52181">
        <w:t xml:space="preserve"> Дом</w:t>
      </w:r>
      <w:r w:rsidRPr="00E52181">
        <w:t>а</w:t>
      </w:r>
      <w:r w:rsidR="00412463" w:rsidRPr="00E52181">
        <w:t xml:space="preserve"> культуры и библиотек</w:t>
      </w:r>
      <w:r w:rsidRPr="00E52181">
        <w:t>и</w:t>
      </w:r>
      <w:r w:rsidR="00412463" w:rsidRPr="00E52181">
        <w:t>. В течение лета работники этих учреждений проводят много интересных мероприятий образовательного, спортивного, культурного, патриотического и других направленностей. Районные праздники – «Ярмарки гостеприимства», Дни села и юбилей района – тоже провод</w:t>
      </w:r>
      <w:r w:rsidRPr="00E52181">
        <w:t>ятся</w:t>
      </w:r>
      <w:r w:rsidR="00412463" w:rsidRPr="00E52181">
        <w:t xml:space="preserve"> с учетом занятости детей и молодежи. На каждом мероприятии </w:t>
      </w:r>
      <w:r w:rsidRPr="00E52181">
        <w:t>предусматриваются</w:t>
      </w:r>
      <w:r w:rsidR="00412463" w:rsidRPr="00E52181">
        <w:t xml:space="preserve"> интерактивные площадки, </w:t>
      </w:r>
      <w:r w:rsidRPr="00E52181">
        <w:t xml:space="preserve">с тем, </w:t>
      </w:r>
      <w:r w:rsidR="00412463" w:rsidRPr="00E52181">
        <w:t>чтобы ребята чувствовали себя полноценными участниками праздничных мероприятий.</w:t>
      </w:r>
    </w:p>
    <w:p w:rsidR="00462488" w:rsidRPr="00542003" w:rsidRDefault="00462488" w:rsidP="00462488">
      <w:pPr>
        <w:spacing w:line="360" w:lineRule="auto"/>
        <w:ind w:firstLine="709"/>
        <w:jc w:val="both"/>
        <w:rPr>
          <w:lang w:eastAsia="ar-SA"/>
        </w:rPr>
      </w:pPr>
      <w:r w:rsidRPr="00542003">
        <w:rPr>
          <w:lang w:eastAsia="ar-SA"/>
        </w:rPr>
        <w:t>На территории Кинельского</w:t>
      </w:r>
      <w:r>
        <w:rPr>
          <w:lang w:eastAsia="ar-SA"/>
        </w:rPr>
        <w:t xml:space="preserve"> образовательного</w:t>
      </w:r>
      <w:r w:rsidRPr="00542003">
        <w:rPr>
          <w:lang w:eastAsia="ar-SA"/>
        </w:rPr>
        <w:t xml:space="preserve"> округа </w:t>
      </w:r>
      <w:r>
        <w:rPr>
          <w:lang w:eastAsia="ar-SA"/>
        </w:rPr>
        <w:t>с</w:t>
      </w:r>
      <w:r w:rsidRPr="00542003">
        <w:rPr>
          <w:lang w:eastAsia="ar-SA"/>
        </w:rPr>
        <w:t xml:space="preserve"> 2019 год</w:t>
      </w:r>
      <w:r w:rsidR="006F1653">
        <w:rPr>
          <w:lang w:eastAsia="ar-SA"/>
        </w:rPr>
        <w:t>а</w:t>
      </w:r>
      <w:r w:rsidRPr="00542003">
        <w:rPr>
          <w:lang w:eastAsia="ar-SA"/>
        </w:rPr>
        <w:t xml:space="preserve"> </w:t>
      </w:r>
      <w:r>
        <w:rPr>
          <w:lang w:eastAsia="ar-SA"/>
        </w:rPr>
        <w:t>реализуется</w:t>
      </w:r>
      <w:r w:rsidRPr="00542003">
        <w:rPr>
          <w:lang w:eastAsia="ar-SA"/>
        </w:rPr>
        <w:t xml:space="preserve"> нацпроект «Образование» в рамках региональных проектов Самарской области: «Современная школа», «Успех каждого ребёнка», «Цифровая образовательная среда», реализация которых рассчитана на </w:t>
      </w:r>
      <w:r>
        <w:rPr>
          <w:lang w:eastAsia="ar-SA"/>
        </w:rPr>
        <w:t xml:space="preserve">период </w:t>
      </w:r>
      <w:r w:rsidRPr="00542003">
        <w:rPr>
          <w:lang w:eastAsia="ar-SA"/>
        </w:rPr>
        <w:t>2019-2024 годы.</w:t>
      </w:r>
    </w:p>
    <w:p w:rsidR="00462488" w:rsidRPr="00542003" w:rsidRDefault="00262F56" w:rsidP="00462488">
      <w:pPr>
        <w:spacing w:line="360" w:lineRule="auto"/>
        <w:ind w:firstLine="709"/>
        <w:jc w:val="both"/>
      </w:pPr>
      <w:r>
        <w:lastRenderedPageBreak/>
        <w:t>Согласно</w:t>
      </w:r>
      <w:r w:rsidR="00462488" w:rsidRPr="00542003">
        <w:t xml:space="preserve"> распоряжению Министерства просвещения Российской Федерации от 01.03.2018  №23-р создаются  центры</w:t>
      </w:r>
      <w:r w:rsidR="00462488" w:rsidRPr="00542003">
        <w:rPr>
          <w:rFonts w:eastAsia="Arial Unicode MS"/>
          <w:color w:val="000000"/>
          <w:kern w:val="24"/>
        </w:rPr>
        <w:t xml:space="preserve"> цифрового, естественнонаучного и гуманитарного профилей «Точки роста», </w:t>
      </w:r>
      <w:r>
        <w:rPr>
          <w:rFonts w:eastAsia="Arial Unicode MS"/>
          <w:color w:val="000000"/>
          <w:kern w:val="24"/>
        </w:rPr>
        <w:t xml:space="preserve">для которых данным документом </w:t>
      </w:r>
      <w:r w:rsidR="00462488" w:rsidRPr="00542003">
        <w:t xml:space="preserve">определены требования к организации учебных зон и </w:t>
      </w:r>
      <w:proofErr w:type="spellStart"/>
      <w:r w:rsidR="00462488" w:rsidRPr="00542003">
        <w:t>брендирование</w:t>
      </w:r>
      <w:proofErr w:type="spellEnd"/>
      <w:r w:rsidR="00462488" w:rsidRPr="00542003">
        <w:t xml:space="preserve"> помещений Центров.  </w:t>
      </w:r>
    </w:p>
    <w:p w:rsidR="0051699F" w:rsidRDefault="0051699F" w:rsidP="0051699F">
      <w:pPr>
        <w:spacing w:line="360" w:lineRule="auto"/>
        <w:ind w:firstLine="709"/>
        <w:jc w:val="both"/>
      </w:pPr>
      <w:r>
        <w:rPr>
          <w:rFonts w:eastAsia="Arial Unicode MS"/>
          <w:color w:val="000000"/>
          <w:kern w:val="24"/>
        </w:rPr>
        <w:t xml:space="preserve">В 2023 году в рамках национального проекта "Образование" в трех школах района (в с. Алакаевка, с. </w:t>
      </w:r>
      <w:proofErr w:type="spellStart"/>
      <w:r>
        <w:rPr>
          <w:rFonts w:eastAsia="Arial Unicode MS"/>
          <w:color w:val="000000"/>
          <w:kern w:val="24"/>
        </w:rPr>
        <w:t>Бузаевка</w:t>
      </w:r>
      <w:proofErr w:type="spellEnd"/>
      <w:r>
        <w:rPr>
          <w:rFonts w:eastAsia="Arial Unicode MS"/>
          <w:color w:val="000000"/>
          <w:kern w:val="24"/>
        </w:rPr>
        <w:t xml:space="preserve">, п. Октябрьский) открыты лаборатории  </w:t>
      </w:r>
      <w:r w:rsidRPr="00831915">
        <w:t>естественно-научной и технологической направленностей. Поступило оборудование, отремонтированы кабинеты</w:t>
      </w:r>
      <w:r>
        <w:t>.</w:t>
      </w:r>
      <w:r w:rsidRPr="00831915">
        <w:t xml:space="preserve"> Поставку оборудования в Центр «Точка роста» обеспечило министерство образования и науки Самарской области. Муниципалитет взял на себя проведение капитального ремонта помещений и приобретение новой мебели.  Современное оснащение кабинетов центра предоставило возможность сельским ребятам постигать науку на новом уровне, а в школьном расписании </w:t>
      </w:r>
      <w:r>
        <w:t xml:space="preserve">появился </w:t>
      </w:r>
      <w:r w:rsidRPr="00831915">
        <w:t>такой предмет, как робототехника</w:t>
      </w:r>
      <w:r>
        <w:t>.</w:t>
      </w:r>
    </w:p>
    <w:p w:rsidR="00462488" w:rsidRDefault="00462488" w:rsidP="00462488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019">
        <w:rPr>
          <w:rFonts w:ascii="Times New Roman" w:hAnsi="Times New Roman" w:cs="Times New Roman"/>
          <w:bCs/>
          <w:sz w:val="28"/>
          <w:szCs w:val="28"/>
        </w:rPr>
        <w:t xml:space="preserve">Развитие дополнительного образования в </w:t>
      </w:r>
      <w:proofErr w:type="spellStart"/>
      <w:r w:rsidRPr="00320019">
        <w:rPr>
          <w:rFonts w:ascii="Times New Roman" w:hAnsi="Times New Roman" w:cs="Times New Roman"/>
          <w:bCs/>
          <w:sz w:val="28"/>
          <w:szCs w:val="28"/>
        </w:rPr>
        <w:t>Кинельском</w:t>
      </w:r>
      <w:proofErr w:type="spellEnd"/>
      <w:r w:rsidRPr="00320019">
        <w:rPr>
          <w:rFonts w:ascii="Times New Roman" w:hAnsi="Times New Roman" w:cs="Times New Roman"/>
          <w:bCs/>
          <w:sz w:val="28"/>
          <w:szCs w:val="28"/>
        </w:rPr>
        <w:t xml:space="preserve"> районе, а также повышение качества и вариативности образовательных программ, проводимых в рамках федерального проекта «Успех каждого ребенка» национального проекта «Образование», позволил</w:t>
      </w:r>
      <w:r w:rsidR="009F7854">
        <w:rPr>
          <w:rFonts w:ascii="Times New Roman" w:hAnsi="Times New Roman" w:cs="Times New Roman"/>
          <w:bCs/>
          <w:sz w:val="28"/>
          <w:szCs w:val="28"/>
        </w:rPr>
        <w:t>и</w:t>
      </w:r>
      <w:r w:rsidRPr="00320019">
        <w:rPr>
          <w:rFonts w:ascii="Times New Roman" w:hAnsi="Times New Roman" w:cs="Times New Roman"/>
          <w:bCs/>
          <w:sz w:val="28"/>
          <w:szCs w:val="28"/>
        </w:rPr>
        <w:t xml:space="preserve"> в этом учебном году охватить дополнительным образованием </w:t>
      </w:r>
      <w:r>
        <w:rPr>
          <w:rFonts w:ascii="Times New Roman" w:hAnsi="Times New Roman" w:cs="Times New Roman"/>
          <w:bCs/>
          <w:sz w:val="28"/>
          <w:szCs w:val="28"/>
        </w:rPr>
        <w:t>80</w:t>
      </w:r>
      <w:r w:rsidRPr="00320019">
        <w:rPr>
          <w:rFonts w:ascii="Times New Roman" w:hAnsi="Times New Roman" w:cs="Times New Roman"/>
          <w:bCs/>
          <w:sz w:val="28"/>
          <w:szCs w:val="28"/>
        </w:rPr>
        <w:t xml:space="preserve">% детей в возрасте от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320019">
        <w:rPr>
          <w:rFonts w:ascii="Times New Roman" w:hAnsi="Times New Roman" w:cs="Times New Roman"/>
          <w:bCs/>
          <w:sz w:val="28"/>
          <w:szCs w:val="28"/>
        </w:rPr>
        <w:t xml:space="preserve"> до 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320019">
        <w:rPr>
          <w:rFonts w:ascii="Times New Roman" w:hAnsi="Times New Roman" w:cs="Times New Roman"/>
          <w:bCs/>
          <w:sz w:val="28"/>
          <w:szCs w:val="28"/>
        </w:rPr>
        <w:t xml:space="preserve"> лет. </w:t>
      </w:r>
    </w:p>
    <w:p w:rsidR="00462488" w:rsidRPr="003F1ECA" w:rsidRDefault="00462488" w:rsidP="00462488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F1ECA">
        <w:rPr>
          <w:rFonts w:ascii="Times New Roman" w:hAnsi="Times New Roman"/>
          <w:bCs/>
          <w:sz w:val="28"/>
          <w:szCs w:val="28"/>
        </w:rPr>
        <w:t>Указ</w:t>
      </w:r>
      <w:r w:rsidR="009F7854">
        <w:rPr>
          <w:rFonts w:ascii="Times New Roman" w:hAnsi="Times New Roman"/>
          <w:bCs/>
          <w:sz w:val="28"/>
          <w:szCs w:val="28"/>
        </w:rPr>
        <w:t>ом</w:t>
      </w:r>
      <w:r w:rsidRPr="003F1ECA">
        <w:rPr>
          <w:rFonts w:ascii="Times New Roman" w:hAnsi="Times New Roman"/>
          <w:bCs/>
          <w:sz w:val="28"/>
          <w:szCs w:val="28"/>
        </w:rPr>
        <w:t xml:space="preserve"> Президента Российской Федерации от 7 мая 2012 года</w:t>
      </w:r>
      <w:r w:rsidR="009F7854">
        <w:rPr>
          <w:rFonts w:ascii="Times New Roman" w:hAnsi="Times New Roman"/>
          <w:bCs/>
          <w:sz w:val="28"/>
          <w:szCs w:val="28"/>
        </w:rPr>
        <w:t xml:space="preserve">     </w:t>
      </w:r>
      <w:r w:rsidRPr="003F1ECA">
        <w:rPr>
          <w:rFonts w:ascii="Times New Roman" w:hAnsi="Times New Roman"/>
          <w:bCs/>
          <w:sz w:val="28"/>
          <w:szCs w:val="28"/>
        </w:rPr>
        <w:t xml:space="preserve">№ 599 "О мерах по реализации государственной политики в области образования и науки" </w:t>
      </w:r>
      <w:r w:rsidR="009F7854">
        <w:rPr>
          <w:rFonts w:ascii="Times New Roman" w:hAnsi="Times New Roman"/>
          <w:bCs/>
          <w:sz w:val="28"/>
          <w:szCs w:val="28"/>
        </w:rPr>
        <w:t xml:space="preserve">поставлена задача по </w:t>
      </w:r>
      <w:r w:rsidRPr="003F1ECA">
        <w:rPr>
          <w:rFonts w:ascii="Times New Roman" w:hAnsi="Times New Roman"/>
          <w:bCs/>
          <w:sz w:val="28"/>
          <w:szCs w:val="28"/>
        </w:rPr>
        <w:t>обеспеч</w:t>
      </w:r>
      <w:r w:rsidR="009F7854">
        <w:rPr>
          <w:rFonts w:ascii="Times New Roman" w:hAnsi="Times New Roman"/>
          <w:bCs/>
          <w:sz w:val="28"/>
          <w:szCs w:val="28"/>
        </w:rPr>
        <w:t>ению</w:t>
      </w:r>
      <w:r w:rsidRPr="003F1ECA">
        <w:rPr>
          <w:rFonts w:ascii="Times New Roman" w:hAnsi="Times New Roman"/>
          <w:bCs/>
          <w:sz w:val="28"/>
          <w:szCs w:val="28"/>
        </w:rPr>
        <w:t xml:space="preserve"> 100%-й доступности дошкольного образования для детей в возрасте от 3 до 7 лет</w:t>
      </w:r>
      <w:r w:rsidR="009F7854">
        <w:rPr>
          <w:rFonts w:ascii="Times New Roman" w:hAnsi="Times New Roman"/>
          <w:bCs/>
          <w:sz w:val="28"/>
          <w:szCs w:val="28"/>
        </w:rPr>
        <w:t>, которая в районе успешно выполнена.</w:t>
      </w:r>
      <w:r w:rsidRPr="003F1ECA">
        <w:rPr>
          <w:rFonts w:ascii="Times New Roman" w:hAnsi="Times New Roman"/>
          <w:bCs/>
          <w:sz w:val="28"/>
          <w:szCs w:val="28"/>
        </w:rPr>
        <w:t xml:space="preserve"> </w:t>
      </w:r>
    </w:p>
    <w:p w:rsidR="00462488" w:rsidRPr="00A73CEB" w:rsidRDefault="00462488" w:rsidP="00462488">
      <w:pPr>
        <w:spacing w:line="360" w:lineRule="auto"/>
        <w:ind w:firstLine="709"/>
        <w:jc w:val="both"/>
        <w:rPr>
          <w:rFonts w:eastAsia="Calibri"/>
          <w:lang w:eastAsia="ar-SA"/>
        </w:rPr>
      </w:pPr>
      <w:r w:rsidRPr="00A73CEB">
        <w:rPr>
          <w:rFonts w:eastAsia="Calibri"/>
          <w:lang w:eastAsia="ar-SA"/>
        </w:rPr>
        <w:t xml:space="preserve">Прием и постановка детей на очередь в дошкольные учреждения осуществляется в соответствии с Административным регламентом предоставления министерством образования и науки Самарской области государственной услуги «Предоставление дошкольного образования по основной общеобразовательной программе, а также присмотр и уход», </w:t>
      </w:r>
      <w:r w:rsidRPr="00A73CEB">
        <w:rPr>
          <w:rFonts w:eastAsia="Calibri"/>
          <w:lang w:eastAsia="ar-SA"/>
        </w:rPr>
        <w:lastRenderedPageBreak/>
        <w:t xml:space="preserve">утвержденным Приказом министерства образования и науки Самарской области от 11.06.2015 г. № 201-ОД. </w:t>
      </w:r>
    </w:p>
    <w:p w:rsidR="00462488" w:rsidRPr="00A73CEB" w:rsidRDefault="00462488" w:rsidP="00462488">
      <w:pPr>
        <w:widowControl w:val="0"/>
        <w:suppressAutoHyphens/>
        <w:spacing w:line="360" w:lineRule="auto"/>
        <w:ind w:firstLine="709"/>
        <w:jc w:val="both"/>
        <w:rPr>
          <w:rFonts w:eastAsia="Calibri"/>
          <w:lang w:eastAsia="ar-SA"/>
        </w:rPr>
      </w:pPr>
      <w:r w:rsidRPr="00A73CEB">
        <w:rPr>
          <w:rFonts w:eastAsia="Calibri"/>
          <w:lang w:eastAsia="ar-SA"/>
        </w:rPr>
        <w:t xml:space="preserve">В соответствии с Административным регламентом комплектование детских садов воспитанниками осуществляется ежегодно в соответствии с общей и льготной очередностью в период с 15 мая по 31 августа </w:t>
      </w:r>
      <w:r w:rsidR="009F7854">
        <w:rPr>
          <w:rFonts w:eastAsia="Calibri"/>
          <w:lang w:eastAsia="ar-SA"/>
        </w:rPr>
        <w:t>каждого</w:t>
      </w:r>
      <w:r w:rsidRPr="00A73CEB">
        <w:rPr>
          <w:rFonts w:eastAsia="Calibri"/>
          <w:lang w:eastAsia="ar-SA"/>
        </w:rPr>
        <w:t xml:space="preserve"> года.</w:t>
      </w:r>
    </w:p>
    <w:p w:rsidR="00462488" w:rsidRPr="00542003" w:rsidRDefault="00462488" w:rsidP="00B047FD">
      <w:pPr>
        <w:spacing w:line="360" w:lineRule="auto"/>
        <w:ind w:firstLine="709"/>
        <w:jc w:val="both"/>
      </w:pPr>
      <w:r w:rsidRPr="00A73CEB">
        <w:t xml:space="preserve">В систему дошкольного образования на территории Кинельского образовательного округа входят 17 структурных подразделений детских садов ГБОУ м.р. Кинельский. </w:t>
      </w:r>
      <w:r w:rsidRPr="007A4361">
        <w:t xml:space="preserve">По данным АИС «Е-услуги. Образование» по состоянию на </w:t>
      </w:r>
      <w:r w:rsidRPr="00CD0B51">
        <w:t>01.07.2023 г. общая численность детей в возрасте от 0 до 7 лет, состоящих в</w:t>
      </w:r>
      <w:r w:rsidRPr="007A4361">
        <w:t xml:space="preserve"> очереди на зачисление в дошкольные группы, составила </w:t>
      </w:r>
      <w:r>
        <w:t>96</w:t>
      </w:r>
      <w:r w:rsidRPr="007A4361">
        <w:t xml:space="preserve"> человек, из них: от 3 до 7 лет – </w:t>
      </w:r>
      <w:r>
        <w:t>0</w:t>
      </w:r>
      <w:r w:rsidRPr="007A4361">
        <w:t xml:space="preserve"> чел</w:t>
      </w:r>
      <w:r>
        <w:t>овек.</w:t>
      </w:r>
    </w:p>
    <w:p w:rsidR="00462488" w:rsidRPr="00542003" w:rsidRDefault="00462488" w:rsidP="00462488">
      <w:pPr>
        <w:spacing w:line="360" w:lineRule="auto"/>
        <w:ind w:firstLine="709"/>
        <w:jc w:val="both"/>
      </w:pPr>
      <w:r w:rsidRPr="00542003">
        <w:t xml:space="preserve">Анализ очереди на зачисление в дошкольные образовательные учреждения муниципального района Кинельский показал, что </w:t>
      </w:r>
      <w:r w:rsidRPr="00B82FA6">
        <w:rPr>
          <w:b/>
        </w:rPr>
        <w:t>все</w:t>
      </w:r>
      <w:r w:rsidRPr="00542003">
        <w:t xml:space="preserve"> дети, желающие воспользоваться услугами дошкольного образования, посещают детские сады. </w:t>
      </w:r>
      <w:r w:rsidRPr="00043D74">
        <w:rPr>
          <w:b/>
        </w:rPr>
        <w:t>В актуальной очереди детей нет</w:t>
      </w:r>
      <w:r w:rsidRPr="00542003">
        <w:t>.</w:t>
      </w:r>
    </w:p>
    <w:p w:rsidR="00DC25CD" w:rsidRPr="00A73CEB" w:rsidRDefault="00DC25CD" w:rsidP="00DC25CD">
      <w:pPr>
        <w:widowControl w:val="0"/>
        <w:spacing w:line="360" w:lineRule="auto"/>
        <w:ind w:firstLine="709"/>
        <w:jc w:val="both"/>
      </w:pPr>
      <w:r>
        <w:t xml:space="preserve">Муниципальных общеобразовательных учреждений на территории района нет. Во всех 19 ГБОУ СОШ обучение проводится в первую смену. </w:t>
      </w:r>
    </w:p>
    <w:p w:rsidR="00DC25CD" w:rsidRPr="00A73CEB" w:rsidRDefault="00DC25CD" w:rsidP="00DC25CD">
      <w:pPr>
        <w:spacing w:line="360" w:lineRule="auto"/>
        <w:ind w:firstLine="709"/>
        <w:jc w:val="both"/>
        <w:rPr>
          <w:kern w:val="24"/>
        </w:rPr>
      </w:pPr>
      <w:r>
        <w:rPr>
          <w:lang w:eastAsia="ar-SA"/>
        </w:rPr>
        <w:t xml:space="preserve">В </w:t>
      </w:r>
      <w:r w:rsidRPr="00A73CEB">
        <w:rPr>
          <w:kern w:val="24"/>
        </w:rPr>
        <w:t xml:space="preserve">рамках регионального проекта «Современная школа»  </w:t>
      </w:r>
      <w:r w:rsidR="006B0AE5">
        <w:rPr>
          <w:kern w:val="24"/>
        </w:rPr>
        <w:t xml:space="preserve">проводится обновление </w:t>
      </w:r>
      <w:r w:rsidRPr="00A73CEB">
        <w:rPr>
          <w:kern w:val="24"/>
        </w:rPr>
        <w:t>содержани</w:t>
      </w:r>
      <w:r w:rsidR="006B0AE5">
        <w:rPr>
          <w:kern w:val="24"/>
        </w:rPr>
        <w:t>я</w:t>
      </w:r>
      <w:r w:rsidRPr="00A73CEB">
        <w:rPr>
          <w:kern w:val="24"/>
        </w:rPr>
        <w:t xml:space="preserve"> и метод</w:t>
      </w:r>
      <w:r w:rsidR="006B0AE5">
        <w:rPr>
          <w:kern w:val="24"/>
        </w:rPr>
        <w:t>ов</w:t>
      </w:r>
      <w:r w:rsidRPr="00A73CEB">
        <w:rPr>
          <w:kern w:val="24"/>
        </w:rPr>
        <w:t xml:space="preserve"> обучения предметной области «Технология» и других предметных областей.</w:t>
      </w:r>
    </w:p>
    <w:p w:rsidR="00DC25CD" w:rsidRDefault="00DC25CD" w:rsidP="00DC25CD">
      <w:pPr>
        <w:spacing w:line="360" w:lineRule="auto"/>
        <w:ind w:firstLine="709"/>
        <w:jc w:val="both"/>
        <w:rPr>
          <w:rFonts w:eastAsia="Arial Unicode MS"/>
          <w:kern w:val="24"/>
        </w:rPr>
      </w:pPr>
      <w:r w:rsidRPr="00A73CEB">
        <w:rPr>
          <w:kern w:val="24"/>
        </w:rPr>
        <w:t>В рамках регионального проекта «Цифровая образовательная среда» в</w:t>
      </w:r>
      <w:r w:rsidRPr="00A73CEB">
        <w:rPr>
          <w:rFonts w:eastAsia="Arial Unicode MS"/>
          <w:kern w:val="24"/>
        </w:rPr>
        <w:t xml:space="preserve">се образовательные организации обеспечены высокоскоростным Интернет-соединением (не менее </w:t>
      </w:r>
      <w:r>
        <w:rPr>
          <w:rFonts w:eastAsia="Arial Unicode MS"/>
          <w:kern w:val="24"/>
        </w:rPr>
        <w:t>50 Мб/c)</w:t>
      </w:r>
      <w:r w:rsidRPr="00A73CEB">
        <w:rPr>
          <w:rFonts w:eastAsia="Arial Unicode MS"/>
          <w:kern w:val="24"/>
        </w:rPr>
        <w:t xml:space="preserve">, а также  гарантированным Интернет-трафиком. </w:t>
      </w:r>
    </w:p>
    <w:p w:rsidR="00DC25CD" w:rsidRDefault="00DC25CD" w:rsidP="00DC25CD">
      <w:pPr>
        <w:jc w:val="center"/>
        <w:rPr>
          <w:b/>
        </w:rPr>
      </w:pPr>
      <w:r w:rsidRPr="007F314A">
        <w:rPr>
          <w:b/>
        </w:rPr>
        <w:t>Спорт</w:t>
      </w:r>
    </w:p>
    <w:p w:rsidR="00DC25CD" w:rsidRPr="0017100B" w:rsidRDefault="00DC25CD" w:rsidP="00DC25CD">
      <w:pPr>
        <w:jc w:val="center"/>
        <w:rPr>
          <w:b/>
          <w:sz w:val="16"/>
          <w:szCs w:val="16"/>
        </w:rPr>
      </w:pPr>
    </w:p>
    <w:p w:rsidR="00DC25CD" w:rsidRPr="007F314A" w:rsidRDefault="00DC25CD" w:rsidP="00DC25CD">
      <w:pPr>
        <w:rPr>
          <w:sz w:val="24"/>
          <w:szCs w:val="24"/>
        </w:rPr>
      </w:pPr>
    </w:p>
    <w:p w:rsidR="00462488" w:rsidRPr="00020427" w:rsidRDefault="00462488" w:rsidP="00462488">
      <w:pPr>
        <w:spacing w:line="360" w:lineRule="auto"/>
        <w:ind w:firstLine="709"/>
        <w:jc w:val="both"/>
      </w:pPr>
      <w:r w:rsidRPr="00020427">
        <w:t xml:space="preserve">Число детей и взрослых, занимающихся спортом в </w:t>
      </w:r>
      <w:proofErr w:type="spellStart"/>
      <w:r w:rsidRPr="00020427">
        <w:t>Кинельском</w:t>
      </w:r>
      <w:proofErr w:type="spellEnd"/>
      <w:r w:rsidRPr="00020427">
        <w:t xml:space="preserve"> районе, неуклонно растет. Людей, выбирающих спорт и здоровый образ жизни, становится все  больше  - школьники, граждане молодого и среднего возраста, </w:t>
      </w:r>
      <w:r w:rsidRPr="00020427">
        <w:lastRenderedPageBreak/>
        <w:t xml:space="preserve">пожилые люди и  депутаты, которые принимают участие в различных спортивных мероприятиях.  </w:t>
      </w:r>
    </w:p>
    <w:p w:rsidR="00462488" w:rsidRPr="00020427" w:rsidRDefault="00462488" w:rsidP="0046248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27">
        <w:rPr>
          <w:rFonts w:ascii="Times New Roman" w:hAnsi="Times New Roman" w:cs="Times New Roman"/>
          <w:sz w:val="28"/>
          <w:szCs w:val="28"/>
        </w:rPr>
        <w:t>Органом управления в области физической культуры и спорта является М</w:t>
      </w:r>
      <w:r w:rsidR="00B82FA6">
        <w:rPr>
          <w:rFonts w:ascii="Times New Roman" w:hAnsi="Times New Roman" w:cs="Times New Roman"/>
          <w:sz w:val="28"/>
          <w:szCs w:val="28"/>
        </w:rPr>
        <w:t>Б</w:t>
      </w:r>
      <w:r w:rsidRPr="00020427">
        <w:rPr>
          <w:rFonts w:ascii="Times New Roman" w:hAnsi="Times New Roman" w:cs="Times New Roman"/>
          <w:sz w:val="28"/>
          <w:szCs w:val="28"/>
        </w:rPr>
        <w:t>У «</w:t>
      </w:r>
      <w:r w:rsidR="00B82FA6">
        <w:rPr>
          <w:rFonts w:ascii="Times New Roman" w:hAnsi="Times New Roman" w:cs="Times New Roman"/>
          <w:sz w:val="28"/>
          <w:szCs w:val="28"/>
        </w:rPr>
        <w:t>Дом молодежных организаций</w:t>
      </w:r>
      <w:r w:rsidRPr="00020427">
        <w:rPr>
          <w:rFonts w:ascii="Times New Roman" w:hAnsi="Times New Roman" w:cs="Times New Roman"/>
          <w:sz w:val="28"/>
          <w:szCs w:val="28"/>
        </w:rPr>
        <w:t>» муниципального района Кинельский, при котором создан отдел физической культуры и спорта. При отделе действует муниципальный Центр тестирования по оценке выполнения нормативов испытаний (тестов) комплекса ГТО в составе из 3 человек.</w:t>
      </w:r>
    </w:p>
    <w:p w:rsidR="00462488" w:rsidRPr="00020427" w:rsidRDefault="00462488" w:rsidP="00462488">
      <w:pPr>
        <w:spacing w:line="360" w:lineRule="auto"/>
        <w:ind w:firstLine="709"/>
        <w:jc w:val="both"/>
      </w:pPr>
      <w:r w:rsidRPr="00020427">
        <w:t>В районе действуют:</w:t>
      </w:r>
    </w:p>
    <w:p w:rsidR="00462488" w:rsidRPr="00020427" w:rsidRDefault="00462488" w:rsidP="00462488">
      <w:pPr>
        <w:spacing w:line="360" w:lineRule="auto"/>
        <w:ind w:firstLine="709"/>
        <w:jc w:val="both"/>
      </w:pPr>
      <w:r w:rsidRPr="00020427">
        <w:t xml:space="preserve">- 34 коллектива физической культуры (далее – КФК), из них 20 КФК в общеобразовательных школах, 12 КФК по месту жительства, один ККФ в </w:t>
      </w:r>
      <w:r w:rsidRPr="00020427">
        <w:rPr>
          <w:shd w:val="clear" w:color="auto" w:fill="FFFFFF"/>
        </w:rPr>
        <w:t>ГБПОУ СО «</w:t>
      </w:r>
      <w:proofErr w:type="spellStart"/>
      <w:r w:rsidRPr="00020427">
        <w:rPr>
          <w:shd w:val="clear" w:color="auto" w:fill="FFFFFF"/>
        </w:rPr>
        <w:t>Домашкинский</w:t>
      </w:r>
      <w:proofErr w:type="spellEnd"/>
      <w:r w:rsidRPr="00020427">
        <w:rPr>
          <w:shd w:val="clear" w:color="auto" w:fill="FFFFFF"/>
        </w:rPr>
        <w:t xml:space="preserve"> государственный техникум» </w:t>
      </w:r>
      <w:r w:rsidRPr="00020427">
        <w:t>и СП ДЮСШ ГБОУ СОШ п. Комсомольский.</w:t>
      </w:r>
    </w:p>
    <w:p w:rsidR="00462488" w:rsidRPr="00020427" w:rsidRDefault="00462488" w:rsidP="00462488">
      <w:pPr>
        <w:spacing w:line="360" w:lineRule="auto"/>
        <w:ind w:firstLine="709"/>
        <w:jc w:val="both"/>
      </w:pPr>
      <w:r w:rsidRPr="00020427">
        <w:t>- 2 центра тестирования по оценке выполнения нормативов испытаний (тестов) комплекса ГТО: один - в районной ДЮСШ для обучающихся общеобразовательных школ, другой -  в п. Кинельский при отделе физической культуры и спорта для тестирования взрослого населения.</w:t>
      </w:r>
    </w:p>
    <w:p w:rsidR="00462488" w:rsidRPr="00020427" w:rsidRDefault="00462488" w:rsidP="00462488">
      <w:pPr>
        <w:spacing w:line="360" w:lineRule="auto"/>
        <w:ind w:firstLine="709"/>
        <w:jc w:val="both"/>
      </w:pPr>
      <w:r w:rsidRPr="00020427">
        <w:t>В 202</w:t>
      </w:r>
      <w:r w:rsidR="00B82FA6">
        <w:t>3</w:t>
      </w:r>
      <w:r w:rsidRPr="00020427">
        <w:t xml:space="preserve"> году число занимающихся физической культурой и спортом составило </w:t>
      </w:r>
      <w:r w:rsidR="00325833">
        <w:t>15518</w:t>
      </w:r>
      <w:r w:rsidRPr="00020427">
        <w:t xml:space="preserve"> человек, из них 1245 детей тренировались в ДЮСШ, 1</w:t>
      </w:r>
      <w:r w:rsidR="00325833">
        <w:t xml:space="preserve">66 </w:t>
      </w:r>
      <w:r w:rsidRPr="00020427">
        <w:t>- в Центре детского творчества, 2</w:t>
      </w:r>
      <w:r w:rsidR="00325833">
        <w:t>875</w:t>
      </w:r>
      <w:r w:rsidRPr="00020427">
        <w:t xml:space="preserve"> - в образовательных учреждениях. Число физкультурников и спортсменов 19-29 лет составило 32</w:t>
      </w:r>
      <w:r w:rsidR="00325833">
        <w:t>82</w:t>
      </w:r>
      <w:r w:rsidRPr="00020427">
        <w:t xml:space="preserve"> человека.                         В процентном отношении общее число занимающихся составило </w:t>
      </w:r>
      <w:r w:rsidR="00325833">
        <w:t>54,1</w:t>
      </w:r>
      <w:r w:rsidRPr="00020427">
        <w:t xml:space="preserve">% от числа населения (в возрасте от 3 до 79 лет) в районе. </w:t>
      </w:r>
    </w:p>
    <w:p w:rsidR="00462488" w:rsidRPr="00020427" w:rsidRDefault="00462488" w:rsidP="00462488">
      <w:pPr>
        <w:spacing w:line="360" w:lineRule="auto"/>
        <w:ind w:firstLine="709"/>
        <w:jc w:val="both"/>
      </w:pPr>
      <w:r w:rsidRPr="00020427">
        <w:t xml:space="preserve">Безусловно, Кинельский район — спортивный муниципалитет, но и здесь есть над чем работать. Если вовлеченность в спорт детей, молодежи и людей среднего возраста достаточно высокая, то о пожилых людях такого пока сказать нельзя. </w:t>
      </w:r>
    </w:p>
    <w:p w:rsidR="00462488" w:rsidRPr="00020427" w:rsidRDefault="00462488" w:rsidP="00462488">
      <w:pPr>
        <w:spacing w:line="360" w:lineRule="auto"/>
        <w:ind w:firstLine="709"/>
        <w:jc w:val="both"/>
      </w:pPr>
      <w:r w:rsidRPr="00020427">
        <w:t xml:space="preserve">С развитием «серебряного </w:t>
      </w:r>
      <w:proofErr w:type="spellStart"/>
      <w:r w:rsidRPr="00020427">
        <w:t>волонтерства</w:t>
      </w:r>
      <w:proofErr w:type="spellEnd"/>
      <w:r w:rsidRPr="00020427">
        <w:t xml:space="preserve">» проводится работа по вовлечению их в занятия физкультурой и спортом. Здоровый образ жизни — один из системных показателей повышения качества жизни населения и одна из целей национального проекта «Демография» и национального проекта </w:t>
      </w:r>
      <w:r w:rsidRPr="00020427">
        <w:lastRenderedPageBreak/>
        <w:t>„Здравоохранение“. Поэтому большое внимание в районе уделяется пропаганде физической культуры и спорта, а также здорового образа жизни, которые стали неотъемлемой частью развития данной сферы. Это - проведение больших районных праздников, спартакиад, дней здоровья, дня молодежи и других мероприятий и акций, например, культурно-спортивная акция районная и областная дали большой заряд молодому поколению, которые обязательно освещаются в местной газете «Междуречье», на телевидении и в социальных сетях интернет.</w:t>
      </w:r>
    </w:p>
    <w:p w:rsidR="00462488" w:rsidRPr="00020427" w:rsidRDefault="00462488" w:rsidP="00462488">
      <w:pPr>
        <w:spacing w:line="360" w:lineRule="auto"/>
        <w:ind w:firstLine="709"/>
        <w:jc w:val="both"/>
        <w:rPr>
          <w:rStyle w:val="a9"/>
          <w:b w:val="0"/>
          <w:bdr w:val="none" w:sz="0" w:space="0" w:color="auto" w:frame="1"/>
        </w:rPr>
      </w:pPr>
      <w:r w:rsidRPr="00020427">
        <w:rPr>
          <w:rStyle w:val="a9"/>
          <w:bdr w:val="none" w:sz="0" w:space="0" w:color="auto" w:frame="1"/>
        </w:rPr>
        <w:t xml:space="preserve">Спортивная инфраструктура в районе постоянно развивается. </w:t>
      </w:r>
      <w:r w:rsidRPr="00020427">
        <w:t xml:space="preserve">Огромные возможности для развития физкультуры и спорта открылись в сельских поселениях Комсомольский, Домашка, Георгиевка с вводом физкультурно-оздоровительных комплексов, включающих в себя универсальный игровой зал, тренажерный зал, зал для занятий ритмической гимнастикой, раздевалки, душевые, игровые и кружковые комнаты. </w:t>
      </w:r>
      <w:r w:rsidRPr="00CD0B51">
        <w:rPr>
          <w:rStyle w:val="a9"/>
          <w:b w:val="0"/>
          <w:bdr w:val="none" w:sz="0" w:space="0" w:color="auto" w:frame="1"/>
        </w:rPr>
        <w:t>Практически в каждом крупном селе установлены спортивные площадки.</w:t>
      </w:r>
    </w:p>
    <w:p w:rsidR="00462488" w:rsidRPr="00020427" w:rsidRDefault="00462488" w:rsidP="00462488">
      <w:pPr>
        <w:pStyle w:val="041f041e0414041f04180421042c04220415041a04210422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020427">
        <w:rPr>
          <w:sz w:val="28"/>
          <w:szCs w:val="28"/>
        </w:rPr>
        <w:t xml:space="preserve"> Более 200 ребят из Кинельского района регулярно посещают секции вольной борьбы в селах Богдановка, Георгиевка, Красносамарское, Сколково, </w:t>
      </w:r>
      <w:proofErr w:type="spellStart"/>
      <w:r w:rsidRPr="00020427">
        <w:rPr>
          <w:sz w:val="28"/>
          <w:szCs w:val="28"/>
        </w:rPr>
        <w:t>Сырейка</w:t>
      </w:r>
      <w:proofErr w:type="spellEnd"/>
      <w:r w:rsidRPr="00020427">
        <w:rPr>
          <w:sz w:val="28"/>
          <w:szCs w:val="28"/>
        </w:rPr>
        <w:t>, Чубовка, поселках Кинельский и Комсомольский. В этом году более тридцати спортсменов стали призерами областных и межрегиональных соревнований.</w:t>
      </w:r>
    </w:p>
    <w:p w:rsidR="00462488" w:rsidRPr="00020427" w:rsidRDefault="00462488" w:rsidP="00462488">
      <w:pPr>
        <w:spacing w:line="360" w:lineRule="auto"/>
        <w:ind w:firstLine="709"/>
        <w:jc w:val="both"/>
      </w:pPr>
      <w:r w:rsidRPr="00020427">
        <w:t xml:space="preserve">КФК поселений систематически проводят тренировочные занятия и спортивные соревнования по различным видам спорта: футбол, мини-футбол, баскетбол, волейбол, </w:t>
      </w:r>
      <w:proofErr w:type="spellStart"/>
      <w:r w:rsidRPr="00020427">
        <w:t>дартс</w:t>
      </w:r>
      <w:proofErr w:type="spellEnd"/>
      <w:r w:rsidRPr="00020427">
        <w:t xml:space="preserve">, </w:t>
      </w:r>
      <w:r w:rsidR="00325833">
        <w:t xml:space="preserve">бильярд, </w:t>
      </w:r>
      <w:r w:rsidRPr="00020427">
        <w:t>шашки, шахматы, хоккей</w:t>
      </w:r>
      <w:r w:rsidR="00325833">
        <w:t>.</w:t>
      </w:r>
    </w:p>
    <w:p w:rsidR="00462488" w:rsidRPr="00020427" w:rsidRDefault="00462488" w:rsidP="00462488">
      <w:pPr>
        <w:spacing w:line="360" w:lineRule="auto"/>
        <w:ind w:firstLine="709"/>
        <w:jc w:val="both"/>
      </w:pPr>
      <w:r w:rsidRPr="00020427">
        <w:t>Лучшие КФК, как среди школ, так и среди поселений являются: Георгиевка, Кинельский, Комсомольский и Домашка, которые были награждены переходящими кубками и денежными премиями на приобретение спортинвентаря и поощрение активистов спорта.</w:t>
      </w:r>
    </w:p>
    <w:p w:rsidR="00462488" w:rsidRPr="00020427" w:rsidRDefault="00462488" w:rsidP="00462488">
      <w:pPr>
        <w:spacing w:line="360" w:lineRule="auto"/>
        <w:ind w:firstLine="709"/>
        <w:jc w:val="both"/>
        <w:rPr>
          <w:bCs/>
        </w:rPr>
      </w:pPr>
      <w:r w:rsidRPr="00020427">
        <w:rPr>
          <w:bCs/>
        </w:rPr>
        <w:t xml:space="preserve">Ключевой проблемой является недостаточность спортивного инвентаря в школах, отсутствие стадиона в районе и недостаток профессионально обученных кадров в области физической культуры и спорта. </w:t>
      </w:r>
    </w:p>
    <w:p w:rsidR="00DC25CD" w:rsidRPr="00E135CC" w:rsidRDefault="00462488" w:rsidP="00DC25CD">
      <w:pPr>
        <w:spacing w:line="360" w:lineRule="auto"/>
        <w:ind w:firstLine="709"/>
        <w:jc w:val="both"/>
        <w:rPr>
          <w:bCs/>
        </w:rPr>
      </w:pPr>
      <w:r w:rsidRPr="00020427">
        <w:rPr>
          <w:bCs/>
        </w:rPr>
        <w:lastRenderedPageBreak/>
        <w:t>В связи с этим необходимо строительство футбольного стадиона с беговыми дорожками. Это позволит развивать виды спорта, которые являются ключевыми для участия в областной спартакиаде среди муниципальных районов, проводить внутренние соревнования среди производственников и обучающихся, а также для приема нормативов испытаний (тестов) комплекса ГТО.</w:t>
      </w:r>
      <w:r w:rsidR="00DC25CD">
        <w:rPr>
          <w:bCs/>
        </w:rPr>
        <w:t xml:space="preserve"> </w:t>
      </w:r>
    </w:p>
    <w:p w:rsidR="00DC25CD" w:rsidRPr="00D8420A" w:rsidRDefault="00DC25CD" w:rsidP="00DC25CD">
      <w:pPr>
        <w:tabs>
          <w:tab w:val="left" w:pos="3856"/>
        </w:tabs>
        <w:ind w:firstLine="708"/>
        <w:jc w:val="center"/>
        <w:rPr>
          <w:b/>
        </w:rPr>
      </w:pPr>
      <w:r w:rsidRPr="00F030BC">
        <w:rPr>
          <w:b/>
        </w:rPr>
        <w:t>Уровень жизни населения</w:t>
      </w:r>
    </w:p>
    <w:p w:rsidR="00DC25CD" w:rsidRPr="00D8420A" w:rsidRDefault="00DC25CD" w:rsidP="00DC25CD">
      <w:pPr>
        <w:tabs>
          <w:tab w:val="left" w:pos="3856"/>
        </w:tabs>
        <w:ind w:firstLine="708"/>
        <w:jc w:val="center"/>
      </w:pPr>
    </w:p>
    <w:p w:rsidR="00462488" w:rsidRDefault="00462488" w:rsidP="00462488">
      <w:pPr>
        <w:spacing w:line="360" w:lineRule="auto"/>
        <w:ind w:firstLine="709"/>
        <w:jc w:val="both"/>
      </w:pPr>
      <w:r>
        <w:t xml:space="preserve">По итогам </w:t>
      </w:r>
      <w:r w:rsidR="00E20262">
        <w:t>11</w:t>
      </w:r>
      <w:r>
        <w:t xml:space="preserve"> месяцев 2023 года </w:t>
      </w:r>
      <w:r>
        <w:rPr>
          <w:bCs/>
        </w:rPr>
        <w:t>с</w:t>
      </w:r>
      <w:r w:rsidRPr="00965929">
        <w:rPr>
          <w:bCs/>
        </w:rPr>
        <w:t xml:space="preserve">реднемесячная номинальная заработная плата, </w:t>
      </w:r>
      <w:r>
        <w:rPr>
          <w:bCs/>
        </w:rPr>
        <w:t>работников</w:t>
      </w:r>
      <w:r w:rsidRPr="00965929">
        <w:rPr>
          <w:bCs/>
        </w:rPr>
        <w:t xml:space="preserve"> организаций, не относящихся к субъектам малого предпринимательства, </w:t>
      </w:r>
      <w:r w:rsidRPr="00954E0D">
        <w:rPr>
          <w:bCs/>
        </w:rPr>
        <w:t xml:space="preserve">превысила уровень соответствующего периода </w:t>
      </w:r>
      <w:r w:rsidRPr="00783AB9">
        <w:rPr>
          <w:bCs/>
        </w:rPr>
        <w:t>202</w:t>
      </w:r>
      <w:r>
        <w:rPr>
          <w:bCs/>
        </w:rPr>
        <w:t>2</w:t>
      </w:r>
      <w:r w:rsidRPr="00783AB9">
        <w:rPr>
          <w:bCs/>
        </w:rPr>
        <w:t xml:space="preserve"> </w:t>
      </w:r>
      <w:r w:rsidRPr="00783AB9">
        <w:t xml:space="preserve">года </w:t>
      </w:r>
      <w:r w:rsidR="00E20262">
        <w:t xml:space="preserve">(47966,6 руб.) </w:t>
      </w:r>
      <w:r w:rsidRPr="00783AB9">
        <w:t xml:space="preserve">на </w:t>
      </w:r>
      <w:r w:rsidR="00E20262">
        <w:t>16,6</w:t>
      </w:r>
      <w:r w:rsidRPr="00783AB9">
        <w:t xml:space="preserve">%, ее размер составил </w:t>
      </w:r>
      <w:r w:rsidR="00E20262">
        <w:t>55911</w:t>
      </w:r>
      <w:r w:rsidR="00AD4C21">
        <w:t>,00</w:t>
      </w:r>
      <w:r w:rsidRPr="00783AB9">
        <w:t xml:space="preserve"> руб.</w:t>
      </w:r>
      <w:r>
        <w:t>, что связано с ростом заработной платы</w:t>
      </w:r>
      <w:r w:rsidR="00E20262">
        <w:t>.</w:t>
      </w:r>
    </w:p>
    <w:p w:rsidR="00462488" w:rsidRPr="00783AB9" w:rsidRDefault="00462488" w:rsidP="00462488">
      <w:pPr>
        <w:spacing w:line="360" w:lineRule="auto"/>
        <w:ind w:firstLine="709"/>
        <w:jc w:val="both"/>
      </w:pPr>
      <w:r w:rsidRPr="00783AB9">
        <w:t>Несмотря на непростую экономическую ситуацию, ряд организаций продолжают поступательное развитие и демонстрируют положительную динамику производства и заработной платы - Филиал ООО "Пивоваренная компания "Балтика" - "Балтика-Самара", АО "</w:t>
      </w:r>
      <w:proofErr w:type="spellStart"/>
      <w:r>
        <w:t>Транснефть-Приволга</w:t>
      </w:r>
      <w:proofErr w:type="spellEnd"/>
      <w:r w:rsidRPr="00783AB9">
        <w:t>", ООО "</w:t>
      </w:r>
      <w:proofErr w:type="spellStart"/>
      <w:r>
        <w:t>НПП</w:t>
      </w:r>
      <w:r w:rsidRPr="00783AB9">
        <w:t>-Бурение</w:t>
      </w:r>
      <w:proofErr w:type="spellEnd"/>
      <w:r w:rsidRPr="00783AB9">
        <w:t>", ООО "</w:t>
      </w:r>
      <w:r>
        <w:t xml:space="preserve">НПП </w:t>
      </w:r>
      <w:proofErr w:type="spellStart"/>
      <w:r>
        <w:t>Агросад</w:t>
      </w:r>
      <w:proofErr w:type="spellEnd"/>
      <w:r w:rsidRPr="00783AB9">
        <w:t>"</w:t>
      </w:r>
      <w:r>
        <w:t>, ООО «Самарские мельницы», СПК (</w:t>
      </w:r>
      <w:r w:rsidR="00E20262">
        <w:t>колхоз</w:t>
      </w:r>
      <w:r>
        <w:t xml:space="preserve">) имени Куйбышева», ОАО «РЖД», ООО «Научно-производственное объединение </w:t>
      </w:r>
      <w:proofErr w:type="spellStart"/>
      <w:r>
        <w:t>БиоГрин</w:t>
      </w:r>
      <w:proofErr w:type="spellEnd"/>
      <w:r>
        <w:t>», ООО «</w:t>
      </w:r>
      <w:proofErr w:type="spellStart"/>
      <w:r>
        <w:t>Комбиплюс</w:t>
      </w:r>
      <w:proofErr w:type="spellEnd"/>
      <w:r>
        <w:t>», ООО «АМК».</w:t>
      </w:r>
    </w:p>
    <w:p w:rsidR="00462488" w:rsidRPr="00783AB9" w:rsidRDefault="00462488" w:rsidP="00462488">
      <w:pPr>
        <w:spacing w:line="360" w:lineRule="auto"/>
        <w:ind w:firstLine="709"/>
        <w:jc w:val="both"/>
      </w:pPr>
      <w:r w:rsidRPr="00E21ED7">
        <w:t>Однако в отдельных предприятиях, таких как АО "</w:t>
      </w:r>
      <w:proofErr w:type="spellStart"/>
      <w:r w:rsidRPr="00E21ED7">
        <w:t>Самаранефтегаз</w:t>
      </w:r>
      <w:proofErr w:type="spellEnd"/>
      <w:r w:rsidRPr="00E21ED7">
        <w:t>", ООО «</w:t>
      </w:r>
      <w:proofErr w:type="spellStart"/>
      <w:r w:rsidRPr="00E21ED7">
        <w:t>Целер</w:t>
      </w:r>
      <w:proofErr w:type="spellEnd"/>
      <w:r w:rsidRPr="00E21ED7">
        <w:t>», ООО «</w:t>
      </w:r>
      <w:proofErr w:type="spellStart"/>
      <w:r w:rsidRPr="00E21ED7">
        <w:t>Орикс</w:t>
      </w:r>
      <w:proofErr w:type="spellEnd"/>
      <w:r w:rsidRPr="00E21ED7">
        <w:t>» на фоне снижения объемов производства произошло</w:t>
      </w:r>
      <w:r w:rsidRPr="00783AB9">
        <w:t xml:space="preserve"> существенное снижение среднемесячной заработной платы, негативно отразившееся на темпе роста заработной платы по муниципалитету в целом</w:t>
      </w:r>
      <w:r w:rsidR="00CD0B51">
        <w:t xml:space="preserve"> (в части крупных и средних организаций)</w:t>
      </w:r>
      <w:r w:rsidRPr="00783AB9">
        <w:t>.</w:t>
      </w:r>
    </w:p>
    <w:p w:rsidR="00D66BDB" w:rsidRDefault="00D66BDB" w:rsidP="003A6F3D">
      <w:pPr>
        <w:tabs>
          <w:tab w:val="left" w:pos="4185"/>
        </w:tabs>
        <w:ind w:firstLine="709"/>
        <w:contextualSpacing/>
        <w:jc w:val="center"/>
        <w:rPr>
          <w:b/>
          <w:bCs/>
        </w:rPr>
      </w:pPr>
    </w:p>
    <w:p w:rsidR="003A6F3D" w:rsidRDefault="003A6F3D" w:rsidP="003A6F3D">
      <w:pPr>
        <w:tabs>
          <w:tab w:val="left" w:pos="4185"/>
        </w:tabs>
        <w:ind w:firstLine="709"/>
        <w:contextualSpacing/>
        <w:jc w:val="center"/>
        <w:rPr>
          <w:b/>
          <w:bCs/>
        </w:rPr>
      </w:pPr>
      <w:r w:rsidRPr="00A83A71">
        <w:rPr>
          <w:b/>
          <w:bCs/>
        </w:rPr>
        <w:t>Охрана окружающей среды</w:t>
      </w:r>
    </w:p>
    <w:p w:rsidR="003A6F3D" w:rsidRPr="00A83A71" w:rsidRDefault="003A6F3D" w:rsidP="003A6F3D">
      <w:pPr>
        <w:tabs>
          <w:tab w:val="left" w:pos="4185"/>
        </w:tabs>
        <w:ind w:firstLine="709"/>
        <w:contextualSpacing/>
        <w:jc w:val="center"/>
        <w:rPr>
          <w:b/>
          <w:bCs/>
        </w:rPr>
      </w:pPr>
    </w:p>
    <w:p w:rsidR="003A6F3D" w:rsidRPr="00BF60B7" w:rsidRDefault="003A6F3D" w:rsidP="003A6F3D">
      <w:pPr>
        <w:pStyle w:val="04220415041a04210422"/>
        <w:spacing w:before="0" w:beforeAutospacing="0" w:after="0" w:afterAutospacing="0" w:line="353" w:lineRule="auto"/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О</w:t>
      </w:r>
      <w:r w:rsidRPr="008074D6">
        <w:rPr>
          <w:iCs/>
          <w:sz w:val="28"/>
          <w:szCs w:val="28"/>
        </w:rPr>
        <w:t>храна окружающей среды</w:t>
      </w:r>
      <w:r>
        <w:rPr>
          <w:iCs/>
          <w:sz w:val="28"/>
          <w:szCs w:val="28"/>
        </w:rPr>
        <w:t xml:space="preserve">, </w:t>
      </w:r>
      <w:r w:rsidRPr="00BF60B7">
        <w:rPr>
          <w:iCs/>
          <w:sz w:val="28"/>
          <w:szCs w:val="28"/>
        </w:rPr>
        <w:t xml:space="preserve">обеспечение благоприятной среды обитания и сохранение жизни и здоровья россиян названы в числе приоритетных проектов стратегического развития страны до 2024 года. В </w:t>
      </w:r>
      <w:r w:rsidRPr="00BF60B7">
        <w:rPr>
          <w:iCs/>
          <w:sz w:val="28"/>
          <w:szCs w:val="28"/>
        </w:rPr>
        <w:lastRenderedPageBreak/>
        <w:t>главном областном природоохранном конкурсе «</w:t>
      </w:r>
      <w:proofErr w:type="spellStart"/>
      <w:r w:rsidRPr="00BF60B7">
        <w:rPr>
          <w:iCs/>
          <w:sz w:val="28"/>
          <w:szCs w:val="28"/>
        </w:rPr>
        <w:t>ЭкоЛидер</w:t>
      </w:r>
      <w:proofErr w:type="spellEnd"/>
      <w:r w:rsidRPr="00BF60B7">
        <w:rPr>
          <w:iCs/>
          <w:sz w:val="28"/>
          <w:szCs w:val="28"/>
        </w:rPr>
        <w:t xml:space="preserve">» </w:t>
      </w:r>
      <w:r w:rsidRPr="00BF60B7">
        <w:rPr>
          <w:bCs/>
          <w:sz w:val="28"/>
          <w:szCs w:val="28"/>
        </w:rPr>
        <w:t xml:space="preserve">Кинельский район </w:t>
      </w:r>
      <w:r>
        <w:rPr>
          <w:bCs/>
          <w:sz w:val="28"/>
          <w:szCs w:val="28"/>
        </w:rPr>
        <w:t xml:space="preserve">в очередной раз </w:t>
      </w:r>
      <w:r w:rsidRPr="00BF60B7">
        <w:rPr>
          <w:bCs/>
          <w:sz w:val="28"/>
          <w:szCs w:val="28"/>
        </w:rPr>
        <w:t>стал победителем</w:t>
      </w:r>
      <w:r>
        <w:rPr>
          <w:bCs/>
          <w:sz w:val="28"/>
          <w:szCs w:val="28"/>
        </w:rPr>
        <w:t>.</w:t>
      </w:r>
    </w:p>
    <w:p w:rsidR="00A23452" w:rsidRPr="00BF60B7" w:rsidRDefault="00A23452" w:rsidP="00A23452">
      <w:pPr>
        <w:pStyle w:val="04220415041a04210422"/>
        <w:spacing w:before="0" w:beforeAutospacing="0" w:after="0" w:afterAutospacing="0" w:line="353" w:lineRule="auto"/>
        <w:ind w:firstLine="709"/>
        <w:jc w:val="both"/>
        <w:rPr>
          <w:iCs/>
          <w:sz w:val="28"/>
          <w:szCs w:val="28"/>
        </w:rPr>
      </w:pPr>
      <w:r w:rsidRPr="006A391E">
        <w:rPr>
          <w:bCs/>
          <w:sz w:val="28"/>
          <w:szCs w:val="28"/>
        </w:rPr>
        <w:t>Высокая награда губернского правительства</w:t>
      </w:r>
      <w:r w:rsidR="007A7A98">
        <w:rPr>
          <w:bCs/>
          <w:sz w:val="28"/>
          <w:szCs w:val="28"/>
        </w:rPr>
        <w:t xml:space="preserve"> в 2023 году</w:t>
      </w:r>
      <w:r w:rsidRPr="006A391E">
        <w:rPr>
          <w:bCs/>
          <w:sz w:val="28"/>
          <w:szCs w:val="28"/>
        </w:rPr>
        <w:t xml:space="preserve"> подвела итог работы муниципалитета за 2022 год, стала результатом</w:t>
      </w:r>
      <w:r w:rsidRPr="006A391E">
        <w:rPr>
          <w:iCs/>
          <w:sz w:val="28"/>
          <w:szCs w:val="28"/>
        </w:rPr>
        <w:t xml:space="preserve"> комплексного подхода и совместных усилий научных</w:t>
      </w:r>
      <w:r w:rsidRPr="00BF60B7">
        <w:rPr>
          <w:iCs/>
          <w:sz w:val="28"/>
          <w:szCs w:val="28"/>
        </w:rPr>
        <w:t xml:space="preserve">, общественных, волонтерских организаций и простых людей – неравнодушных жителей района. </w:t>
      </w:r>
      <w:r>
        <w:rPr>
          <w:iCs/>
          <w:sz w:val="28"/>
          <w:szCs w:val="28"/>
        </w:rPr>
        <w:t>В</w:t>
      </w:r>
      <w:r w:rsidRPr="00BF60B7">
        <w:rPr>
          <w:iCs/>
          <w:sz w:val="28"/>
          <w:szCs w:val="28"/>
        </w:rPr>
        <w:t xml:space="preserve"> районе </w:t>
      </w:r>
      <w:r>
        <w:rPr>
          <w:iCs/>
          <w:sz w:val="28"/>
          <w:szCs w:val="28"/>
        </w:rPr>
        <w:t xml:space="preserve">наряду с контрольными мероприятиями </w:t>
      </w:r>
      <w:r w:rsidRPr="00BF60B7">
        <w:rPr>
          <w:iCs/>
          <w:sz w:val="28"/>
          <w:szCs w:val="28"/>
        </w:rPr>
        <w:t xml:space="preserve">за сохранением и использованием природных ресурсов, но также проводится экологическое воспитание подрастающего поколения. </w:t>
      </w:r>
    </w:p>
    <w:p w:rsidR="00A23452" w:rsidRDefault="00A23452" w:rsidP="00A23452">
      <w:pPr>
        <w:tabs>
          <w:tab w:val="left" w:pos="3828"/>
        </w:tabs>
        <w:suppressAutoHyphens/>
        <w:spacing w:line="353" w:lineRule="auto"/>
        <w:ind w:firstLine="709"/>
        <w:jc w:val="both"/>
        <w:rPr>
          <w:iCs/>
        </w:rPr>
      </w:pPr>
      <w:r w:rsidRPr="009A6452">
        <w:t xml:space="preserve">Актуальность вопросов экологии в районе обусловлена промышленным потенциалом муниципалитета. </w:t>
      </w:r>
      <w:r w:rsidRPr="009A6452">
        <w:rPr>
          <w:shd w:val="clear" w:color="auto" w:fill="FFFFFF"/>
        </w:rPr>
        <w:t xml:space="preserve">Ведь на территории Кинельского района работают крупные предприятия, занимающиеся добычей и транспортировкой углеводородных полезных ископаемых, строительством и производством стройматериалов, развита пищевая промышленность, опирающаяся на интенсивное сельское хозяйство. </w:t>
      </w:r>
      <w:r w:rsidRPr="009A6452">
        <w:rPr>
          <w:iCs/>
        </w:rPr>
        <w:t xml:space="preserve">С одной стороны, это усложняет работу экологов, с другой стороны, сами предприятия и организации оказываются включенными в природоохранный процесс. </w:t>
      </w:r>
      <w:r w:rsidRPr="009A6452">
        <w:rPr>
          <w:shd w:val="clear" w:color="auto" w:fill="FFFFFF"/>
        </w:rPr>
        <w:t xml:space="preserve">Промышленные гиганты (такие, как </w:t>
      </w:r>
      <w:r w:rsidRPr="00BF60B7">
        <w:t>«</w:t>
      </w:r>
      <w:proofErr w:type="spellStart"/>
      <w:r w:rsidRPr="00BF60B7">
        <w:t>Самаранефтегаз</w:t>
      </w:r>
      <w:proofErr w:type="spellEnd"/>
      <w:r w:rsidRPr="00BF60B7">
        <w:t xml:space="preserve">», </w:t>
      </w:r>
      <w:r w:rsidRPr="002D7FC2">
        <w:t xml:space="preserve">ТПП «РИТЭК- </w:t>
      </w:r>
      <w:proofErr w:type="spellStart"/>
      <w:r w:rsidRPr="002D7FC2">
        <w:t>Самара-Нафта</w:t>
      </w:r>
      <w:proofErr w:type="spellEnd"/>
      <w:r w:rsidRPr="002D7FC2">
        <w:t>»</w:t>
      </w:r>
      <w:r>
        <w:t xml:space="preserve">, </w:t>
      </w:r>
      <w:r w:rsidRPr="00BF60B7">
        <w:t>филиал завода ПВК «Балтика» - «Балтика-Самара»</w:t>
      </w:r>
      <w:r w:rsidRPr="009A6452">
        <w:rPr>
          <w:shd w:val="clear" w:color="auto" w:fill="FFFFFF"/>
        </w:rPr>
        <w:t>) проводят собственную эффективную экологическую политику, охватывающую все сферы их деятельности</w:t>
      </w:r>
      <w:r>
        <w:rPr>
          <w:shd w:val="clear" w:color="auto" w:fill="FFFFFF"/>
        </w:rPr>
        <w:t>.</w:t>
      </w:r>
      <w:r w:rsidRPr="009A6452">
        <w:rPr>
          <w:iCs/>
        </w:rPr>
        <w:t xml:space="preserve"> </w:t>
      </w:r>
    </w:p>
    <w:p w:rsidR="00A23452" w:rsidRPr="00757692" w:rsidRDefault="00A23452" w:rsidP="00A23452">
      <w:pPr>
        <w:tabs>
          <w:tab w:val="left" w:pos="3828"/>
        </w:tabs>
        <w:suppressAutoHyphens/>
        <w:spacing w:line="353" w:lineRule="auto"/>
        <w:ind w:firstLine="709"/>
        <w:jc w:val="both"/>
      </w:pPr>
      <w:r>
        <w:t xml:space="preserve">Основными </w:t>
      </w:r>
      <w:proofErr w:type="spellStart"/>
      <w:r>
        <w:t>недропользователями</w:t>
      </w:r>
      <w:proofErr w:type="spellEnd"/>
      <w:r>
        <w:t xml:space="preserve"> являются: по добыче нефти </w:t>
      </w:r>
      <w:r w:rsidRPr="00757692">
        <w:t>АО «</w:t>
      </w:r>
      <w:proofErr w:type="spellStart"/>
      <w:r w:rsidRPr="00757692">
        <w:t>Самаранефтегаз</w:t>
      </w:r>
      <w:proofErr w:type="spellEnd"/>
      <w:r w:rsidRPr="00757692">
        <w:t>», ТПП «</w:t>
      </w:r>
      <w:proofErr w:type="spellStart"/>
      <w:r w:rsidRPr="00757692">
        <w:t>РИТЭК-Самара-Нафта</w:t>
      </w:r>
      <w:proofErr w:type="spellEnd"/>
      <w:r w:rsidRPr="00757692">
        <w:t>»</w:t>
      </w:r>
      <w:r>
        <w:t xml:space="preserve">, по добыче общераспространенных полезных ископаемых – завод строительных смесей </w:t>
      </w:r>
      <w:r w:rsidRPr="002D7FC2">
        <w:rPr>
          <w:lang w:val="en-US"/>
        </w:rPr>
        <w:t>FORMAN</w:t>
      </w:r>
      <w:r w:rsidRPr="002D7FC2">
        <w:t xml:space="preserve"> (гипс),  Алексеевский кирпичный завод (песок), ООО «Сале» (песок), Самарский </w:t>
      </w:r>
      <w:proofErr w:type="spellStart"/>
      <w:r w:rsidRPr="002D7FC2">
        <w:t>киркомбинат</w:t>
      </w:r>
      <w:proofErr w:type="spellEnd"/>
      <w:r w:rsidRPr="002D7FC2">
        <w:t xml:space="preserve"> (глина)</w:t>
      </w:r>
      <w:r>
        <w:t xml:space="preserve">, транспортировкой занимаются </w:t>
      </w:r>
      <w:r w:rsidRPr="00757692">
        <w:t>филиалы АО «</w:t>
      </w:r>
      <w:proofErr w:type="spellStart"/>
      <w:r w:rsidRPr="00757692">
        <w:t>Транснефть-Приволга</w:t>
      </w:r>
      <w:proofErr w:type="spellEnd"/>
      <w:r w:rsidRPr="00757692">
        <w:t>» Самарского РНУ, АО «</w:t>
      </w:r>
      <w:proofErr w:type="spellStart"/>
      <w:r w:rsidRPr="00757692">
        <w:t>Транснефть-Приволга</w:t>
      </w:r>
      <w:proofErr w:type="spellEnd"/>
      <w:r w:rsidRPr="00757692">
        <w:t xml:space="preserve">» </w:t>
      </w:r>
      <w:proofErr w:type="spellStart"/>
      <w:r w:rsidRPr="00757692">
        <w:t>Бугурусланского</w:t>
      </w:r>
      <w:proofErr w:type="spellEnd"/>
      <w:r w:rsidRPr="00757692">
        <w:t xml:space="preserve"> РНУ</w:t>
      </w:r>
      <w:r>
        <w:t>, ПАО «</w:t>
      </w:r>
      <w:proofErr w:type="spellStart"/>
      <w:r>
        <w:t>Трансаммиак</w:t>
      </w:r>
      <w:proofErr w:type="spellEnd"/>
      <w:r>
        <w:t>».</w:t>
      </w:r>
    </w:p>
    <w:p w:rsidR="00C10C71" w:rsidRPr="007A7A98" w:rsidRDefault="00A23452" w:rsidP="00A23452">
      <w:pPr>
        <w:autoSpaceDE w:val="0"/>
        <w:autoSpaceDN w:val="0"/>
        <w:adjustRightInd w:val="0"/>
        <w:spacing w:line="353" w:lineRule="auto"/>
        <w:ind w:firstLine="709"/>
        <w:jc w:val="both"/>
        <w:rPr>
          <w:highlight w:val="yellow"/>
        </w:rPr>
      </w:pPr>
      <w:r>
        <w:rPr>
          <w:iCs/>
        </w:rPr>
        <w:t xml:space="preserve">В муниципальном районе </w:t>
      </w:r>
      <w:r w:rsidRPr="007E666A">
        <w:rPr>
          <w:iCs/>
        </w:rPr>
        <w:t>Кинельский ежегодно проводятся</w:t>
      </w:r>
      <w:r>
        <w:rPr>
          <w:iCs/>
        </w:rPr>
        <w:t xml:space="preserve"> </w:t>
      </w:r>
      <w:r w:rsidRPr="007E666A">
        <w:rPr>
          <w:iCs/>
        </w:rPr>
        <w:t>м</w:t>
      </w:r>
      <w:r>
        <w:rPr>
          <w:iCs/>
        </w:rPr>
        <w:t xml:space="preserve">ероприятия по </w:t>
      </w:r>
      <w:r w:rsidRPr="007E666A">
        <w:rPr>
          <w:iCs/>
        </w:rPr>
        <w:t>озеленению</w:t>
      </w:r>
      <w:r>
        <w:rPr>
          <w:iCs/>
        </w:rPr>
        <w:t xml:space="preserve"> </w:t>
      </w:r>
      <w:r w:rsidRPr="007E666A">
        <w:rPr>
          <w:iCs/>
        </w:rPr>
        <w:t>и</w:t>
      </w:r>
      <w:r>
        <w:rPr>
          <w:iCs/>
        </w:rPr>
        <w:t xml:space="preserve"> </w:t>
      </w:r>
      <w:r w:rsidRPr="007E666A">
        <w:rPr>
          <w:iCs/>
        </w:rPr>
        <w:t>благоустройству</w:t>
      </w:r>
      <w:r>
        <w:rPr>
          <w:iCs/>
        </w:rPr>
        <w:t xml:space="preserve"> </w:t>
      </w:r>
      <w:r w:rsidRPr="007E666A">
        <w:rPr>
          <w:iCs/>
        </w:rPr>
        <w:t>населе</w:t>
      </w:r>
      <w:r>
        <w:rPr>
          <w:iCs/>
        </w:rPr>
        <w:t xml:space="preserve">нных пунктов. Уже не первый год подряд саженцы деревьев и </w:t>
      </w:r>
      <w:r w:rsidRPr="007E666A">
        <w:rPr>
          <w:iCs/>
        </w:rPr>
        <w:t>декоратив</w:t>
      </w:r>
      <w:r>
        <w:rPr>
          <w:iCs/>
        </w:rPr>
        <w:t xml:space="preserve">ных кустарников </w:t>
      </w:r>
      <w:r>
        <w:rPr>
          <w:iCs/>
        </w:rPr>
        <w:lastRenderedPageBreak/>
        <w:t xml:space="preserve">приобретаются с </w:t>
      </w:r>
      <w:r w:rsidRPr="007E666A">
        <w:rPr>
          <w:iCs/>
        </w:rPr>
        <w:t>целью передачи сельским поселениям в</w:t>
      </w:r>
      <w:r>
        <w:rPr>
          <w:iCs/>
        </w:rPr>
        <w:t xml:space="preserve"> </w:t>
      </w:r>
      <w:r w:rsidRPr="007E666A">
        <w:rPr>
          <w:iCs/>
        </w:rPr>
        <w:t>рамках</w:t>
      </w:r>
      <w:r>
        <w:rPr>
          <w:iCs/>
        </w:rPr>
        <w:t xml:space="preserve"> районной экологической </w:t>
      </w:r>
      <w:r w:rsidRPr="007E666A">
        <w:rPr>
          <w:iCs/>
        </w:rPr>
        <w:t>акции</w:t>
      </w:r>
      <w:r>
        <w:rPr>
          <w:iCs/>
        </w:rPr>
        <w:t xml:space="preserve"> «Посади дерево» </w:t>
      </w:r>
      <w:r w:rsidRPr="007E666A">
        <w:rPr>
          <w:iCs/>
        </w:rPr>
        <w:t>для</w:t>
      </w:r>
      <w:r>
        <w:rPr>
          <w:iCs/>
        </w:rPr>
        <w:t xml:space="preserve"> </w:t>
      </w:r>
      <w:r w:rsidRPr="007E666A">
        <w:rPr>
          <w:iCs/>
        </w:rPr>
        <w:t>озеленения социально-значимых объект</w:t>
      </w:r>
      <w:r>
        <w:rPr>
          <w:iCs/>
        </w:rPr>
        <w:t xml:space="preserve">ов населенных пунктов района. </w:t>
      </w:r>
    </w:p>
    <w:p w:rsidR="00A23452" w:rsidRDefault="00A23452" w:rsidP="00A23452">
      <w:pPr>
        <w:autoSpaceDE w:val="0"/>
        <w:autoSpaceDN w:val="0"/>
        <w:adjustRightInd w:val="0"/>
        <w:spacing w:line="353" w:lineRule="auto"/>
        <w:ind w:firstLine="709"/>
        <w:jc w:val="both"/>
        <w:rPr>
          <w:iCs/>
        </w:rPr>
      </w:pPr>
      <w:r w:rsidRPr="00E1388C">
        <w:t xml:space="preserve">На территории муниципального района Кинельский расположен полигон ТБО и </w:t>
      </w:r>
      <w:proofErr w:type="spellStart"/>
      <w:r w:rsidRPr="00E1388C">
        <w:t>промотходов</w:t>
      </w:r>
      <w:proofErr w:type="spellEnd"/>
      <w:r w:rsidRPr="00E1388C">
        <w:t xml:space="preserve">  «Северо-Восточный - 2» (МСК «</w:t>
      </w:r>
      <w:proofErr w:type="spellStart"/>
      <w:r w:rsidRPr="00E1388C">
        <w:t>Водино</w:t>
      </w:r>
      <w:proofErr w:type="spellEnd"/>
      <w:r w:rsidRPr="00E1388C">
        <w:t xml:space="preserve">»). Полигон находится на территории отработанного карьера «Северо-Восточный -№2» на северо-западной границе Кинельского района, в 2,5 км восточнее </w:t>
      </w:r>
      <w:proofErr w:type="spellStart"/>
      <w:r w:rsidRPr="00E1388C">
        <w:t>п.Водино</w:t>
      </w:r>
      <w:proofErr w:type="spellEnd"/>
      <w:r w:rsidRPr="00E1388C">
        <w:t xml:space="preserve">; занимаемая площадь – 45,0 га. Организация, осуществляющая деятельность по сбору, использованию обезвреживанию, транспортировке и размещению отходов </w:t>
      </w:r>
      <w:r w:rsidRPr="00E1388C">
        <w:rPr>
          <w:lang w:val="en-US"/>
        </w:rPr>
        <w:t>III</w:t>
      </w:r>
      <w:r w:rsidRPr="00E1388C">
        <w:t xml:space="preserve">, </w:t>
      </w:r>
      <w:r w:rsidRPr="00E1388C">
        <w:rPr>
          <w:lang w:val="en-US"/>
        </w:rPr>
        <w:t>IV</w:t>
      </w:r>
      <w:r w:rsidRPr="00E1388C">
        <w:t xml:space="preserve">, </w:t>
      </w:r>
      <w:r w:rsidRPr="00E1388C">
        <w:rPr>
          <w:lang w:val="en-US"/>
        </w:rPr>
        <w:t>V</w:t>
      </w:r>
      <w:r w:rsidRPr="00E1388C">
        <w:t xml:space="preserve"> класса опасности – ЗАО «Экология-Сервис».</w:t>
      </w:r>
    </w:p>
    <w:p w:rsidR="00A23452" w:rsidRPr="0099452D" w:rsidRDefault="00A23452" w:rsidP="00A23452">
      <w:pPr>
        <w:tabs>
          <w:tab w:val="left" w:pos="993"/>
        </w:tabs>
        <w:spacing w:line="353" w:lineRule="auto"/>
        <w:ind w:firstLine="709"/>
        <w:jc w:val="both"/>
        <w:rPr>
          <w:rFonts w:eastAsia="Calibri"/>
        </w:rPr>
      </w:pPr>
      <w:r w:rsidRPr="00BF60B7">
        <w:rPr>
          <w:rFonts w:eastAsia="Calibri"/>
        </w:rPr>
        <w:t>В 20</w:t>
      </w:r>
      <w:r>
        <w:rPr>
          <w:rFonts w:eastAsia="Calibri"/>
        </w:rPr>
        <w:t>2</w:t>
      </w:r>
      <w:r w:rsidR="00C10C71">
        <w:rPr>
          <w:rFonts w:eastAsia="Calibri"/>
        </w:rPr>
        <w:t>3</w:t>
      </w:r>
      <w:r w:rsidRPr="00BF60B7">
        <w:rPr>
          <w:rFonts w:eastAsia="Calibri"/>
        </w:rPr>
        <w:t xml:space="preserve"> году повышению уровня </w:t>
      </w:r>
      <w:r w:rsidRPr="00BF60B7">
        <w:rPr>
          <w:rFonts w:eastAsia="Calibri"/>
          <w:b/>
        </w:rPr>
        <w:t>экологической</w:t>
      </w:r>
      <w:r w:rsidRPr="00BF60B7">
        <w:rPr>
          <w:rFonts w:eastAsia="Calibri"/>
        </w:rPr>
        <w:t xml:space="preserve"> культуры подрастающего поколения,  положительному и гуманному отношению к окружающей среде способствовали занятия экологической направленности на территории района, а также проведение для жителей района экологических конкурсов, слетов, акций, викторин, игр и т.д. посвященных проблемам сохранения окружающей среды.</w:t>
      </w:r>
      <w:r>
        <w:rPr>
          <w:rFonts w:eastAsia="Calibri"/>
        </w:rPr>
        <w:t xml:space="preserve"> </w:t>
      </w:r>
    </w:p>
    <w:p w:rsidR="00A23452" w:rsidRPr="0099452D" w:rsidRDefault="00A23452" w:rsidP="00A23452">
      <w:pPr>
        <w:spacing w:line="353" w:lineRule="auto"/>
        <w:ind w:firstLine="709"/>
        <w:jc w:val="both"/>
      </w:pPr>
      <w:r w:rsidRPr="0099452D">
        <w:t xml:space="preserve">На территории района расположено девять ООПТ регионального значения — овраг Верховой, </w:t>
      </w:r>
      <w:proofErr w:type="spellStart"/>
      <w:r w:rsidRPr="0099452D">
        <w:t>Муравельный</w:t>
      </w:r>
      <w:proofErr w:type="spellEnd"/>
      <w:r w:rsidRPr="0099452D">
        <w:t xml:space="preserve"> лес, </w:t>
      </w:r>
      <w:proofErr w:type="spellStart"/>
      <w:r w:rsidRPr="0099452D">
        <w:t>Игонев</w:t>
      </w:r>
      <w:proofErr w:type="spellEnd"/>
      <w:r w:rsidRPr="0099452D">
        <w:t xml:space="preserve"> Дол, </w:t>
      </w:r>
      <w:proofErr w:type="spellStart"/>
      <w:r w:rsidRPr="0099452D">
        <w:t>Чубовские</w:t>
      </w:r>
      <w:proofErr w:type="spellEnd"/>
      <w:r w:rsidRPr="0099452D">
        <w:t xml:space="preserve"> розы гипса, Бобровое озеро, </w:t>
      </w:r>
      <w:proofErr w:type="spellStart"/>
      <w:r w:rsidRPr="0099452D">
        <w:t>Красносамарский</w:t>
      </w:r>
      <w:proofErr w:type="spellEnd"/>
      <w:r w:rsidRPr="0099452D">
        <w:t xml:space="preserve"> сосняк, </w:t>
      </w:r>
      <w:proofErr w:type="spellStart"/>
      <w:r w:rsidRPr="0099452D">
        <w:t>Алакаевско-Чубовская</w:t>
      </w:r>
      <w:proofErr w:type="spellEnd"/>
      <w:r w:rsidRPr="0099452D">
        <w:t xml:space="preserve"> каменистая степь, </w:t>
      </w:r>
      <w:proofErr w:type="spellStart"/>
      <w:r w:rsidRPr="0099452D">
        <w:t>Чубовская</w:t>
      </w:r>
      <w:proofErr w:type="spellEnd"/>
      <w:r w:rsidRPr="0099452D">
        <w:t xml:space="preserve"> степь, родники в окрестностях села Чубовка и одна ООПТ местного значения — муниципальный парк «Самарский».</w:t>
      </w:r>
    </w:p>
    <w:p w:rsidR="00A23452" w:rsidRPr="0099452D" w:rsidRDefault="00A23452" w:rsidP="00A23452">
      <w:pPr>
        <w:spacing w:line="353" w:lineRule="auto"/>
        <w:ind w:firstLine="709"/>
        <w:jc w:val="both"/>
      </w:pPr>
      <w:r w:rsidRPr="0099452D">
        <w:t>Администрацией муниципального района Кинельский разработан и утвержден план, в который включены четырнадцать основных мероприятий различной направленности — образовательные, научно-просветительские, организационные, культурно-массовые и информационные, в которых примут участие жители района.</w:t>
      </w:r>
    </w:p>
    <w:p w:rsidR="00A23452" w:rsidRDefault="00A23452" w:rsidP="00A23452">
      <w:pPr>
        <w:spacing w:line="353" w:lineRule="auto"/>
        <w:ind w:firstLine="709"/>
        <w:jc w:val="both"/>
      </w:pPr>
      <w:r w:rsidRPr="00DC470F">
        <w:t xml:space="preserve">Повсеместно </w:t>
      </w:r>
      <w:r>
        <w:t>проводятся</w:t>
      </w:r>
      <w:r w:rsidRPr="00DC470F">
        <w:t xml:space="preserve"> такие мероприятия, как благоустройство территорий населенных пунктов, мест массового отдыха населения, </w:t>
      </w:r>
      <w:proofErr w:type="spellStart"/>
      <w:r w:rsidRPr="00DC470F">
        <w:t>водоохранных</w:t>
      </w:r>
      <w:proofErr w:type="spellEnd"/>
      <w:r w:rsidRPr="00DC470F">
        <w:t xml:space="preserve"> зон, территорий памятников и парков, проведение санитарно-оздоровительных мероприятий в защитных лесных полосах (уборка больных, </w:t>
      </w:r>
      <w:r w:rsidRPr="00DC470F">
        <w:lastRenderedPageBreak/>
        <w:t>ветровальных сухих и нежизнеспособных деревьев). Таким образом, путем проведения экологических акций, конкурсов планируется привлекать внимание жителей района к вопросам экологического развития и сохранения биологического разнообразия, пропагандировать бережное отношение к особо охраняемым природным территориям.</w:t>
      </w:r>
      <w:r>
        <w:t xml:space="preserve"> </w:t>
      </w:r>
    </w:p>
    <w:p w:rsidR="00A23452" w:rsidRPr="00DC470F" w:rsidRDefault="00A23452" w:rsidP="00A23452">
      <w:pPr>
        <w:spacing w:line="353" w:lineRule="auto"/>
        <w:ind w:firstLine="709"/>
        <w:jc w:val="both"/>
      </w:pPr>
      <w:r w:rsidRPr="00DC470F">
        <w:t xml:space="preserve">Ряд мероприятий, доказавших на протяжении </w:t>
      </w:r>
      <w:r>
        <w:t>ряда лет свою эффективность</w:t>
      </w:r>
      <w:r w:rsidRPr="00DC470F">
        <w:t xml:space="preserve"> и </w:t>
      </w:r>
      <w:r>
        <w:t xml:space="preserve">проявленный к ним </w:t>
      </w:r>
      <w:r w:rsidRPr="00DC470F">
        <w:t>интерес со стороны молодежи, будут проводиться и в дальнейшем в виде экологических конкурсов, викторин, слётов, велопробегов.</w:t>
      </w:r>
    </w:p>
    <w:p w:rsidR="00A23452" w:rsidRPr="00DC470F" w:rsidRDefault="00A23452" w:rsidP="00A23452">
      <w:pPr>
        <w:spacing w:line="353" w:lineRule="auto"/>
        <w:ind w:firstLine="709"/>
        <w:jc w:val="both"/>
      </w:pPr>
      <w:r w:rsidRPr="00DC470F">
        <w:t> </w:t>
      </w:r>
      <w:r w:rsidRPr="0099452D">
        <w:t>Постоянное наблюдение за экологической ситуацией осуществляют специалисты районного управления муниципального контроля, которые ежегодно совершает не менее 25 официальных проверок и десятки внеплановых выездов на места выброса отходов</w:t>
      </w:r>
      <w:r w:rsidRPr="00DC470F">
        <w:t xml:space="preserve"> сельхозпредприятий, разливы нефтепродуктов и ряд других нарушений. </w:t>
      </w:r>
    </w:p>
    <w:p w:rsidR="00A23452" w:rsidRPr="00D23203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D23203">
        <w:t>Ежегодно, в весенне-осенний период, на территории района проводятся</w:t>
      </w:r>
      <w:r>
        <w:t xml:space="preserve"> мероприятия</w:t>
      </w:r>
      <w:r w:rsidRPr="00D23203">
        <w:t>:</w:t>
      </w:r>
    </w:p>
    <w:p w:rsidR="00A23452" w:rsidRPr="00D23203" w:rsidRDefault="00A23452" w:rsidP="00A23452">
      <w:pPr>
        <w:tabs>
          <w:tab w:val="left" w:pos="284"/>
          <w:tab w:val="left" w:pos="1134"/>
          <w:tab w:val="left" w:pos="2268"/>
        </w:tabs>
        <w:spacing w:line="353" w:lineRule="auto"/>
        <w:ind w:firstLine="709"/>
        <w:jc w:val="both"/>
      </w:pPr>
      <w:r w:rsidRPr="00D23203">
        <w:t>•</w:t>
      </w:r>
      <w:r w:rsidRPr="00D23203">
        <w:tab/>
        <w:t xml:space="preserve">по очистке территории района от мусора и коммунальных отходов, </w:t>
      </w:r>
    </w:p>
    <w:p w:rsidR="00A23452" w:rsidRPr="00D23203" w:rsidRDefault="00A23452" w:rsidP="00A23452">
      <w:pPr>
        <w:tabs>
          <w:tab w:val="left" w:pos="284"/>
          <w:tab w:val="left" w:pos="1134"/>
          <w:tab w:val="left" w:pos="2268"/>
        </w:tabs>
        <w:spacing w:line="353" w:lineRule="auto"/>
        <w:ind w:firstLine="709"/>
        <w:jc w:val="both"/>
      </w:pPr>
      <w:r w:rsidRPr="00D23203">
        <w:t>•</w:t>
      </w:r>
      <w:r w:rsidRPr="00D23203">
        <w:tab/>
        <w:t xml:space="preserve">по очистке </w:t>
      </w:r>
      <w:proofErr w:type="spellStart"/>
      <w:r w:rsidRPr="00D23203">
        <w:t>водоохранных</w:t>
      </w:r>
      <w:proofErr w:type="spellEnd"/>
      <w:r w:rsidRPr="00D23203">
        <w:t xml:space="preserve"> зон водоёмов - экологический десант «Мастера чистоты», «Чистый берег», акции «Сохраним голубые глаза наших озер!», «Водным объектам - чистые берега!»</w:t>
      </w:r>
    </w:p>
    <w:p w:rsidR="00A23452" w:rsidRPr="00D23203" w:rsidRDefault="00A23452" w:rsidP="00A23452">
      <w:pPr>
        <w:tabs>
          <w:tab w:val="left" w:pos="284"/>
          <w:tab w:val="left" w:pos="1134"/>
          <w:tab w:val="left" w:pos="2268"/>
        </w:tabs>
        <w:spacing w:line="353" w:lineRule="auto"/>
        <w:ind w:firstLine="709"/>
        <w:jc w:val="both"/>
      </w:pPr>
      <w:r w:rsidRPr="00D23203">
        <w:t>•</w:t>
      </w:r>
      <w:r w:rsidRPr="00D23203">
        <w:tab/>
        <w:t>благоустройство родников.</w:t>
      </w:r>
    </w:p>
    <w:p w:rsidR="00A23452" w:rsidRPr="0099452D" w:rsidRDefault="00A23452" w:rsidP="00A23452">
      <w:pPr>
        <w:spacing w:line="353" w:lineRule="auto"/>
        <w:ind w:firstLine="709"/>
        <w:jc w:val="both"/>
      </w:pPr>
      <w:r w:rsidRPr="0099452D">
        <w:t>В 202</w:t>
      </w:r>
      <w:r w:rsidR="00C10C71">
        <w:t>3</w:t>
      </w:r>
      <w:r w:rsidRPr="0099452D">
        <w:t xml:space="preserve"> году администрациями сельских поселений проведена уборка </w:t>
      </w:r>
      <w:proofErr w:type="spellStart"/>
      <w:r w:rsidRPr="0099452D">
        <w:t>водоохранных</w:t>
      </w:r>
      <w:proofErr w:type="spellEnd"/>
      <w:r w:rsidRPr="0099452D">
        <w:t xml:space="preserve"> зон 25 водных объектов (</w:t>
      </w:r>
      <w:proofErr w:type="spellStart"/>
      <w:r w:rsidRPr="0099452D">
        <w:t>водоохранные</w:t>
      </w:r>
      <w:proofErr w:type="spellEnd"/>
      <w:r w:rsidRPr="0099452D">
        <w:t xml:space="preserve"> зоны рек и озер). </w:t>
      </w:r>
    </w:p>
    <w:p w:rsidR="00A23452" w:rsidRPr="00D23203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D23203">
        <w:t>Ежегодно в целях предотвращения распространения сорной и карантинной растительности, а также в рамках проведения противопожарных мероприятий, на территории района утверждается план мероприятий по уничтожению сорной растительности и карантинных сорняков.</w:t>
      </w:r>
    </w:p>
    <w:p w:rsidR="00A23452" w:rsidRPr="00D23203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D23203">
        <w:t>Ответственными за выполнение мероприятий назначены главы сельских поселений, руководители сельскохозяйственных предприятий, ведомственных организаций, индивидуальные предприниматели.</w:t>
      </w:r>
    </w:p>
    <w:p w:rsidR="00A23452" w:rsidRPr="00D23203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D23203">
        <w:lastRenderedPageBreak/>
        <w:t>Кинельский район обладает значительными запасами лесных насаждений, однако экономический потенциал зеленого сектора используется недостаточно эффективно, имеют место потери лесных насаждений от вредителей и болезней, незаконных рубок, ухудшения санитарного состояния участков, на которых расположены лесные насаж</w:t>
      </w:r>
      <w:r>
        <w:t>де</w:t>
      </w:r>
      <w:r w:rsidRPr="00D23203">
        <w:t xml:space="preserve">ния, нежелательной смены пород, накопления спелых и перестойных лиственных насаждений. </w:t>
      </w:r>
    </w:p>
    <w:p w:rsidR="00A23452" w:rsidRPr="00D23203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D23203">
        <w:t xml:space="preserve">Общая площадь лесных </w:t>
      </w:r>
      <w:r w:rsidRPr="0099452D">
        <w:t>насаждений, расположенных на территории муниципального района Кинельский, составляет 5 649 га.</w:t>
      </w:r>
    </w:p>
    <w:p w:rsidR="00A23452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D23203">
        <w:t>Силами администраций и служб ЖКХ сельских поселений, организациями, ведущими свою деятельность на территориях сельских поселений, были проведены лесозащитные работы в лесополосах (очистка от сухостойных деревьев и мусора, опашка лесополос и населенных пунктов) и на лесных участках, не относящихся к землям лесного фонда, и агитационные мероприятия с населением.</w:t>
      </w:r>
    </w:p>
    <w:p w:rsidR="00A23452" w:rsidRPr="0099452D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99452D">
        <w:t>Восстановление нарушенного плодородия почв является одним из основных мероприятий, направленных на восстановление продуктивности и народно-хозяйственной ценности нарушенных земель, а также на улучшение условий окружающей среды.</w:t>
      </w:r>
    </w:p>
    <w:p w:rsidR="00A23452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D23203">
        <w:t xml:space="preserve">Приемка-сдача </w:t>
      </w:r>
      <w:proofErr w:type="spellStart"/>
      <w:r w:rsidRPr="00D23203">
        <w:t>рекультивированных</w:t>
      </w:r>
      <w:proofErr w:type="spellEnd"/>
      <w:r w:rsidRPr="00D23203">
        <w:t xml:space="preserve"> участков осуществляется на основании Приказа Минприроды России/Роскомзема от 22 декабря 1995 года № 525/67 "Об утверждении основных положений о рекультивации земель, снятии, сохранении и рациональном использовании плодородного слоя почвы". Контроль качества выполненных работ при приемке-сдаче земель осуществляет Постоянная комиссия по вопросам рекультивации земель администрации муниципального района Кинельский, в состав которой включен представитель </w:t>
      </w:r>
      <w:proofErr w:type="spellStart"/>
      <w:r w:rsidRPr="00D23203">
        <w:t>Россельхознадзора</w:t>
      </w:r>
      <w:proofErr w:type="spellEnd"/>
      <w:r w:rsidRPr="00D23203">
        <w:t xml:space="preserve"> по Самарской области. </w:t>
      </w:r>
    </w:p>
    <w:p w:rsidR="00A23452" w:rsidRPr="00D23203" w:rsidRDefault="00A23452" w:rsidP="00A23452">
      <w:pPr>
        <w:spacing w:line="353" w:lineRule="auto"/>
        <w:ind w:firstLine="709"/>
        <w:jc w:val="both"/>
      </w:pPr>
      <w:r w:rsidRPr="00991AE5">
        <w:t>В рамках работы по экологической реабилитации территории района приняты и успешно реализуется муниципальная программа «Охрана окружающей среды на территории муниципального района Кинельский Самарской области на 2022 — 2026 годы».</w:t>
      </w:r>
    </w:p>
    <w:p w:rsidR="00A23452" w:rsidRPr="00D23203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D23203">
        <w:lastRenderedPageBreak/>
        <w:t>Общественные обсуждения материалов по намечаемой хозяйственной и иной деятельности проводились в соответствии с «Порядком проведения общественных обсуждений и общественной экологической экспертизы материалов по намечаемой хозяйственной и иной деятельности на территории муниципального района Кинельский», утвержденным Собранием представителей</w:t>
      </w:r>
      <w:r>
        <w:t xml:space="preserve"> района</w:t>
      </w:r>
      <w:r w:rsidRPr="00D23203">
        <w:t>.</w:t>
      </w:r>
    </w:p>
    <w:p w:rsidR="00A23452" w:rsidRPr="00D23203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D23203">
        <w:t>Реализация экологической политики производится на базе системы управления окружающей средой на территории</w:t>
      </w:r>
      <w:r>
        <w:t xml:space="preserve"> района</w:t>
      </w:r>
      <w:r w:rsidRPr="00D23203">
        <w:t>.</w:t>
      </w:r>
    </w:p>
    <w:p w:rsidR="00A23452" w:rsidRPr="00D23203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D23203">
        <w:t>Первоочередной целью при управлении территорией является обеспечение конституционных прав граждан на благоприятную окружающую среду, достоверную информацию о ее состоянии и на возмещение ущерба, причиненного их здоровью или имуществу экологическим правонарушением.</w:t>
      </w:r>
    </w:p>
    <w:p w:rsidR="00A23452" w:rsidRPr="00D23203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D23203">
        <w:t xml:space="preserve">В ходе развития территории, при размещении и строительстве производственных и социальных объектов предпочтение отдается технологиям, обеспечивающим наименьшее негативное воздействие на окружающую среду, наименьшее удельное </w:t>
      </w:r>
      <w:proofErr w:type="spellStart"/>
      <w:r w:rsidRPr="00D23203">
        <w:t>ресурсопотребление</w:t>
      </w:r>
      <w:proofErr w:type="spellEnd"/>
      <w:r w:rsidRPr="00D23203">
        <w:t xml:space="preserve"> и наилучшие условия воспроизводства, восстановления, пополнения ресурсов и компонентов окружающей среды.</w:t>
      </w:r>
    </w:p>
    <w:p w:rsidR="00A23452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D23203">
        <w:t>Использование природных ресурсов территории строится на основе принципов платности, рациональности и возобновления.</w:t>
      </w:r>
    </w:p>
    <w:p w:rsidR="008D20ED" w:rsidRDefault="008D20ED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</w:p>
    <w:p w:rsidR="00431B24" w:rsidRDefault="00431B24" w:rsidP="00431B24">
      <w:pPr>
        <w:jc w:val="center"/>
        <w:rPr>
          <w:b/>
          <w:bCs/>
        </w:rPr>
      </w:pPr>
      <w:r>
        <w:tab/>
      </w:r>
      <w:r w:rsidRPr="00F36E42">
        <w:rPr>
          <w:b/>
          <w:bCs/>
        </w:rPr>
        <w:t>Дорожное хозяйство и транспортное обслуживание</w:t>
      </w:r>
    </w:p>
    <w:p w:rsidR="00431B24" w:rsidRPr="00F36E42" w:rsidRDefault="00431B24" w:rsidP="00431B24">
      <w:pPr>
        <w:ind w:firstLine="709"/>
        <w:jc w:val="center"/>
        <w:rPr>
          <w:bCs/>
          <w:sz w:val="26"/>
          <w:szCs w:val="26"/>
        </w:rPr>
      </w:pPr>
    </w:p>
    <w:p w:rsidR="00A23452" w:rsidRDefault="00A23452" w:rsidP="00A23452">
      <w:pPr>
        <w:widowControl w:val="0"/>
        <w:suppressAutoHyphens/>
        <w:spacing w:line="360" w:lineRule="auto"/>
        <w:ind w:firstLine="709"/>
        <w:contextualSpacing/>
        <w:jc w:val="both"/>
      </w:pPr>
      <w:r w:rsidRPr="00093AF5">
        <w:t xml:space="preserve">Одним из важных вопросов, находящихся в ведении администрации </w:t>
      </w:r>
      <w:r>
        <w:t>Кинельского района</w:t>
      </w:r>
      <w:r w:rsidRPr="00093AF5">
        <w:t xml:space="preserve"> является </w:t>
      </w:r>
      <w:r w:rsidRPr="00093AF5">
        <w:rPr>
          <w:b/>
        </w:rPr>
        <w:t>дорожная деятельность</w:t>
      </w:r>
      <w:r w:rsidRPr="00093AF5">
        <w:t xml:space="preserve"> в отношении автомобильных дорог местного значения в границах населённых пунктов муниципального района. </w:t>
      </w:r>
    </w:p>
    <w:p w:rsidR="00A23452" w:rsidRDefault="00D95985" w:rsidP="00A23452">
      <w:pPr>
        <w:widowControl w:val="0"/>
        <w:suppressAutoHyphens/>
        <w:spacing w:line="360" w:lineRule="auto"/>
        <w:ind w:firstLine="709"/>
        <w:contextualSpacing/>
        <w:jc w:val="both"/>
        <w:rPr>
          <w:bCs/>
        </w:rPr>
      </w:pPr>
      <w:r>
        <w:rPr>
          <w:bCs/>
        </w:rPr>
        <w:t>П</w:t>
      </w:r>
      <w:r w:rsidR="00A23452" w:rsidRPr="005300B4">
        <w:rPr>
          <w:bCs/>
        </w:rPr>
        <w:t>ротяженность автомобильных дорог общего пользования в муниципальном районе состав</w:t>
      </w:r>
      <w:r>
        <w:rPr>
          <w:bCs/>
        </w:rPr>
        <w:t>ляет</w:t>
      </w:r>
      <w:r w:rsidR="00A23452" w:rsidRPr="005300B4">
        <w:rPr>
          <w:bCs/>
        </w:rPr>
        <w:t xml:space="preserve"> </w:t>
      </w:r>
      <w:r w:rsidR="00963C59">
        <w:rPr>
          <w:bCs/>
        </w:rPr>
        <w:t>1211,0</w:t>
      </w:r>
      <w:r w:rsidR="00A23452" w:rsidRPr="005300B4">
        <w:rPr>
          <w:bCs/>
        </w:rPr>
        <w:t xml:space="preserve"> км, в том числе с твердым покрытием – </w:t>
      </w:r>
      <w:r w:rsidR="00A23452">
        <w:rPr>
          <w:bCs/>
        </w:rPr>
        <w:t>69</w:t>
      </w:r>
      <w:r w:rsidR="00963C59">
        <w:rPr>
          <w:bCs/>
        </w:rPr>
        <w:t>8</w:t>
      </w:r>
      <w:r w:rsidR="00A23452">
        <w:rPr>
          <w:bCs/>
        </w:rPr>
        <w:t>,</w:t>
      </w:r>
      <w:r w:rsidR="00963C59">
        <w:rPr>
          <w:bCs/>
        </w:rPr>
        <w:t>6</w:t>
      </w:r>
      <w:r w:rsidR="00A23452" w:rsidRPr="005300B4">
        <w:rPr>
          <w:bCs/>
        </w:rPr>
        <w:t xml:space="preserve"> км, из них федерального значения – 40,13 км, из которых с твердым покрытием - 40,13 км, регионального значения – </w:t>
      </w:r>
      <w:r w:rsidR="00A23452">
        <w:rPr>
          <w:bCs/>
        </w:rPr>
        <w:t>323,0</w:t>
      </w:r>
      <w:r w:rsidR="00A23452" w:rsidRPr="005300B4">
        <w:rPr>
          <w:bCs/>
        </w:rPr>
        <w:t xml:space="preserve"> км, из </w:t>
      </w:r>
      <w:r w:rsidR="00A23452" w:rsidRPr="005300B4">
        <w:rPr>
          <w:bCs/>
        </w:rPr>
        <w:lastRenderedPageBreak/>
        <w:t xml:space="preserve">которых с твердым покрытием – </w:t>
      </w:r>
      <w:r w:rsidR="00A23452">
        <w:rPr>
          <w:bCs/>
        </w:rPr>
        <w:t>323,0</w:t>
      </w:r>
      <w:r w:rsidR="00A23452" w:rsidRPr="005300B4">
        <w:rPr>
          <w:bCs/>
        </w:rPr>
        <w:t xml:space="preserve"> км</w:t>
      </w:r>
      <w:r w:rsidR="00A23452">
        <w:rPr>
          <w:bCs/>
        </w:rPr>
        <w:t>, местного значения - 84</w:t>
      </w:r>
      <w:r w:rsidR="00963C59">
        <w:rPr>
          <w:bCs/>
        </w:rPr>
        <w:t>7</w:t>
      </w:r>
      <w:r w:rsidR="00A23452">
        <w:rPr>
          <w:bCs/>
        </w:rPr>
        <w:t>,</w:t>
      </w:r>
      <w:r w:rsidR="00963C59">
        <w:rPr>
          <w:bCs/>
        </w:rPr>
        <w:t>9</w:t>
      </w:r>
      <w:r w:rsidR="00A23452">
        <w:rPr>
          <w:bCs/>
        </w:rPr>
        <w:t xml:space="preserve"> км, в том числе с твердым покрытием - 33</w:t>
      </w:r>
      <w:r w:rsidR="00963C59">
        <w:rPr>
          <w:bCs/>
        </w:rPr>
        <w:t>5</w:t>
      </w:r>
      <w:r w:rsidR="00A23452">
        <w:rPr>
          <w:bCs/>
        </w:rPr>
        <w:t>,</w:t>
      </w:r>
      <w:r w:rsidR="00963C59">
        <w:rPr>
          <w:bCs/>
        </w:rPr>
        <w:t>5</w:t>
      </w:r>
      <w:r w:rsidR="00A23452">
        <w:rPr>
          <w:bCs/>
        </w:rPr>
        <w:t xml:space="preserve"> км.</w:t>
      </w:r>
    </w:p>
    <w:p w:rsidR="00A23452" w:rsidRDefault="00A23452" w:rsidP="00A23452">
      <w:pPr>
        <w:spacing w:line="360" w:lineRule="auto"/>
        <w:ind w:firstLine="709"/>
        <w:jc w:val="both"/>
        <w:rPr>
          <w:iCs/>
        </w:rPr>
      </w:pPr>
      <w:r w:rsidRPr="00093AF5">
        <w:rPr>
          <w:bCs/>
        </w:rPr>
        <w:t>В целях эффективного развития автомобильных дорог общего пользования местного значения в Самарской области в связи с изменениями в федеральном законодательстве</w:t>
      </w:r>
      <w:r w:rsidRPr="00093AF5">
        <w:t>, а</w:t>
      </w:r>
      <w:r>
        <w:t>,</w:t>
      </w:r>
      <w:r w:rsidRPr="00093AF5">
        <w:t> точнее, с применением системы нормативного финансирования ремонта и содержания автомобильных дорог,</w:t>
      </w:r>
      <w:r w:rsidRPr="00093AF5">
        <w:rPr>
          <w:bCs/>
        </w:rPr>
        <w:t xml:space="preserve"> произошла передача полномочий по</w:t>
      </w:r>
      <w:r w:rsidRPr="00093AF5">
        <w:rPr>
          <w:b/>
          <w:bCs/>
        </w:rPr>
        <w:t> </w:t>
      </w:r>
      <w:r w:rsidRPr="00093AF5">
        <w:rPr>
          <w:bCs/>
        </w:rPr>
        <w:t xml:space="preserve">строительству, содержанию и  ремонту дорог муниципалитету. </w:t>
      </w:r>
    </w:p>
    <w:p w:rsidR="00A23452" w:rsidRPr="00446A59" w:rsidRDefault="00A23452" w:rsidP="00A23452">
      <w:pPr>
        <w:spacing w:line="360" w:lineRule="auto"/>
        <w:ind w:firstLine="709"/>
        <w:jc w:val="both"/>
        <w:rPr>
          <w:bCs/>
        </w:rPr>
      </w:pPr>
      <w:r w:rsidRPr="00B975F0">
        <w:rPr>
          <w:bCs/>
        </w:rPr>
        <w:t>В 2023 году в рамках подпрограммы  «Модернизация и развитие автомобильных дорог общего пользования местного значения в Самарской области» государственной программы Самарской области «Развитие транспортной системы Самарской области на 2014-2025 годы»</w:t>
      </w:r>
      <w:r w:rsidR="0015064A">
        <w:rPr>
          <w:bCs/>
        </w:rPr>
        <w:t xml:space="preserve">, </w:t>
      </w:r>
      <w:r w:rsidR="0015064A" w:rsidRPr="0015064A">
        <w:t>муниципальной программы «Модернизация и развитие автомобильных дорог общего пользования местного значения муниципального района Кинельский»</w:t>
      </w:r>
      <w:r w:rsidRPr="00B975F0">
        <w:rPr>
          <w:bCs/>
        </w:rPr>
        <w:t xml:space="preserve"> на строительство, капитальный и текущий ремонт дорог сельских поселений  муниципального района, </w:t>
      </w:r>
      <w:r w:rsidR="00EE77DE" w:rsidRPr="00B975F0">
        <w:rPr>
          <w:bCs/>
        </w:rPr>
        <w:t>было</w:t>
      </w:r>
      <w:r w:rsidRPr="00B975F0">
        <w:rPr>
          <w:bCs/>
        </w:rPr>
        <w:t xml:space="preserve"> направлено </w:t>
      </w:r>
      <w:r w:rsidR="00EE77DE" w:rsidRPr="00B975F0">
        <w:rPr>
          <w:bCs/>
        </w:rPr>
        <w:t>около 130</w:t>
      </w:r>
      <w:r w:rsidRPr="00B975F0">
        <w:rPr>
          <w:bCs/>
        </w:rPr>
        <w:t xml:space="preserve"> млн. руб., что позволи</w:t>
      </w:r>
      <w:r w:rsidR="00304DB5" w:rsidRPr="00B975F0">
        <w:rPr>
          <w:bCs/>
        </w:rPr>
        <w:t>ло</w:t>
      </w:r>
      <w:r w:rsidRPr="00B975F0">
        <w:rPr>
          <w:bCs/>
        </w:rPr>
        <w:t xml:space="preserve"> </w:t>
      </w:r>
      <w:r w:rsidRPr="00B975F0">
        <w:t xml:space="preserve">подрядным организациям произвести строительство автодорог протяженностью 2,1 км, капитальный ремонт </w:t>
      </w:r>
      <w:r w:rsidRPr="00B975F0">
        <w:rPr>
          <w:bCs/>
        </w:rPr>
        <w:t>дорог с твердым покрытием  протяженностью не менее 2,3 км, ремонт – не менее 4,4 км.</w:t>
      </w:r>
      <w:r w:rsidR="006D0CE9" w:rsidRPr="00B975F0">
        <w:rPr>
          <w:bCs/>
        </w:rPr>
        <w:t xml:space="preserve"> Из общей суммы финансирования 84,1 млн.руб. </w:t>
      </w:r>
      <w:r w:rsidR="00B40FFF" w:rsidRPr="00B975F0">
        <w:rPr>
          <w:bCs/>
        </w:rPr>
        <w:t xml:space="preserve">(ФБ - 68,7 млн.руб., ОБ - 11,1 млн.руб., МБ - 4,2 млн.руб.) </w:t>
      </w:r>
      <w:r w:rsidR="006D0CE9" w:rsidRPr="00B975F0">
        <w:rPr>
          <w:bCs/>
        </w:rPr>
        <w:t xml:space="preserve">были направлены на строительство дорог местного значения в </w:t>
      </w:r>
      <w:r w:rsidR="00B40FFF" w:rsidRPr="00B975F0">
        <w:rPr>
          <w:bCs/>
        </w:rPr>
        <w:t xml:space="preserve">   </w:t>
      </w:r>
      <w:r w:rsidR="006D0CE9" w:rsidRPr="00B975F0">
        <w:rPr>
          <w:bCs/>
        </w:rPr>
        <w:t xml:space="preserve">с. Чубовка по улицам </w:t>
      </w:r>
      <w:r w:rsidR="006B1479" w:rsidRPr="00B975F0">
        <w:rPr>
          <w:bCs/>
        </w:rPr>
        <w:t>Л</w:t>
      </w:r>
      <w:r w:rsidR="006D0CE9" w:rsidRPr="00B975F0">
        <w:rPr>
          <w:bCs/>
        </w:rPr>
        <w:t>есная, Светлая, Цветочная, Степная</w:t>
      </w:r>
      <w:r w:rsidR="006B1479" w:rsidRPr="00B975F0">
        <w:rPr>
          <w:bCs/>
        </w:rPr>
        <w:t xml:space="preserve"> протяженностью 2,1 км.</w:t>
      </w:r>
    </w:p>
    <w:p w:rsidR="00A23452" w:rsidRDefault="00A23452" w:rsidP="00A23452">
      <w:pPr>
        <w:spacing w:line="360" w:lineRule="auto"/>
        <w:ind w:firstLine="709"/>
        <w:jc w:val="both"/>
      </w:pPr>
      <w:r w:rsidRPr="00093AF5">
        <w:rPr>
          <w:bCs/>
        </w:rPr>
        <w:sym w:font="Wingdings 3" w:char="F086"/>
      </w:r>
      <w:r>
        <w:rPr>
          <w:bCs/>
        </w:rPr>
        <w:t xml:space="preserve"> </w:t>
      </w:r>
      <w:r w:rsidRPr="00063D9E">
        <w:t xml:space="preserve">Практически все населённые пункты района, где автомобильные дороги соответствуют предъявляемым требованиям, обеспечены ежедневным автобусным сообщением. </w:t>
      </w:r>
    </w:p>
    <w:p w:rsidR="00A23452" w:rsidRDefault="00A23452" w:rsidP="00A23452">
      <w:pPr>
        <w:spacing w:line="360" w:lineRule="auto"/>
        <w:ind w:firstLine="709"/>
        <w:jc w:val="both"/>
        <w:rPr>
          <w:bCs/>
        </w:rPr>
      </w:pPr>
      <w:r w:rsidRPr="00063D9E">
        <w:t xml:space="preserve">Функции основного </w:t>
      </w:r>
      <w:r w:rsidRPr="006A7905">
        <w:t>перевозчика пассажиров</w:t>
      </w:r>
      <w:r w:rsidRPr="00063D9E">
        <w:t xml:space="preserve"> в </w:t>
      </w:r>
      <w:proofErr w:type="spellStart"/>
      <w:r w:rsidRPr="00063D9E">
        <w:t>Кинельском</w:t>
      </w:r>
      <w:proofErr w:type="spellEnd"/>
      <w:r w:rsidRPr="00063D9E">
        <w:t xml:space="preserve"> районе осуществляет предприятие ООО «Логистика Сервис»</w:t>
      </w:r>
      <w:r>
        <w:rPr>
          <w:bCs/>
        </w:rPr>
        <w:t xml:space="preserve">, зарегистрированное в г. Самара и выигравшее конкурс на осуществление регулярных пассажирских перевозок в МР Кинельский. </w:t>
      </w:r>
    </w:p>
    <w:p w:rsidR="00A23452" w:rsidRPr="00063D9E" w:rsidRDefault="00A23452" w:rsidP="00A23452">
      <w:pPr>
        <w:spacing w:line="360" w:lineRule="auto"/>
        <w:ind w:firstLine="709"/>
        <w:jc w:val="both"/>
      </w:pPr>
      <w:r w:rsidRPr="00063D9E">
        <w:lastRenderedPageBreak/>
        <w:t xml:space="preserve">Руководство компании «Логистика Сервис» постоянно проводит мониторинг пассажиропотока. </w:t>
      </w:r>
    </w:p>
    <w:p w:rsidR="00A23452" w:rsidRPr="00063D9E" w:rsidRDefault="004864F1" w:rsidP="00A23452">
      <w:pPr>
        <w:tabs>
          <w:tab w:val="left" w:pos="6096"/>
        </w:tabs>
        <w:spacing w:line="360" w:lineRule="auto"/>
        <w:ind w:right="-51" w:firstLine="709"/>
        <w:jc w:val="both"/>
        <w:rPr>
          <w:rFonts w:eastAsia="Calibri"/>
          <w:color w:val="000000"/>
          <w:spacing w:val="3"/>
        </w:rPr>
      </w:pPr>
      <w:r>
        <w:rPr>
          <w:rFonts w:eastAsia="Calibri"/>
          <w:color w:val="000000"/>
          <w:spacing w:val="3"/>
        </w:rPr>
        <w:t>При</w:t>
      </w:r>
      <w:r w:rsidR="00A23452" w:rsidRPr="00063D9E">
        <w:rPr>
          <w:rFonts w:eastAsia="Calibri"/>
          <w:color w:val="000000"/>
          <w:spacing w:val="3"/>
        </w:rPr>
        <w:t xml:space="preserve"> перевозке пассажиров на внутрирайонных регулярных маршрутах наряду с наличной применяет</w:t>
      </w:r>
      <w:r>
        <w:rPr>
          <w:rFonts w:eastAsia="Calibri"/>
          <w:color w:val="000000"/>
          <w:spacing w:val="3"/>
        </w:rPr>
        <w:t>ся</w:t>
      </w:r>
      <w:r w:rsidR="00A23452" w:rsidRPr="00063D9E">
        <w:rPr>
          <w:rFonts w:eastAsia="Calibri"/>
          <w:color w:val="000000"/>
          <w:spacing w:val="3"/>
        </w:rPr>
        <w:t xml:space="preserve"> безналичн</w:t>
      </w:r>
      <w:r>
        <w:rPr>
          <w:rFonts w:eastAsia="Calibri"/>
          <w:color w:val="000000"/>
          <w:spacing w:val="3"/>
        </w:rPr>
        <w:t>ая</w:t>
      </w:r>
      <w:r w:rsidR="00A23452" w:rsidRPr="00063D9E">
        <w:rPr>
          <w:rFonts w:eastAsia="Calibri"/>
          <w:color w:val="000000"/>
          <w:spacing w:val="3"/>
        </w:rPr>
        <w:t xml:space="preserve"> форм</w:t>
      </w:r>
      <w:r>
        <w:rPr>
          <w:rFonts w:eastAsia="Calibri"/>
          <w:color w:val="000000"/>
          <w:spacing w:val="3"/>
        </w:rPr>
        <w:t>а</w:t>
      </w:r>
      <w:r w:rsidR="00A23452" w:rsidRPr="00063D9E">
        <w:rPr>
          <w:rFonts w:eastAsia="Calibri"/>
          <w:color w:val="000000"/>
          <w:spacing w:val="3"/>
        </w:rPr>
        <w:t xml:space="preserve"> оплаты проезда посредством социальной карты. Перевозчиком сохранен бесплатный проезд всех категорий граждан, имеющих право на меры социальной поддержки по федеральному и </w:t>
      </w:r>
      <w:r w:rsidR="00A23452">
        <w:rPr>
          <w:rFonts w:eastAsia="Calibri"/>
          <w:color w:val="000000"/>
          <w:spacing w:val="3"/>
        </w:rPr>
        <w:t>региональному</w:t>
      </w:r>
      <w:r w:rsidR="00A23452" w:rsidRPr="00063D9E">
        <w:rPr>
          <w:rFonts w:eastAsia="Calibri"/>
          <w:color w:val="000000"/>
          <w:spacing w:val="3"/>
        </w:rPr>
        <w:t xml:space="preserve"> законодательству.</w:t>
      </w:r>
    </w:p>
    <w:p w:rsidR="00A23452" w:rsidRPr="00063D9E" w:rsidRDefault="00A23452" w:rsidP="00A23452">
      <w:pPr>
        <w:spacing w:line="360" w:lineRule="auto"/>
        <w:ind w:firstLine="709"/>
        <w:jc w:val="both"/>
      </w:pPr>
      <w:r w:rsidRPr="004864F1">
        <w:t>Но в связи с низкой наполняемостью рейсы в отдаленные и малонаселенные пункты не окупаются, поэтому возникает необходимость финансовой поддержки со стороны муниципалитета. За 202</w:t>
      </w:r>
      <w:r w:rsidR="00894ED2" w:rsidRPr="004864F1">
        <w:t>3</w:t>
      </w:r>
      <w:r w:rsidRPr="004864F1">
        <w:t xml:space="preserve"> год на компенсацию убытков и выпадающих доходов, связанных с перевозкой пассажиров из средств районного бюджета было направлено </w:t>
      </w:r>
      <w:r w:rsidR="003F446A" w:rsidRPr="004864F1">
        <w:t>2166,0</w:t>
      </w:r>
      <w:r w:rsidRPr="004864F1">
        <w:t xml:space="preserve"> тыс.руб.</w:t>
      </w:r>
    </w:p>
    <w:p w:rsidR="00A23452" w:rsidRPr="00063D9E" w:rsidRDefault="00A23452" w:rsidP="00A23452">
      <w:pPr>
        <w:spacing w:line="360" w:lineRule="auto"/>
        <w:ind w:firstLine="709"/>
        <w:contextualSpacing/>
        <w:jc w:val="both"/>
        <w:rPr>
          <w:bCs/>
        </w:rPr>
      </w:pPr>
      <w:r w:rsidRPr="00063D9E">
        <w:rPr>
          <w:bCs/>
        </w:rPr>
        <w:t xml:space="preserve">Обеспечение жителей района услугами пассажирского автотранспорта остается стабильным также </w:t>
      </w:r>
      <w:r w:rsidRPr="00063D9E">
        <w:t>за счет благоприятного расположения населенных пунктов района вблизи автомобильных трасс регионального значения, по которым несколько раз в день проходит транзитный транспорт пассажирских авто</w:t>
      </w:r>
      <w:r w:rsidRPr="00063D9E">
        <w:rPr>
          <w:bCs/>
        </w:rPr>
        <w:t xml:space="preserve">компаний г. </w:t>
      </w:r>
      <w:proofErr w:type="spellStart"/>
      <w:r w:rsidRPr="00063D9E">
        <w:rPr>
          <w:bCs/>
        </w:rPr>
        <w:t>Кинеля</w:t>
      </w:r>
      <w:proofErr w:type="spellEnd"/>
      <w:r w:rsidRPr="00063D9E">
        <w:rPr>
          <w:bCs/>
        </w:rPr>
        <w:t xml:space="preserve">   и г. Самары.</w:t>
      </w:r>
    </w:p>
    <w:p w:rsidR="00A23452" w:rsidRPr="005300B4" w:rsidRDefault="00A23452" w:rsidP="00894ED2">
      <w:pPr>
        <w:spacing w:line="360" w:lineRule="auto"/>
        <w:ind w:firstLine="720"/>
        <w:jc w:val="both"/>
      </w:pPr>
      <w:r w:rsidRPr="005300B4">
        <w:rPr>
          <w:bCs/>
        </w:rPr>
        <w:t>В целях повышения безопасности дорожного движения на автодорогах общего пользования местного значения в рамках реализации региональной составляющей НП "БКД" проводились мероприятия, предусмотренные муниципальной программой, в том числе:</w:t>
      </w:r>
      <w:r w:rsidR="00894ED2">
        <w:rPr>
          <w:bCs/>
        </w:rPr>
        <w:t xml:space="preserve"> испо</w:t>
      </w:r>
      <w:r w:rsidRPr="005300B4">
        <w:t xml:space="preserve">льзование средств массовой </w:t>
      </w:r>
      <w:r w:rsidRPr="004864F1">
        <w:t>информации для постоянного освещения вопросов обеспечения безопасности дорожного движения</w:t>
      </w:r>
      <w:r w:rsidR="00894ED2" w:rsidRPr="004864F1">
        <w:t xml:space="preserve"> на сумму</w:t>
      </w:r>
      <w:r w:rsidRPr="004864F1">
        <w:t xml:space="preserve"> 80 тыс.руб.</w:t>
      </w:r>
      <w:r w:rsidR="00894ED2" w:rsidRPr="004864F1">
        <w:t>, было опубликовано 25 сообщений</w:t>
      </w:r>
      <w:r w:rsidRPr="004864F1">
        <w:t xml:space="preserve">, на доске объявления, в соц.сетях </w:t>
      </w:r>
      <w:r w:rsidR="00894ED2" w:rsidRPr="004864F1">
        <w:t>размещено</w:t>
      </w:r>
      <w:r w:rsidRPr="004864F1">
        <w:t xml:space="preserve"> 76 публикаций</w:t>
      </w:r>
    </w:p>
    <w:p w:rsidR="00A23452" w:rsidRPr="005300B4" w:rsidRDefault="00A23452" w:rsidP="00A23452">
      <w:pPr>
        <w:spacing w:line="360" w:lineRule="auto"/>
        <w:ind w:firstLine="709"/>
        <w:jc w:val="both"/>
      </w:pPr>
      <w:r w:rsidRPr="005300B4">
        <w:t>Проведены 25 мероприятий: раздача памяток водителям и участникам движения: «7 правил безопасности поездки с ребенком в автомобиле», в общеобразовательных учреждениях проведены классные часы, родительские собрания, викторины по ПДД, игры, беседы, проведены следующие мероприятия: «</w:t>
      </w:r>
      <w:proofErr w:type="spellStart"/>
      <w:r w:rsidRPr="005300B4">
        <w:t>Лего</w:t>
      </w:r>
      <w:proofErr w:type="spellEnd"/>
      <w:r w:rsidRPr="005300B4">
        <w:t xml:space="preserve"> разное бывает», «День профилактики ПДД», «Соблюдая ПДД - не окажешься в беде», «Правила движения достойны уважения!», </w:t>
      </w:r>
      <w:r w:rsidRPr="005300B4">
        <w:lastRenderedPageBreak/>
        <w:t>«Соблюдай ПДД - не окажешься в беде!!!»,  «Береги себя», «Дорожная азбука», акция «Внимание дети! Летние каникулы!», «Безопасное лето!», уроки- профилактики «Мои безопасные каникулы» и др.</w:t>
      </w:r>
    </w:p>
    <w:p w:rsidR="00A23452" w:rsidRPr="005300B4" w:rsidRDefault="00A23452" w:rsidP="00A23452">
      <w:pPr>
        <w:spacing w:line="360" w:lineRule="auto"/>
        <w:ind w:firstLine="709"/>
        <w:jc w:val="both"/>
      </w:pPr>
      <w:r w:rsidRPr="005300B4">
        <w:t>Пров</w:t>
      </w:r>
      <w:r w:rsidR="004864F1">
        <w:t xml:space="preserve">одились </w:t>
      </w:r>
      <w:r w:rsidRPr="005300B4">
        <w:t>ежегодных мероприяти</w:t>
      </w:r>
      <w:r w:rsidR="004864F1">
        <w:t>я</w:t>
      </w:r>
      <w:r w:rsidRPr="005300B4">
        <w:t xml:space="preserve"> -</w:t>
      </w:r>
      <w:r w:rsidRPr="005300B4">
        <w:tab/>
        <w:t>«Внимание! Дети!», «по профилактике детского дорожно-транспортного травматизма», «проведение ежегодного окружного конкурса-фестиваля юных инспекторов движения «Безопасное колесо», «День защиты детей в подведомственных образовательных учреждениях», «Недели безопасности дорожного движения».</w:t>
      </w:r>
    </w:p>
    <w:sectPr w:rsidR="00A23452" w:rsidRPr="005300B4" w:rsidSect="00D66BDB">
      <w:footerReference w:type="default" r:id="rId8"/>
      <w:pgSz w:w="11906" w:h="16838" w:code="9"/>
      <w:pgMar w:top="1134" w:right="102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A6E" w:rsidRDefault="00CE7A6E" w:rsidP="00D66BDB">
      <w:r>
        <w:separator/>
      </w:r>
    </w:p>
  </w:endnote>
  <w:endnote w:type="continuationSeparator" w:id="0">
    <w:p w:rsidR="00CE7A6E" w:rsidRDefault="00CE7A6E" w:rsidP="00D66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༏༏༏༏༏༏༏༏༏༏༏༏༏༏༏༏༏༏༏༏༏༏༏༏༏༏༏༏༏༏༏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4798"/>
      <w:docPartObj>
        <w:docPartGallery w:val="Page Numbers (Bottom of Page)"/>
        <w:docPartUnique/>
      </w:docPartObj>
    </w:sdtPr>
    <w:sdtContent>
      <w:p w:rsidR="00CE7A6E" w:rsidRDefault="007273C6">
        <w:pPr>
          <w:pStyle w:val="ad"/>
          <w:jc w:val="right"/>
        </w:pPr>
        <w:fldSimple w:instr=" PAGE   \* MERGEFORMAT ">
          <w:r w:rsidR="00B922AA">
            <w:rPr>
              <w:noProof/>
            </w:rPr>
            <w:t>39</w:t>
          </w:r>
        </w:fldSimple>
      </w:p>
    </w:sdtContent>
  </w:sdt>
  <w:p w:rsidR="00CE7A6E" w:rsidRDefault="00CE7A6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A6E" w:rsidRDefault="00CE7A6E" w:rsidP="00D66BDB">
      <w:r>
        <w:separator/>
      </w:r>
    </w:p>
  </w:footnote>
  <w:footnote w:type="continuationSeparator" w:id="0">
    <w:p w:rsidR="00CE7A6E" w:rsidRDefault="00CE7A6E" w:rsidP="00D66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28CB"/>
    <w:multiLevelType w:val="hybridMultilevel"/>
    <w:tmpl w:val="45F66C2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1AB53D48"/>
    <w:multiLevelType w:val="hybridMultilevel"/>
    <w:tmpl w:val="7B027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7F3581"/>
    <w:multiLevelType w:val="hybridMultilevel"/>
    <w:tmpl w:val="DA605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332062"/>
    <w:multiLevelType w:val="hybridMultilevel"/>
    <w:tmpl w:val="104A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57CED"/>
    <w:multiLevelType w:val="hybridMultilevel"/>
    <w:tmpl w:val="BD588EC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31485C2E"/>
    <w:multiLevelType w:val="hybridMultilevel"/>
    <w:tmpl w:val="742AC8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DC09C8"/>
    <w:multiLevelType w:val="hybridMultilevel"/>
    <w:tmpl w:val="E61EA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072226"/>
    <w:multiLevelType w:val="hybridMultilevel"/>
    <w:tmpl w:val="7B282776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74151643"/>
    <w:multiLevelType w:val="hybridMultilevel"/>
    <w:tmpl w:val="9910A06C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75115EF2"/>
    <w:multiLevelType w:val="hybridMultilevel"/>
    <w:tmpl w:val="5F6AF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AE45BD5"/>
    <w:multiLevelType w:val="hybridMultilevel"/>
    <w:tmpl w:val="19286980"/>
    <w:lvl w:ilvl="0" w:tplc="CCDC8944">
      <w:numFmt w:val="bullet"/>
      <w:lvlText w:val="•"/>
      <w:lvlJc w:val="left"/>
      <w:pPr>
        <w:ind w:left="1704" w:hanging="9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77E"/>
    <w:rsid w:val="00000BC1"/>
    <w:rsid w:val="000137F5"/>
    <w:rsid w:val="00023FAA"/>
    <w:rsid w:val="00024427"/>
    <w:rsid w:val="00035967"/>
    <w:rsid w:val="000521D9"/>
    <w:rsid w:val="00055513"/>
    <w:rsid w:val="00070FB7"/>
    <w:rsid w:val="00072FDC"/>
    <w:rsid w:val="0007424C"/>
    <w:rsid w:val="0007467C"/>
    <w:rsid w:val="00080595"/>
    <w:rsid w:val="00083644"/>
    <w:rsid w:val="00086508"/>
    <w:rsid w:val="00091512"/>
    <w:rsid w:val="0009164C"/>
    <w:rsid w:val="00091935"/>
    <w:rsid w:val="00092A62"/>
    <w:rsid w:val="00093854"/>
    <w:rsid w:val="00097D8E"/>
    <w:rsid w:val="000A3FD0"/>
    <w:rsid w:val="000A5AB6"/>
    <w:rsid w:val="000B20C3"/>
    <w:rsid w:val="000B328B"/>
    <w:rsid w:val="000B4611"/>
    <w:rsid w:val="000B4DC4"/>
    <w:rsid w:val="000C0041"/>
    <w:rsid w:val="000C1818"/>
    <w:rsid w:val="000C3867"/>
    <w:rsid w:val="000E001A"/>
    <w:rsid w:val="000E47CD"/>
    <w:rsid w:val="000F2B07"/>
    <w:rsid w:val="000F42FF"/>
    <w:rsid w:val="001056BA"/>
    <w:rsid w:val="001208DD"/>
    <w:rsid w:val="001242C3"/>
    <w:rsid w:val="00124E8D"/>
    <w:rsid w:val="00125CA4"/>
    <w:rsid w:val="00136177"/>
    <w:rsid w:val="001367B8"/>
    <w:rsid w:val="0015064A"/>
    <w:rsid w:val="001523CA"/>
    <w:rsid w:val="00160FDC"/>
    <w:rsid w:val="0017194D"/>
    <w:rsid w:val="001775FB"/>
    <w:rsid w:val="001865B0"/>
    <w:rsid w:val="00196915"/>
    <w:rsid w:val="001A06FD"/>
    <w:rsid w:val="001A3DCD"/>
    <w:rsid w:val="001B5B7C"/>
    <w:rsid w:val="001B6269"/>
    <w:rsid w:val="001C3804"/>
    <w:rsid w:val="001C6CF6"/>
    <w:rsid w:val="001C7D37"/>
    <w:rsid w:val="001D1FDC"/>
    <w:rsid w:val="001D40A0"/>
    <w:rsid w:val="001E0025"/>
    <w:rsid w:val="001E38D8"/>
    <w:rsid w:val="001E4BBF"/>
    <w:rsid w:val="001F7553"/>
    <w:rsid w:val="00200B1E"/>
    <w:rsid w:val="00201B5C"/>
    <w:rsid w:val="002119A7"/>
    <w:rsid w:val="00233AD3"/>
    <w:rsid w:val="00235169"/>
    <w:rsid w:val="002361A3"/>
    <w:rsid w:val="00241C28"/>
    <w:rsid w:val="0024748A"/>
    <w:rsid w:val="0025202F"/>
    <w:rsid w:val="0025240C"/>
    <w:rsid w:val="002542A8"/>
    <w:rsid w:val="002563FF"/>
    <w:rsid w:val="00256518"/>
    <w:rsid w:val="00262F56"/>
    <w:rsid w:val="00274CBB"/>
    <w:rsid w:val="00296433"/>
    <w:rsid w:val="002A3C69"/>
    <w:rsid w:val="002A6D46"/>
    <w:rsid w:val="002B7648"/>
    <w:rsid w:val="002C3355"/>
    <w:rsid w:val="002D7AF2"/>
    <w:rsid w:val="002E5FBC"/>
    <w:rsid w:val="00302839"/>
    <w:rsid w:val="00304DB5"/>
    <w:rsid w:val="0030519A"/>
    <w:rsid w:val="003056F8"/>
    <w:rsid w:val="003118E9"/>
    <w:rsid w:val="0031413C"/>
    <w:rsid w:val="003157DD"/>
    <w:rsid w:val="00316149"/>
    <w:rsid w:val="003242B2"/>
    <w:rsid w:val="00325833"/>
    <w:rsid w:val="00331B7E"/>
    <w:rsid w:val="00334622"/>
    <w:rsid w:val="00335C7C"/>
    <w:rsid w:val="0034264D"/>
    <w:rsid w:val="00355E48"/>
    <w:rsid w:val="00357F85"/>
    <w:rsid w:val="00362C3D"/>
    <w:rsid w:val="003719FD"/>
    <w:rsid w:val="003824FB"/>
    <w:rsid w:val="003A09B3"/>
    <w:rsid w:val="003A3A50"/>
    <w:rsid w:val="003A3A58"/>
    <w:rsid w:val="003A6F3D"/>
    <w:rsid w:val="003C196B"/>
    <w:rsid w:val="003C1B22"/>
    <w:rsid w:val="003C1D13"/>
    <w:rsid w:val="003E02B0"/>
    <w:rsid w:val="003E2501"/>
    <w:rsid w:val="003E49F7"/>
    <w:rsid w:val="003E688F"/>
    <w:rsid w:val="003F0103"/>
    <w:rsid w:val="003F16A6"/>
    <w:rsid w:val="003F432C"/>
    <w:rsid w:val="003F446A"/>
    <w:rsid w:val="003F6AFD"/>
    <w:rsid w:val="003F6ED0"/>
    <w:rsid w:val="00400EFE"/>
    <w:rsid w:val="0040295E"/>
    <w:rsid w:val="00403A16"/>
    <w:rsid w:val="0040407F"/>
    <w:rsid w:val="00406C86"/>
    <w:rsid w:val="00412463"/>
    <w:rsid w:val="00415B08"/>
    <w:rsid w:val="00426614"/>
    <w:rsid w:val="00431B24"/>
    <w:rsid w:val="004437D7"/>
    <w:rsid w:val="00444900"/>
    <w:rsid w:val="00447C57"/>
    <w:rsid w:val="00462488"/>
    <w:rsid w:val="00463A77"/>
    <w:rsid w:val="00474663"/>
    <w:rsid w:val="00480FE8"/>
    <w:rsid w:val="00482D78"/>
    <w:rsid w:val="00485021"/>
    <w:rsid w:val="004864F1"/>
    <w:rsid w:val="00486E22"/>
    <w:rsid w:val="00492F09"/>
    <w:rsid w:val="004935DB"/>
    <w:rsid w:val="004B1F71"/>
    <w:rsid w:val="004C51AF"/>
    <w:rsid w:val="004D09A5"/>
    <w:rsid w:val="004D21BD"/>
    <w:rsid w:val="004E0DAF"/>
    <w:rsid w:val="004E1E15"/>
    <w:rsid w:val="004E49D3"/>
    <w:rsid w:val="004F2517"/>
    <w:rsid w:val="0050011C"/>
    <w:rsid w:val="00501128"/>
    <w:rsid w:val="005056C2"/>
    <w:rsid w:val="00511E8D"/>
    <w:rsid w:val="005158AC"/>
    <w:rsid w:val="0051699F"/>
    <w:rsid w:val="00517D5E"/>
    <w:rsid w:val="0053248A"/>
    <w:rsid w:val="0053453A"/>
    <w:rsid w:val="0053665F"/>
    <w:rsid w:val="005458E4"/>
    <w:rsid w:val="00546003"/>
    <w:rsid w:val="00553437"/>
    <w:rsid w:val="00556D3A"/>
    <w:rsid w:val="005579BE"/>
    <w:rsid w:val="00560ACA"/>
    <w:rsid w:val="00562375"/>
    <w:rsid w:val="0056452D"/>
    <w:rsid w:val="00564903"/>
    <w:rsid w:val="00566DCA"/>
    <w:rsid w:val="00572955"/>
    <w:rsid w:val="00572EF9"/>
    <w:rsid w:val="00572F76"/>
    <w:rsid w:val="00581BD5"/>
    <w:rsid w:val="00590B8F"/>
    <w:rsid w:val="0059449A"/>
    <w:rsid w:val="00595203"/>
    <w:rsid w:val="005A5A90"/>
    <w:rsid w:val="005B1F8B"/>
    <w:rsid w:val="005B2E1C"/>
    <w:rsid w:val="005C144F"/>
    <w:rsid w:val="005C3189"/>
    <w:rsid w:val="005C67CF"/>
    <w:rsid w:val="005E78D4"/>
    <w:rsid w:val="005F5255"/>
    <w:rsid w:val="005F6CFF"/>
    <w:rsid w:val="00600514"/>
    <w:rsid w:val="006029A3"/>
    <w:rsid w:val="0060631A"/>
    <w:rsid w:val="00617C7B"/>
    <w:rsid w:val="0062065D"/>
    <w:rsid w:val="00620665"/>
    <w:rsid w:val="00624604"/>
    <w:rsid w:val="0062787E"/>
    <w:rsid w:val="00632BEB"/>
    <w:rsid w:val="006471CE"/>
    <w:rsid w:val="006534C0"/>
    <w:rsid w:val="006540DD"/>
    <w:rsid w:val="00654B5E"/>
    <w:rsid w:val="006563D6"/>
    <w:rsid w:val="0065794D"/>
    <w:rsid w:val="00660978"/>
    <w:rsid w:val="006939CA"/>
    <w:rsid w:val="006B0AE5"/>
    <w:rsid w:val="006B1234"/>
    <w:rsid w:val="006B1479"/>
    <w:rsid w:val="006B1A6C"/>
    <w:rsid w:val="006B22D9"/>
    <w:rsid w:val="006B7516"/>
    <w:rsid w:val="006C0361"/>
    <w:rsid w:val="006C3997"/>
    <w:rsid w:val="006C6637"/>
    <w:rsid w:val="006D0CE9"/>
    <w:rsid w:val="006D5614"/>
    <w:rsid w:val="006E09E2"/>
    <w:rsid w:val="006E1F53"/>
    <w:rsid w:val="006E23F5"/>
    <w:rsid w:val="006E4945"/>
    <w:rsid w:val="006F1653"/>
    <w:rsid w:val="0071661D"/>
    <w:rsid w:val="0072238F"/>
    <w:rsid w:val="00724CA2"/>
    <w:rsid w:val="007273C6"/>
    <w:rsid w:val="007404C0"/>
    <w:rsid w:val="00745F00"/>
    <w:rsid w:val="0076005A"/>
    <w:rsid w:val="0077216E"/>
    <w:rsid w:val="00787A34"/>
    <w:rsid w:val="00791CF6"/>
    <w:rsid w:val="00792CB8"/>
    <w:rsid w:val="007A21C5"/>
    <w:rsid w:val="007A7A98"/>
    <w:rsid w:val="007B0C2C"/>
    <w:rsid w:val="007C32A3"/>
    <w:rsid w:val="007C537D"/>
    <w:rsid w:val="007D09B8"/>
    <w:rsid w:val="007D1E5C"/>
    <w:rsid w:val="007E1525"/>
    <w:rsid w:val="007E30C5"/>
    <w:rsid w:val="007E3AAF"/>
    <w:rsid w:val="007E3BD9"/>
    <w:rsid w:val="007E5524"/>
    <w:rsid w:val="007E78C6"/>
    <w:rsid w:val="007F0BB1"/>
    <w:rsid w:val="00805510"/>
    <w:rsid w:val="0081625F"/>
    <w:rsid w:val="00820D74"/>
    <w:rsid w:val="00825FE6"/>
    <w:rsid w:val="00827161"/>
    <w:rsid w:val="0083212E"/>
    <w:rsid w:val="008351C1"/>
    <w:rsid w:val="008477D2"/>
    <w:rsid w:val="00847BFF"/>
    <w:rsid w:val="00856277"/>
    <w:rsid w:val="0086736A"/>
    <w:rsid w:val="00872644"/>
    <w:rsid w:val="00873346"/>
    <w:rsid w:val="008753DB"/>
    <w:rsid w:val="0087659F"/>
    <w:rsid w:val="00894ED2"/>
    <w:rsid w:val="008A6F36"/>
    <w:rsid w:val="008A790B"/>
    <w:rsid w:val="008B1AE8"/>
    <w:rsid w:val="008B6A06"/>
    <w:rsid w:val="008D20ED"/>
    <w:rsid w:val="008D3A9E"/>
    <w:rsid w:val="008D43D8"/>
    <w:rsid w:val="008D54EE"/>
    <w:rsid w:val="008E5D4F"/>
    <w:rsid w:val="008F2DAF"/>
    <w:rsid w:val="008F6ECA"/>
    <w:rsid w:val="0091216D"/>
    <w:rsid w:val="00912AF9"/>
    <w:rsid w:val="00913DDD"/>
    <w:rsid w:val="00914C7D"/>
    <w:rsid w:val="00915C4B"/>
    <w:rsid w:val="00930E15"/>
    <w:rsid w:val="0093316E"/>
    <w:rsid w:val="00940E6A"/>
    <w:rsid w:val="00943863"/>
    <w:rsid w:val="00951BFD"/>
    <w:rsid w:val="0095291C"/>
    <w:rsid w:val="009544FA"/>
    <w:rsid w:val="00963C59"/>
    <w:rsid w:val="00970CA6"/>
    <w:rsid w:val="00980A88"/>
    <w:rsid w:val="00982335"/>
    <w:rsid w:val="00996332"/>
    <w:rsid w:val="009A3C13"/>
    <w:rsid w:val="009A76F9"/>
    <w:rsid w:val="009B3944"/>
    <w:rsid w:val="009C1486"/>
    <w:rsid w:val="009C5E32"/>
    <w:rsid w:val="009C73BE"/>
    <w:rsid w:val="009D258C"/>
    <w:rsid w:val="009D47A2"/>
    <w:rsid w:val="009E3DF7"/>
    <w:rsid w:val="009E453E"/>
    <w:rsid w:val="009E7472"/>
    <w:rsid w:val="009F35A4"/>
    <w:rsid w:val="009F7854"/>
    <w:rsid w:val="00A00A59"/>
    <w:rsid w:val="00A04EF0"/>
    <w:rsid w:val="00A23452"/>
    <w:rsid w:val="00A24EDD"/>
    <w:rsid w:val="00A34240"/>
    <w:rsid w:val="00A363AD"/>
    <w:rsid w:val="00A41DFA"/>
    <w:rsid w:val="00A426E5"/>
    <w:rsid w:val="00A439BA"/>
    <w:rsid w:val="00A70504"/>
    <w:rsid w:val="00A7113B"/>
    <w:rsid w:val="00A712FE"/>
    <w:rsid w:val="00A7169A"/>
    <w:rsid w:val="00A721B3"/>
    <w:rsid w:val="00A72764"/>
    <w:rsid w:val="00A7405F"/>
    <w:rsid w:val="00A75052"/>
    <w:rsid w:val="00A754DE"/>
    <w:rsid w:val="00A75554"/>
    <w:rsid w:val="00A83587"/>
    <w:rsid w:val="00A93A08"/>
    <w:rsid w:val="00A95916"/>
    <w:rsid w:val="00AA412A"/>
    <w:rsid w:val="00AA65A8"/>
    <w:rsid w:val="00AB0E1F"/>
    <w:rsid w:val="00AB1E5D"/>
    <w:rsid w:val="00AB5099"/>
    <w:rsid w:val="00AC2C56"/>
    <w:rsid w:val="00AC44B4"/>
    <w:rsid w:val="00AC5370"/>
    <w:rsid w:val="00AC6466"/>
    <w:rsid w:val="00AD0A04"/>
    <w:rsid w:val="00AD39C0"/>
    <w:rsid w:val="00AD3C7E"/>
    <w:rsid w:val="00AD4379"/>
    <w:rsid w:val="00AD4C21"/>
    <w:rsid w:val="00AE4882"/>
    <w:rsid w:val="00AF5408"/>
    <w:rsid w:val="00AF5F34"/>
    <w:rsid w:val="00B02435"/>
    <w:rsid w:val="00B047FD"/>
    <w:rsid w:val="00B0580F"/>
    <w:rsid w:val="00B05A34"/>
    <w:rsid w:val="00B10B97"/>
    <w:rsid w:val="00B214FF"/>
    <w:rsid w:val="00B245F1"/>
    <w:rsid w:val="00B26132"/>
    <w:rsid w:val="00B31F8A"/>
    <w:rsid w:val="00B33875"/>
    <w:rsid w:val="00B37625"/>
    <w:rsid w:val="00B40FFF"/>
    <w:rsid w:val="00B430EA"/>
    <w:rsid w:val="00B45161"/>
    <w:rsid w:val="00B51CC4"/>
    <w:rsid w:val="00B54AA7"/>
    <w:rsid w:val="00B5627F"/>
    <w:rsid w:val="00B63184"/>
    <w:rsid w:val="00B65824"/>
    <w:rsid w:val="00B66C09"/>
    <w:rsid w:val="00B72C29"/>
    <w:rsid w:val="00B75E5D"/>
    <w:rsid w:val="00B77FEF"/>
    <w:rsid w:val="00B81E1C"/>
    <w:rsid w:val="00B82FA6"/>
    <w:rsid w:val="00B922AA"/>
    <w:rsid w:val="00B941BE"/>
    <w:rsid w:val="00B963EA"/>
    <w:rsid w:val="00B975F0"/>
    <w:rsid w:val="00BB41F4"/>
    <w:rsid w:val="00BB6D40"/>
    <w:rsid w:val="00BD7757"/>
    <w:rsid w:val="00BE1436"/>
    <w:rsid w:val="00BE3A0F"/>
    <w:rsid w:val="00BF2DBB"/>
    <w:rsid w:val="00C0168D"/>
    <w:rsid w:val="00C06B9C"/>
    <w:rsid w:val="00C10C71"/>
    <w:rsid w:val="00C151A4"/>
    <w:rsid w:val="00C20E77"/>
    <w:rsid w:val="00C20F88"/>
    <w:rsid w:val="00C221E6"/>
    <w:rsid w:val="00C2238E"/>
    <w:rsid w:val="00C33CE5"/>
    <w:rsid w:val="00C40C44"/>
    <w:rsid w:val="00C4270A"/>
    <w:rsid w:val="00C51EC7"/>
    <w:rsid w:val="00C706D0"/>
    <w:rsid w:val="00C95BB6"/>
    <w:rsid w:val="00C96F92"/>
    <w:rsid w:val="00CB5782"/>
    <w:rsid w:val="00CB60A9"/>
    <w:rsid w:val="00CD027F"/>
    <w:rsid w:val="00CD0B51"/>
    <w:rsid w:val="00CD3CA9"/>
    <w:rsid w:val="00CE04B4"/>
    <w:rsid w:val="00CE496A"/>
    <w:rsid w:val="00CE7A6E"/>
    <w:rsid w:val="00CF037E"/>
    <w:rsid w:val="00CF1721"/>
    <w:rsid w:val="00CF1FA5"/>
    <w:rsid w:val="00CF51D7"/>
    <w:rsid w:val="00CF5E19"/>
    <w:rsid w:val="00D10F5A"/>
    <w:rsid w:val="00D12D76"/>
    <w:rsid w:val="00D2010C"/>
    <w:rsid w:val="00D242C8"/>
    <w:rsid w:val="00D2577E"/>
    <w:rsid w:val="00D340C2"/>
    <w:rsid w:val="00D348C1"/>
    <w:rsid w:val="00D43DBD"/>
    <w:rsid w:val="00D528A0"/>
    <w:rsid w:val="00D52DB3"/>
    <w:rsid w:val="00D66BDB"/>
    <w:rsid w:val="00D6717D"/>
    <w:rsid w:val="00D95985"/>
    <w:rsid w:val="00DA51E2"/>
    <w:rsid w:val="00DA53D8"/>
    <w:rsid w:val="00DA621E"/>
    <w:rsid w:val="00DA7A02"/>
    <w:rsid w:val="00DB46F5"/>
    <w:rsid w:val="00DB68A1"/>
    <w:rsid w:val="00DC0412"/>
    <w:rsid w:val="00DC25CD"/>
    <w:rsid w:val="00DC4CAA"/>
    <w:rsid w:val="00DD68BD"/>
    <w:rsid w:val="00DD7722"/>
    <w:rsid w:val="00DE1AD9"/>
    <w:rsid w:val="00DF1531"/>
    <w:rsid w:val="00DF4644"/>
    <w:rsid w:val="00DF5F6A"/>
    <w:rsid w:val="00DF6711"/>
    <w:rsid w:val="00DF706E"/>
    <w:rsid w:val="00DF7BEB"/>
    <w:rsid w:val="00E00978"/>
    <w:rsid w:val="00E01021"/>
    <w:rsid w:val="00E02CAC"/>
    <w:rsid w:val="00E02E2E"/>
    <w:rsid w:val="00E030FC"/>
    <w:rsid w:val="00E0325B"/>
    <w:rsid w:val="00E13265"/>
    <w:rsid w:val="00E1332E"/>
    <w:rsid w:val="00E1388C"/>
    <w:rsid w:val="00E1544C"/>
    <w:rsid w:val="00E20262"/>
    <w:rsid w:val="00E305FC"/>
    <w:rsid w:val="00E314DD"/>
    <w:rsid w:val="00E42FDC"/>
    <w:rsid w:val="00E4546A"/>
    <w:rsid w:val="00E52181"/>
    <w:rsid w:val="00E52285"/>
    <w:rsid w:val="00E53E7B"/>
    <w:rsid w:val="00E53EFB"/>
    <w:rsid w:val="00E577BD"/>
    <w:rsid w:val="00E61092"/>
    <w:rsid w:val="00E64646"/>
    <w:rsid w:val="00E65111"/>
    <w:rsid w:val="00E704E2"/>
    <w:rsid w:val="00E7229E"/>
    <w:rsid w:val="00E73D0F"/>
    <w:rsid w:val="00E82216"/>
    <w:rsid w:val="00E862B5"/>
    <w:rsid w:val="00E870D6"/>
    <w:rsid w:val="00E911E7"/>
    <w:rsid w:val="00E95B8B"/>
    <w:rsid w:val="00EB4C51"/>
    <w:rsid w:val="00ED05BC"/>
    <w:rsid w:val="00ED4D2C"/>
    <w:rsid w:val="00ED50F0"/>
    <w:rsid w:val="00ED6D07"/>
    <w:rsid w:val="00EE129C"/>
    <w:rsid w:val="00EE26A1"/>
    <w:rsid w:val="00EE49EF"/>
    <w:rsid w:val="00EE5D71"/>
    <w:rsid w:val="00EE6C41"/>
    <w:rsid w:val="00EE77DE"/>
    <w:rsid w:val="00EF49DB"/>
    <w:rsid w:val="00F05126"/>
    <w:rsid w:val="00F110F5"/>
    <w:rsid w:val="00F12C41"/>
    <w:rsid w:val="00F20049"/>
    <w:rsid w:val="00F227B0"/>
    <w:rsid w:val="00F26665"/>
    <w:rsid w:val="00F32AC7"/>
    <w:rsid w:val="00F3373F"/>
    <w:rsid w:val="00F37D10"/>
    <w:rsid w:val="00F40448"/>
    <w:rsid w:val="00F432F6"/>
    <w:rsid w:val="00F44D19"/>
    <w:rsid w:val="00F516E8"/>
    <w:rsid w:val="00F54071"/>
    <w:rsid w:val="00F740F7"/>
    <w:rsid w:val="00F82E7A"/>
    <w:rsid w:val="00F85A84"/>
    <w:rsid w:val="00F911A6"/>
    <w:rsid w:val="00F9480A"/>
    <w:rsid w:val="00F974B1"/>
    <w:rsid w:val="00FA06EF"/>
    <w:rsid w:val="00FA61B5"/>
    <w:rsid w:val="00FB4CE1"/>
    <w:rsid w:val="00FC53BA"/>
    <w:rsid w:val="00FD5C11"/>
    <w:rsid w:val="00FF11EA"/>
    <w:rsid w:val="00FF3C85"/>
    <w:rsid w:val="00F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7E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F110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220415041a04210422">
    <w:name w:val="04220415041a04210422"/>
    <w:basedOn w:val="a"/>
    <w:rsid w:val="00D2577E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D257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D2577E"/>
    <w:pPr>
      <w:jc w:val="center"/>
    </w:pPr>
    <w:rPr>
      <w:szCs w:val="24"/>
    </w:rPr>
  </w:style>
  <w:style w:type="character" w:customStyle="1" w:styleId="a5">
    <w:name w:val="Название Знак"/>
    <w:basedOn w:val="a0"/>
    <w:link w:val="a4"/>
    <w:uiPriority w:val="99"/>
    <w:rsid w:val="00D257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D2577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577E"/>
  </w:style>
  <w:style w:type="paragraph" w:customStyle="1" w:styleId="ConsPlusTitle">
    <w:name w:val="ConsPlusTitle"/>
    <w:uiPriority w:val="99"/>
    <w:rsid w:val="00D2577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uiPriority w:val="99"/>
    <w:unhideWhenUsed/>
    <w:rsid w:val="00DC25CD"/>
    <w:pPr>
      <w:spacing w:before="45" w:after="105"/>
    </w:pPr>
    <w:rPr>
      <w:sz w:val="24"/>
      <w:szCs w:val="24"/>
    </w:rPr>
  </w:style>
  <w:style w:type="character" w:styleId="a9">
    <w:name w:val="Strong"/>
    <w:basedOn w:val="a0"/>
    <w:uiPriority w:val="22"/>
    <w:qFormat/>
    <w:rsid w:val="00DC25CD"/>
    <w:rPr>
      <w:b/>
      <w:bCs/>
    </w:rPr>
  </w:style>
  <w:style w:type="character" w:customStyle="1" w:styleId="apple-converted-space">
    <w:name w:val="apple-converted-space"/>
    <w:rsid w:val="00DC25CD"/>
  </w:style>
  <w:style w:type="paragraph" w:customStyle="1" w:styleId="p14">
    <w:name w:val="p14"/>
    <w:basedOn w:val="a"/>
    <w:rsid w:val="00DC25CD"/>
    <w:pPr>
      <w:spacing w:before="100" w:beforeAutospacing="1" w:after="100" w:afterAutospacing="1"/>
    </w:pPr>
    <w:rPr>
      <w:sz w:val="24"/>
      <w:szCs w:val="24"/>
    </w:rPr>
  </w:style>
  <w:style w:type="paragraph" w:customStyle="1" w:styleId="041f041e0414041f04180421042c04220415041a04210422">
    <w:name w:val="041f041e0414041f04180421042c04220415041a04210422"/>
    <w:basedOn w:val="a"/>
    <w:rsid w:val="00DC25CD"/>
    <w:pPr>
      <w:spacing w:before="56" w:after="131"/>
    </w:pPr>
    <w:rPr>
      <w:sz w:val="24"/>
      <w:szCs w:val="24"/>
    </w:rPr>
  </w:style>
  <w:style w:type="paragraph" w:customStyle="1" w:styleId="aa">
    <w:name w:val="Содержимое таблицы"/>
    <w:basedOn w:val="a"/>
    <w:rsid w:val="003A6F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semiHidden/>
    <w:unhideWhenUsed/>
    <w:rsid w:val="00D66B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66B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D66B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6B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367B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367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1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semiHidden/>
    <w:unhideWhenUsed/>
    <w:rsid w:val="00F110F5"/>
    <w:rPr>
      <w:color w:val="0000FF"/>
      <w:u w:val="single"/>
    </w:rPr>
  </w:style>
  <w:style w:type="paragraph" w:styleId="2">
    <w:name w:val="Body Text 2"/>
    <w:basedOn w:val="a"/>
    <w:link w:val="20"/>
    <w:rsid w:val="00F32AC7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F32A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5955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00C2E-D366-440B-B9B3-B18F6888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9976</Words>
  <Characters>56864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3</cp:revision>
  <cp:lastPrinted>2024-02-28T07:21:00Z</cp:lastPrinted>
  <dcterms:created xsi:type="dcterms:W3CDTF">2024-05-30T05:08:00Z</dcterms:created>
  <dcterms:modified xsi:type="dcterms:W3CDTF">2024-05-30T05:12:00Z</dcterms:modified>
</cp:coreProperties>
</file>