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D2" w:rsidRPr="00B15DD2" w:rsidRDefault="00B15DD2" w:rsidP="001B4765">
      <w:pPr>
        <w:jc w:val="both"/>
        <w:rPr>
          <w:rFonts w:ascii="Arial" w:eastAsia="Times New Roman" w:hAnsi="Arial" w:cs="Arial"/>
          <w:b/>
          <w:color w:val="333333"/>
          <w:kern w:val="36"/>
          <w:sz w:val="34"/>
          <w:szCs w:val="34"/>
          <w:lang w:eastAsia="ru-RU"/>
        </w:rPr>
      </w:pPr>
      <w:bookmarkStart w:id="0" w:name="_GoBack"/>
      <w:bookmarkEnd w:id="0"/>
      <w:r w:rsidRPr="00B15DD2">
        <w:rPr>
          <w:rFonts w:ascii="Arial" w:eastAsia="Times New Roman" w:hAnsi="Arial" w:cs="Arial"/>
          <w:b/>
          <w:color w:val="333333"/>
          <w:kern w:val="36"/>
          <w:sz w:val="34"/>
          <w:szCs w:val="34"/>
          <w:lang w:eastAsia="ru-RU"/>
        </w:rPr>
        <w:t xml:space="preserve">Неформальная занятость – «зарплата в конвертах». </w:t>
      </w:r>
    </w:p>
    <w:p w:rsidR="00BC5E80" w:rsidRPr="00BA27E0" w:rsidRDefault="00F65245" w:rsidP="004837E2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27E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Теневая, или неформальная занятость - это деятельность лиц, связанная с удовлетворением личных потребностей и приносящая им заработок, факт осуществления которой полностью или частично скрывается работодателем, что приводит к неисполнению предусмотренных законом обязанностей и нарушению установленных гарантий. То есть фактически это трудовые отношения, основанные на устной договоренности.</w:t>
      </w:r>
    </w:p>
    <w:p w:rsidR="00B15DD2" w:rsidRPr="001B4765" w:rsidRDefault="00B15DD2" w:rsidP="004837E2">
      <w:pPr>
        <w:ind w:firstLine="567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F030467" wp14:editId="01CCA13D">
            <wp:extent cx="3051810" cy="3051810"/>
            <wp:effectExtent l="0" t="0" r="0" b="0"/>
            <wp:docPr id="1" name="Рисунок 1" descr="https://avatars.mds.yandex.net/i?id=be0274bc78bd1c547a73f7ad3ca5ac7b8c4889e4-58801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be0274bc78bd1c547a73f7ad3ca5ac7b8c4889e4-58801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45" w:rsidRPr="00CF13AC" w:rsidRDefault="00F65245" w:rsidP="004837E2">
      <w:pPr>
        <w:shd w:val="clear" w:color="auto" w:fill="FFFFFF"/>
        <w:spacing w:after="0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Неформальное трудоустройство - это: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работа без официального оформления;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получение неофициальной зарплаты</w:t>
      </w:r>
      <w:r w:rsidR="00A2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20B87"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зарплата в конвертах</w:t>
      </w:r>
      <w:r w:rsidR="00A2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подмена трудовых отношений договорами ГПХ;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применение черных и серых схем занятости.</w:t>
      </w:r>
    </w:p>
    <w:p w:rsidR="00CF13AC" w:rsidRPr="00CF13AC" w:rsidRDefault="00F65245" w:rsidP="004837E2">
      <w:pPr>
        <w:shd w:val="clear" w:color="auto" w:fill="FFFFFF"/>
        <w:spacing w:after="0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1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связи с этим у физических лиц возникают следующие риски: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неоплаченные больничные и отпуска;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отсутствие доплаты за работу в ночное время, за сверхурочную работу, труд в праздничные дни;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несоответствие условий труда и продолжительности рабочего дня нормам трудового законодательства;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отсутствие расчета при увольнении;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отсутствие гарантии сохранения рабочего места на случай болезни, декретного отпуска, отпуска по уходу за ребенком;</w:t>
      </w:r>
      <w:proofErr w:type="gramEnd"/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отказ в получении банковского кредита или визы;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получение отказа в расследовании несчастного случая на производстве;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риск увольнения в любой момент по инициативе работодателя без выплаты зарплаты;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отсутствие права на страховую пенсию при достижении пенсионного возраста;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угроза привлечения к ответственности за незадекларированные доходы. К примеру, за 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уклонение от уплаты налогов физлицом предусмотрена уголовная </w:t>
      </w:r>
      <w:r w:rsidR="00A504E1"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по ст. 198 УК.</w:t>
      </w:r>
    </w:p>
    <w:p w:rsidR="001B4765" w:rsidRPr="00CF13AC" w:rsidRDefault="00CF13AC" w:rsidP="004837E2">
      <w:pPr>
        <w:shd w:val="clear" w:color="auto" w:fill="FFFFFF"/>
        <w:spacing w:after="0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B4765" w:rsidRPr="00CF13AC">
        <w:rPr>
          <w:rFonts w:ascii="Times New Roman" w:hAnsi="Times New Roman" w:cs="Times New Roman"/>
          <w:color w:val="333333"/>
          <w:sz w:val="24"/>
          <w:szCs w:val="24"/>
        </w:rPr>
        <w:t xml:space="preserve">С 1 января 2025 года утверждены и действуют правила ведения общедоступного реестра работодателей, у которых выявлены факты нелегальной занятости. Сведения, содержащиеся в реестре, подлежат размещению на официальном сайте </w:t>
      </w:r>
      <w:proofErr w:type="spellStart"/>
      <w:r w:rsidR="001B4765" w:rsidRPr="00CF13AC">
        <w:rPr>
          <w:rFonts w:ascii="Times New Roman" w:hAnsi="Times New Roman" w:cs="Times New Roman"/>
          <w:color w:val="333333"/>
          <w:sz w:val="24"/>
          <w:szCs w:val="24"/>
        </w:rPr>
        <w:t>Роструда</w:t>
      </w:r>
      <w:proofErr w:type="spellEnd"/>
      <w:r w:rsidR="001B4765" w:rsidRPr="00CF13AC">
        <w:rPr>
          <w:rFonts w:ascii="Times New Roman" w:hAnsi="Times New Roman" w:cs="Times New Roman"/>
          <w:color w:val="333333"/>
          <w:sz w:val="24"/>
          <w:szCs w:val="24"/>
        </w:rPr>
        <w:t xml:space="preserve">. Основанием для внесения записи в реестр является наличие вступившего в законную силу постановления по делу об административном </w:t>
      </w:r>
      <w:proofErr w:type="gramStart"/>
      <w:r w:rsidR="001B4765" w:rsidRPr="00CF13AC">
        <w:rPr>
          <w:rFonts w:ascii="Times New Roman" w:hAnsi="Times New Roman" w:cs="Times New Roman"/>
          <w:color w:val="333333"/>
          <w:sz w:val="24"/>
          <w:szCs w:val="24"/>
        </w:rPr>
        <w:t>правонарушении</w:t>
      </w:r>
      <w:proofErr w:type="gramEnd"/>
      <w:r w:rsidR="001B4765" w:rsidRPr="00CF13AC">
        <w:rPr>
          <w:rFonts w:ascii="Times New Roman" w:hAnsi="Times New Roman" w:cs="Times New Roman"/>
          <w:color w:val="333333"/>
          <w:sz w:val="24"/>
          <w:szCs w:val="24"/>
        </w:rPr>
        <w:t xml:space="preserve"> об уклонении от оформления трудового договора или заключении гражданско-правового договора, фактически регулирующего трудовые отношения между работником и работодателем, в соответствии с ч. 4 ст. 5.27 КоАП РФ.</w:t>
      </w:r>
      <w:r w:rsidR="001B4765" w:rsidRPr="00CF13AC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      Попадание ИП или организации в реестр </w:t>
      </w:r>
      <w:proofErr w:type="spellStart"/>
      <w:r w:rsidR="001B4765" w:rsidRPr="00CF13AC">
        <w:rPr>
          <w:rFonts w:ascii="Times New Roman" w:hAnsi="Times New Roman" w:cs="Times New Roman"/>
          <w:color w:val="333333"/>
          <w:sz w:val="24"/>
          <w:szCs w:val="24"/>
        </w:rPr>
        <w:t>Роструда</w:t>
      </w:r>
      <w:proofErr w:type="spellEnd"/>
      <w:r w:rsidR="001B4765" w:rsidRPr="00CF13AC">
        <w:rPr>
          <w:rFonts w:ascii="Times New Roman" w:hAnsi="Times New Roman" w:cs="Times New Roman"/>
          <w:color w:val="333333"/>
          <w:sz w:val="24"/>
          <w:szCs w:val="24"/>
        </w:rPr>
        <w:t xml:space="preserve"> грозит: внеплановыми проверками контролирующих органов, повышенными административными штрафами, ограничениями на получение субсидий, грантов, льготных кредитов, налоговых преференций, запретом на участие в </w:t>
      </w:r>
      <w:proofErr w:type="spellStart"/>
      <w:r w:rsidR="001B4765" w:rsidRPr="00CF13AC">
        <w:rPr>
          <w:rFonts w:ascii="Times New Roman" w:hAnsi="Times New Roman" w:cs="Times New Roman"/>
          <w:color w:val="333333"/>
          <w:sz w:val="24"/>
          <w:szCs w:val="24"/>
        </w:rPr>
        <w:t>госзакупках</w:t>
      </w:r>
      <w:proofErr w:type="spellEnd"/>
      <w:r w:rsidR="00A20B8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F3147" w:rsidRPr="00A20B87" w:rsidRDefault="001B4765" w:rsidP="004837E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3A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CF13AC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 w:rsidRPr="00CF13AC"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 w:rsidRPr="00CF13AC">
        <w:rPr>
          <w:rFonts w:ascii="Times New Roman" w:hAnsi="Times New Roman" w:cs="Times New Roman"/>
          <w:sz w:val="24"/>
          <w:szCs w:val="24"/>
        </w:rPr>
        <w:t xml:space="preserve"> создана и активно осуществляет свою деятельность</w:t>
      </w:r>
      <w:r w:rsidR="00A504E1" w:rsidRPr="00CF13AC">
        <w:rPr>
          <w:rFonts w:ascii="Times New Roman" w:hAnsi="Times New Roman" w:cs="Times New Roman"/>
          <w:sz w:val="24"/>
          <w:szCs w:val="24"/>
        </w:rPr>
        <w:t xml:space="preserve"> </w:t>
      </w:r>
      <w:r w:rsidR="00A504E1" w:rsidRPr="00CF13AC">
        <w:rPr>
          <w:rFonts w:ascii="Times New Roman" w:hAnsi="Times New Roman" w:cs="Times New Roman"/>
          <w:b/>
          <w:i/>
          <w:sz w:val="24"/>
          <w:szCs w:val="24"/>
        </w:rPr>
        <w:t>межведомственная комиссия</w:t>
      </w:r>
      <w:r w:rsidR="00E078B4" w:rsidRPr="00CF13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78B4" w:rsidRPr="00CF13AC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E078B4" w:rsidRPr="00CF13AC">
        <w:rPr>
          <w:rFonts w:ascii="Times New Roman" w:hAnsi="Times New Roman" w:cs="Times New Roman"/>
          <w:sz w:val="24"/>
          <w:szCs w:val="24"/>
        </w:rPr>
        <w:t>–</w:t>
      </w:r>
      <w:r w:rsidRPr="00CF13AC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CF13AC">
        <w:rPr>
          <w:rFonts w:ascii="Times New Roman" w:hAnsi="Times New Roman" w:cs="Times New Roman"/>
          <w:i/>
          <w:sz w:val="24"/>
          <w:szCs w:val="24"/>
        </w:rPr>
        <w:t>абочая группа</w:t>
      </w:r>
      <w:r w:rsidRPr="00CF13AC">
        <w:rPr>
          <w:rFonts w:ascii="Times New Roman" w:hAnsi="Times New Roman" w:cs="Times New Roman"/>
          <w:sz w:val="24"/>
          <w:szCs w:val="24"/>
        </w:rPr>
        <w:t xml:space="preserve"> </w:t>
      </w:r>
      <w:r w:rsidR="00E078B4" w:rsidRPr="00CF13AC">
        <w:rPr>
          <w:rFonts w:ascii="Times New Roman" w:hAnsi="Times New Roman" w:cs="Times New Roman"/>
          <w:sz w:val="24"/>
          <w:szCs w:val="24"/>
        </w:rPr>
        <w:t xml:space="preserve">) </w:t>
      </w:r>
      <w:r w:rsidRPr="00CF13AC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  <w:proofErr w:type="spellStart"/>
      <w:r w:rsidRPr="00CF13AC"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 w:rsidRPr="00CF13AC"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 w:rsidRPr="00CF13AC">
        <w:rPr>
          <w:rFonts w:ascii="Times New Roman" w:hAnsi="Times New Roman" w:cs="Times New Roman"/>
          <w:sz w:val="24"/>
          <w:szCs w:val="24"/>
        </w:rPr>
        <w:t xml:space="preserve"> по легализации трудовых отношений и снижению не</w:t>
      </w:r>
      <w:r w:rsidR="00014D34" w:rsidRPr="00CF13AC">
        <w:rPr>
          <w:rFonts w:ascii="Times New Roman" w:hAnsi="Times New Roman" w:cs="Times New Roman"/>
          <w:sz w:val="24"/>
          <w:szCs w:val="24"/>
        </w:rPr>
        <w:t xml:space="preserve">формальной занятости, борьбе </w:t>
      </w:r>
      <w:r w:rsidR="00A504E1" w:rsidRPr="00CF13AC">
        <w:rPr>
          <w:rFonts w:ascii="Times New Roman" w:hAnsi="Times New Roman" w:cs="Times New Roman"/>
          <w:sz w:val="24"/>
          <w:szCs w:val="24"/>
        </w:rPr>
        <w:t xml:space="preserve"> </w:t>
      </w:r>
      <w:r w:rsidR="00E078B4" w:rsidRPr="00CF13AC">
        <w:rPr>
          <w:rFonts w:ascii="Times New Roman" w:hAnsi="Times New Roman" w:cs="Times New Roman"/>
          <w:sz w:val="24"/>
          <w:szCs w:val="24"/>
        </w:rPr>
        <w:t>с «теневой» заработной платой</w:t>
      </w:r>
      <w:r w:rsidRPr="00CF13AC">
        <w:rPr>
          <w:rFonts w:ascii="Times New Roman" w:hAnsi="Times New Roman" w:cs="Times New Roman"/>
          <w:sz w:val="24"/>
          <w:szCs w:val="24"/>
        </w:rPr>
        <w:t>, сокращению недоимки по уплате налогов и сборов налогоплательщиками, погашению задолженности по заработной плате, координации работы по взаимодействию с работодателями в отношении лиц предпенсионного возраста</w:t>
      </w:r>
      <w:r w:rsidR="00E078B4" w:rsidRPr="00CF13AC">
        <w:rPr>
          <w:rFonts w:ascii="Times New Roman" w:hAnsi="Times New Roman" w:cs="Times New Roman"/>
          <w:sz w:val="24"/>
          <w:szCs w:val="24"/>
        </w:rPr>
        <w:t>.</w:t>
      </w:r>
      <w:r w:rsidR="00AA337E" w:rsidRPr="00AA33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337E" w:rsidRPr="00A2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состав </w:t>
      </w:r>
      <w:r w:rsidR="00BA27E0" w:rsidRPr="00A20B87">
        <w:rPr>
          <w:rFonts w:ascii="Times New Roman" w:hAnsi="Times New Roman" w:cs="Times New Roman"/>
          <w:b/>
          <w:i/>
          <w:sz w:val="24"/>
          <w:szCs w:val="24"/>
        </w:rPr>
        <w:t>рабочей группы</w:t>
      </w:r>
      <w:r w:rsidR="00AA337E" w:rsidRPr="00A2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входят представители различных государственн</w:t>
      </w:r>
      <w:r w:rsidR="00FF3147" w:rsidRPr="00A2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и профессиональных структур:</w:t>
      </w:r>
    </w:p>
    <w:p w:rsidR="00FF3147" w:rsidRDefault="00FF3147" w:rsidP="004837E2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7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37E" w:rsidRPr="00AA337E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Федеральной налоговой службы;</w:t>
      </w:r>
    </w:p>
    <w:p w:rsidR="00FF3147" w:rsidRDefault="00FF3147" w:rsidP="004837E2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7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37E" w:rsidRPr="00AA337E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Социального фонда России, заменившего </w:t>
      </w:r>
      <w:proofErr w:type="gramStart"/>
      <w:r w:rsidR="00AA337E" w:rsidRPr="00AA337E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пенсионный</w:t>
      </w:r>
      <w:proofErr w:type="gramEnd"/>
      <w:r w:rsidR="00AA337E" w:rsidRPr="00AA337E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;</w:t>
      </w:r>
    </w:p>
    <w:p w:rsidR="00FF3147" w:rsidRDefault="00FF3147" w:rsidP="004837E2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-</w:t>
      </w:r>
      <w:r w:rsidR="00477DE4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 </w:t>
      </w:r>
      <w:r w:rsidR="00AA337E" w:rsidRPr="00AA337E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МВД;</w:t>
      </w:r>
    </w:p>
    <w:p w:rsidR="00FF3147" w:rsidRDefault="00FF3147" w:rsidP="004837E2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-</w:t>
      </w:r>
      <w:r w:rsidR="00477DE4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 </w:t>
      </w:r>
      <w:r w:rsidR="00AA337E" w:rsidRPr="00AA337E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Министерства труда и социального развития;</w:t>
      </w:r>
    </w:p>
    <w:p w:rsidR="00FF3147" w:rsidRDefault="00FF3147" w:rsidP="004837E2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-</w:t>
      </w:r>
      <w:r w:rsidR="00477DE4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 </w:t>
      </w:r>
      <w:r w:rsidR="00AA337E" w:rsidRPr="00AA337E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Прокуратуры РФ;</w:t>
      </w:r>
    </w:p>
    <w:p w:rsidR="00AA337E" w:rsidRPr="00FF3147" w:rsidRDefault="00FF3147" w:rsidP="004837E2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-</w:t>
      </w:r>
      <w:r w:rsidR="00477DE4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 </w:t>
      </w:r>
      <w:r w:rsidR="00AA337E" w:rsidRPr="00AA337E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профсоюзных объединений.</w:t>
      </w:r>
    </w:p>
    <w:p w:rsidR="001B4765" w:rsidRPr="00A20B87" w:rsidRDefault="001B4765" w:rsidP="004837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0B87">
        <w:rPr>
          <w:rFonts w:ascii="Times New Roman" w:hAnsi="Times New Roman" w:cs="Times New Roman"/>
          <w:sz w:val="24"/>
          <w:szCs w:val="24"/>
          <w:u w:val="single"/>
        </w:rPr>
        <w:t xml:space="preserve">Заседания </w:t>
      </w:r>
      <w:r w:rsidR="00BA27E0" w:rsidRPr="00A20B87">
        <w:rPr>
          <w:rFonts w:ascii="Times New Roman" w:hAnsi="Times New Roman" w:cs="Times New Roman"/>
          <w:i/>
          <w:sz w:val="24"/>
          <w:szCs w:val="24"/>
          <w:u w:val="single"/>
        </w:rPr>
        <w:t>рабочей группы</w:t>
      </w:r>
      <w:r w:rsidR="00BA27E0" w:rsidRPr="00A20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20B87">
        <w:rPr>
          <w:rFonts w:ascii="Times New Roman" w:hAnsi="Times New Roman" w:cs="Times New Roman"/>
          <w:sz w:val="24"/>
          <w:szCs w:val="24"/>
          <w:u w:val="single"/>
        </w:rPr>
        <w:t>проводятся не реже 1 раза в квартал.</w:t>
      </w:r>
    </w:p>
    <w:p w:rsidR="001B4765" w:rsidRPr="00A20B87" w:rsidRDefault="001B4765" w:rsidP="004837E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B87">
        <w:rPr>
          <w:rFonts w:ascii="Times New Roman" w:hAnsi="Times New Roman" w:cs="Times New Roman"/>
          <w:b/>
          <w:sz w:val="24"/>
          <w:szCs w:val="24"/>
        </w:rPr>
        <w:t xml:space="preserve">Деятельность рабочей группы направлена </w:t>
      </w:r>
      <w:proofErr w:type="gramStart"/>
      <w:r w:rsidRPr="00A20B8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20B87">
        <w:rPr>
          <w:rFonts w:ascii="Times New Roman" w:hAnsi="Times New Roman" w:cs="Times New Roman"/>
          <w:b/>
          <w:sz w:val="24"/>
          <w:szCs w:val="24"/>
        </w:rPr>
        <w:t>:</w:t>
      </w:r>
    </w:p>
    <w:p w:rsidR="001B4765" w:rsidRPr="00CF13AC" w:rsidRDefault="001B4765" w:rsidP="004837E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F13AC">
        <w:rPr>
          <w:rFonts w:ascii="Times New Roman" w:hAnsi="Times New Roman" w:cs="Times New Roman"/>
          <w:sz w:val="24"/>
          <w:szCs w:val="24"/>
        </w:rPr>
        <w:t xml:space="preserve">- противодействие нелегальной занятости и снижение численности неформально </w:t>
      </w:r>
      <w:r w:rsidR="004837E2">
        <w:rPr>
          <w:rFonts w:ascii="Times New Roman" w:hAnsi="Times New Roman" w:cs="Times New Roman"/>
          <w:sz w:val="24"/>
          <w:szCs w:val="24"/>
        </w:rPr>
        <w:t xml:space="preserve">   </w:t>
      </w:r>
      <w:r w:rsidRPr="00CF13AC">
        <w:rPr>
          <w:rFonts w:ascii="Times New Roman" w:hAnsi="Times New Roman" w:cs="Times New Roman"/>
          <w:sz w:val="24"/>
          <w:szCs w:val="24"/>
        </w:rPr>
        <w:t>занятых граждан, борьбу с «теневой» заработной платой;</w:t>
      </w:r>
    </w:p>
    <w:p w:rsidR="00D16E9F" w:rsidRPr="00CF13AC" w:rsidRDefault="001B4765" w:rsidP="004837E2">
      <w:pPr>
        <w:pStyle w:val="a6"/>
        <w:shd w:val="clear" w:color="auto" w:fill="FFFFFF"/>
        <w:spacing w:before="0" w:beforeAutospacing="0" w:after="0" w:afterAutospacing="0" w:line="276" w:lineRule="auto"/>
        <w:ind w:left="284"/>
        <w:rPr>
          <w:color w:val="464646"/>
          <w:shd w:val="clear" w:color="auto" w:fill="FFFFFF"/>
        </w:rPr>
      </w:pPr>
      <w:r w:rsidRPr="00CF13AC">
        <w:t>- выявление и ликвидацию просроченной задолженности по заработной плате перед работниками хозяйствующих субъектов;</w:t>
      </w:r>
    </w:p>
    <w:p w:rsidR="00E078B4" w:rsidRPr="00CF13AC" w:rsidRDefault="00D16E9F" w:rsidP="004837E2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3AC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– выявление работодателей, которые каждый месяц выплачивают вознаграждения не менее 10 физлицам, а доля таких лиц в компании составляет больше 10 процентов от общего числа сотрудников;</w:t>
      </w:r>
      <w:r w:rsidRPr="00CF13AC">
        <w:rPr>
          <w:rFonts w:ascii="Times New Roman" w:hAnsi="Times New Roman" w:cs="Times New Roman"/>
          <w:color w:val="464646"/>
          <w:sz w:val="24"/>
          <w:szCs w:val="24"/>
        </w:rPr>
        <w:br/>
      </w:r>
      <w:r w:rsidRPr="00CF13AC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– выявление работодателей заключающих договоры ГПХ с физлицами, которые в то же время состоят у этих работодателей в штате;</w:t>
      </w:r>
      <w:r w:rsidRPr="00CF13AC">
        <w:rPr>
          <w:rFonts w:ascii="Times New Roman" w:hAnsi="Times New Roman" w:cs="Times New Roman"/>
          <w:color w:val="464646"/>
          <w:sz w:val="24"/>
          <w:szCs w:val="24"/>
        </w:rPr>
        <w:br/>
      </w:r>
      <w:r w:rsidRPr="00CF13AC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– выявление работодателей, у которых среднемесячная сумма оплаты труда отклоняется более чем на 35 процентов от среднего значения данного показателя в регионе, где зарегистрированы и ведут свой бизнес компания или ИП;</w:t>
      </w:r>
    </w:p>
    <w:p w:rsidR="00E078B4" w:rsidRPr="00CF13AC" w:rsidRDefault="00014D34" w:rsidP="0048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- </w:t>
      </w:r>
      <w:r w:rsidRPr="00CF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</w:t>
      </w:r>
      <w:r w:rsidR="00E078B4" w:rsidRPr="00CF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асширение индикаторов риска для проверок</w:t>
      </w:r>
      <w:r w:rsidR="00E078B4" w:rsidRPr="00CF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 ним относятся, например, начисление зарплат ниже МРОТ, резкое сокращение зарплатного фонда без снижения численности персонала, массовое привлечение </w:t>
      </w:r>
      <w:proofErr w:type="spellStart"/>
      <w:r w:rsidR="00E078B4" w:rsidRPr="00CF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самозанятых</w:t>
      </w:r>
      <w:proofErr w:type="spellEnd"/>
      <w:r w:rsidR="00E078B4" w:rsidRPr="00CF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вместо штатных сотрудников.</w:t>
      </w:r>
    </w:p>
    <w:p w:rsidR="001B4765" w:rsidRPr="00CF13AC" w:rsidRDefault="00014D34" w:rsidP="0048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CF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</w:t>
      </w:r>
      <w:r w:rsidR="00E078B4" w:rsidRPr="00CF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еестр недобросовестных работодателей</w:t>
      </w:r>
      <w:r w:rsidR="00E078B4" w:rsidRPr="00CF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Публикация «чёрно</w:t>
      </w:r>
      <w:r w:rsidRPr="00CF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 списка» на портале </w:t>
      </w:r>
      <w:proofErr w:type="spellStart"/>
      <w:r w:rsidRPr="00CF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Роструда</w:t>
      </w:r>
      <w:proofErr w:type="spellEnd"/>
      <w:r w:rsidRPr="00CF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B4765" w:rsidRPr="00CF13AC" w:rsidRDefault="001B4765" w:rsidP="00483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3AC">
        <w:rPr>
          <w:rFonts w:ascii="Times New Roman" w:hAnsi="Times New Roman" w:cs="Times New Roman"/>
          <w:sz w:val="24"/>
          <w:szCs w:val="24"/>
        </w:rPr>
        <w:t>- выявление причин возникновения налоговой задолженности у налогоплательщиков, а также побуждение налогоплательщиков к погашению задолженности и недопущению ее возникновения в последующие периоды;</w:t>
      </w:r>
    </w:p>
    <w:p w:rsidR="001B4765" w:rsidRPr="00CF13AC" w:rsidRDefault="001B4765" w:rsidP="00483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3AC">
        <w:rPr>
          <w:rFonts w:ascii="Times New Roman" w:hAnsi="Times New Roman" w:cs="Times New Roman"/>
          <w:sz w:val="24"/>
          <w:szCs w:val="24"/>
        </w:rPr>
        <w:t>- повышение собираемости налоговых и неналоговых доходов в бюджет и обязательных страховых взносов;</w:t>
      </w:r>
    </w:p>
    <w:p w:rsidR="001B4765" w:rsidRPr="00CF13AC" w:rsidRDefault="001B4765" w:rsidP="00483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3AC">
        <w:rPr>
          <w:rFonts w:ascii="Times New Roman" w:hAnsi="Times New Roman" w:cs="Times New Roman"/>
          <w:sz w:val="24"/>
          <w:szCs w:val="24"/>
        </w:rPr>
        <w:t>- координацию работы по взаимодействию с работодателями в отношении лиц предпенсионного возраста.</w:t>
      </w:r>
    </w:p>
    <w:p w:rsidR="00F65245" w:rsidRPr="00CF13AC" w:rsidRDefault="00F65245" w:rsidP="004837E2">
      <w:pPr>
        <w:shd w:val="clear" w:color="auto" w:fill="FFFFFF"/>
        <w:spacing w:after="0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1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случае выявления факта неофициального трудоустройства работодатель несет ответственность: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административную - по ст. 5.27 и 14.1 КоАП;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налоговую - по ст. 123 НК;</w:t>
      </w:r>
      <w:r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уго</w:t>
      </w:r>
      <w:r w:rsidR="00B15DD2" w:rsidRPr="00CF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ловную - по ст. 171 и 199.1 УК.</w:t>
      </w:r>
    </w:p>
    <w:p w:rsidR="00F65245" w:rsidRPr="001B4765" w:rsidRDefault="00F65245" w:rsidP="004837E2">
      <w:pPr>
        <w:shd w:val="clear" w:color="auto" w:fill="FFFFFF"/>
        <w:spacing w:after="0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DD2" w:rsidRDefault="00F65245" w:rsidP="00A20B87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1B4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 вопросам и фактам использования «серой» схемы оплаты труда, нелегальной занятости населения для дальнейшей организации работы по устранению нарушений и принятия мер по повышению ответственности работодателей просим обращаться в отдел экономики, отдел инвестиций по предпринимательству потребительского рынка и защите прав потребителей администрации  муниципального района </w:t>
      </w:r>
      <w:proofErr w:type="spellStart"/>
      <w:r w:rsidRPr="001B4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Кинельский</w:t>
      </w:r>
      <w:proofErr w:type="spellEnd"/>
      <w:r w:rsidRPr="001B4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Самарской области </w:t>
      </w:r>
    </w:p>
    <w:p w:rsidR="00B15DD2" w:rsidRDefault="00F65245" w:rsidP="004837E2">
      <w:pPr>
        <w:shd w:val="clear" w:color="auto" w:fill="FFFFFF"/>
        <w:spacing w:after="0"/>
        <w:ind w:firstLine="567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1B4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 адресу: г. </w:t>
      </w:r>
      <w:proofErr w:type="spellStart"/>
      <w:r w:rsidRPr="001B4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Кинель</w:t>
      </w:r>
      <w:proofErr w:type="spellEnd"/>
      <w:r w:rsidRPr="001B4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ул. Лени</w:t>
      </w:r>
      <w:r w:rsidR="00B15D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на ,36 </w:t>
      </w:r>
      <w:proofErr w:type="spellStart"/>
      <w:r w:rsidR="00B15D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каб</w:t>
      </w:r>
      <w:proofErr w:type="spellEnd"/>
      <w:r w:rsidR="00B15D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412, </w:t>
      </w:r>
    </w:p>
    <w:p w:rsidR="00B15DD2" w:rsidRPr="00B15DD2" w:rsidRDefault="00B15DD2" w:rsidP="004837E2">
      <w:pPr>
        <w:shd w:val="clear" w:color="auto" w:fill="FFFFFF"/>
        <w:spacing w:after="0"/>
        <w:ind w:firstLine="567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или по телефонам</w:t>
      </w:r>
      <w:r w:rsidR="00F65245" w:rsidRPr="001B4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2-17-06</w:t>
      </w:r>
      <w:r w:rsidR="001B4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; 2-14-85 </w:t>
      </w:r>
    </w:p>
    <w:p w:rsidR="00F65245" w:rsidRPr="00CF13AC" w:rsidRDefault="001B4765" w:rsidP="004837E2">
      <w:pPr>
        <w:shd w:val="clear" w:color="auto" w:fill="FFFFFF"/>
        <w:spacing w:after="0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адрес</w:t>
      </w:r>
      <w:r w:rsidRPr="00CF1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эл</w:t>
      </w:r>
      <w:proofErr w:type="gramStart"/>
      <w:r w:rsidRPr="00CF1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очты</w:t>
      </w:r>
      <w:proofErr w:type="spellEnd"/>
      <w:r w:rsidRPr="00CF1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econadmkinr</w:t>
      </w:r>
      <w:proofErr w:type="spellEnd"/>
      <w:r w:rsidRPr="00CF1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@</w:t>
      </w:r>
      <w:r w:rsidR="00B15DD2" w:rsidRPr="00CF1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yandex</w:t>
      </w:r>
      <w:proofErr w:type="spellEnd"/>
      <w:r w:rsidRPr="00CF1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 w:rsidR="00B15D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ru</w:t>
      </w:r>
      <w:proofErr w:type="spellEnd"/>
      <w:r w:rsidRPr="00CF1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5245" w:rsidRPr="00CF13AC" w:rsidRDefault="00F65245" w:rsidP="004837E2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F65245" w:rsidRPr="00CF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6B16"/>
    <w:multiLevelType w:val="multilevel"/>
    <w:tmpl w:val="DFAC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D04839"/>
    <w:multiLevelType w:val="multilevel"/>
    <w:tmpl w:val="C6D6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73040"/>
    <w:multiLevelType w:val="multilevel"/>
    <w:tmpl w:val="7A1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CA"/>
    <w:rsid w:val="00014D34"/>
    <w:rsid w:val="001B4765"/>
    <w:rsid w:val="00477DE4"/>
    <w:rsid w:val="004837E2"/>
    <w:rsid w:val="008512CA"/>
    <w:rsid w:val="00A20B87"/>
    <w:rsid w:val="00A504E1"/>
    <w:rsid w:val="00A52D10"/>
    <w:rsid w:val="00AA337E"/>
    <w:rsid w:val="00B15DD2"/>
    <w:rsid w:val="00BA27E0"/>
    <w:rsid w:val="00BC5E80"/>
    <w:rsid w:val="00CF13AC"/>
    <w:rsid w:val="00D16E9F"/>
    <w:rsid w:val="00D6562D"/>
    <w:rsid w:val="00E078B4"/>
    <w:rsid w:val="00F65245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2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D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1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2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D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1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Османкина</dc:creator>
  <cp:lastModifiedBy>adminsite</cp:lastModifiedBy>
  <cp:revision>2</cp:revision>
  <dcterms:created xsi:type="dcterms:W3CDTF">2025-09-02T05:59:00Z</dcterms:created>
  <dcterms:modified xsi:type="dcterms:W3CDTF">2025-09-02T05:59:00Z</dcterms:modified>
</cp:coreProperties>
</file>