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F1" w:rsidRDefault="004C53F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C53F1" w:rsidRDefault="004C53F1">
      <w:pPr>
        <w:pStyle w:val="ConsPlusNormal"/>
        <w:jc w:val="both"/>
        <w:outlineLvl w:val="0"/>
      </w:pPr>
    </w:p>
    <w:p w:rsidR="004C53F1" w:rsidRDefault="004C53F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4C53F1" w:rsidRDefault="004C53F1">
      <w:pPr>
        <w:pStyle w:val="ConsPlusTitle"/>
        <w:jc w:val="center"/>
      </w:pPr>
    </w:p>
    <w:p w:rsidR="004C53F1" w:rsidRDefault="004C53F1">
      <w:pPr>
        <w:pStyle w:val="ConsPlusTitle"/>
        <w:jc w:val="center"/>
      </w:pPr>
      <w:r>
        <w:t>ПОСТАНОВЛЕНИЕ</w:t>
      </w:r>
    </w:p>
    <w:p w:rsidR="004C53F1" w:rsidRDefault="004C53F1">
      <w:pPr>
        <w:pStyle w:val="ConsPlusTitle"/>
        <w:jc w:val="center"/>
      </w:pPr>
      <w:r>
        <w:t>от 1 октября 2025 г. N 1511</w:t>
      </w:r>
    </w:p>
    <w:p w:rsidR="004C53F1" w:rsidRDefault="004C53F1">
      <w:pPr>
        <w:pStyle w:val="ConsPlusTitle"/>
        <w:jc w:val="center"/>
      </w:pPr>
    </w:p>
    <w:p w:rsidR="004C53F1" w:rsidRDefault="004C53F1">
      <w:pPr>
        <w:pStyle w:val="ConsPlusTitle"/>
        <w:jc w:val="center"/>
      </w:pPr>
      <w:r>
        <w:t>О ПЕРИОДИЧНОСТИ</w:t>
      </w:r>
    </w:p>
    <w:p w:rsidR="004C53F1" w:rsidRDefault="004C53F1">
      <w:pPr>
        <w:pStyle w:val="ConsPlusTitle"/>
        <w:jc w:val="center"/>
      </w:pPr>
      <w:r>
        <w:t>ПРОВЕДЕНИЯ ОБЯЗАТЕЛЬНЫХ ПРОФИЛАКТИЧЕСКИХ ВИЗИТОВ В РАМКАХ</w:t>
      </w:r>
    </w:p>
    <w:p w:rsidR="004C53F1" w:rsidRDefault="004C53F1">
      <w:pPr>
        <w:pStyle w:val="ConsPlusTitle"/>
        <w:jc w:val="center"/>
      </w:pPr>
      <w:r>
        <w:t>ГОСУДАРСТВЕННОГО КОНТРОЛЯ (НАДЗОРА),</w:t>
      </w:r>
    </w:p>
    <w:p w:rsidR="004C53F1" w:rsidRDefault="004C53F1">
      <w:pPr>
        <w:pStyle w:val="ConsPlusTitle"/>
        <w:jc w:val="center"/>
      </w:pPr>
      <w:r>
        <w:t>МУНИЦИПАЛЬНОГО КОНТРОЛЯ</w:t>
      </w: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 части 2 статьи 25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</w:t>
      </w:r>
      <w:hyperlink r:id="rId6">
        <w:r>
          <w:rPr>
            <w:color w:val="0000FF"/>
          </w:rPr>
          <w:t>пунктом 2 части 1 статьи 18</w:t>
        </w:r>
      </w:hyperlink>
      <w:r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4C53F1" w:rsidRDefault="004C53F1">
      <w:pPr>
        <w:pStyle w:val="ConsPlusNormal"/>
        <w:spacing w:before="220"/>
        <w:ind w:firstLine="540"/>
        <w:jc w:val="both"/>
      </w:pPr>
      <w:r>
        <w:t xml:space="preserve">1. В рамках государственного контроля (надзора), муниципального контроля обязательные профилактические визиты в отношении объектов контроля, отнесенных к категориям значительного, среднего и умеренного риска причинения вреда (ущерба), опасных производственных объектов III и IV классов опасности проводятся с периодичностью согласно </w:t>
      </w:r>
      <w:hyperlink w:anchor="P28">
        <w:r>
          <w:rPr>
            <w:color w:val="0000FF"/>
          </w:rPr>
          <w:t>приложению</w:t>
        </w:r>
      </w:hyperlink>
      <w:r>
        <w:t>.</w:t>
      </w:r>
    </w:p>
    <w:p w:rsidR="004C53F1" w:rsidRDefault="004C53F1">
      <w:pPr>
        <w:pStyle w:val="ConsPlusNormal"/>
        <w:spacing w:before="220"/>
        <w:ind w:firstLine="540"/>
        <w:jc w:val="both"/>
      </w:pPr>
      <w:r>
        <w:t xml:space="preserve">2. Периоды проведения обязательных профилактических визитов исчисляются с момента принятия контрольным (надзорным) органом решения об отнесении объекта контроля к соответствующей категории риска, присвоения класса опасности опасному производственному объекту. При определении периодичности проведения обязательных профилактических визитов не учитываются обязательные профилактические визиты, проведенные по основанию, предусмотренному </w:t>
      </w:r>
      <w:hyperlink r:id="rId7">
        <w:r>
          <w:rPr>
            <w:color w:val="0000FF"/>
          </w:rPr>
          <w:t>пунктом 2 части 1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jc w:val="right"/>
      </w:pPr>
      <w:r>
        <w:t>Председатель Правительства</w:t>
      </w:r>
    </w:p>
    <w:p w:rsidR="004C53F1" w:rsidRDefault="004C53F1">
      <w:pPr>
        <w:pStyle w:val="ConsPlusNormal"/>
        <w:jc w:val="right"/>
      </w:pPr>
      <w:r>
        <w:t>Российской Федерации</w:t>
      </w:r>
    </w:p>
    <w:p w:rsidR="004C53F1" w:rsidRDefault="004C53F1">
      <w:pPr>
        <w:pStyle w:val="ConsPlusNormal"/>
        <w:jc w:val="right"/>
      </w:pPr>
      <w:r>
        <w:t>М.МИШУСТИН</w:t>
      </w: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jc w:val="right"/>
        <w:outlineLvl w:val="0"/>
      </w:pPr>
      <w:r>
        <w:t>Приложение</w:t>
      </w:r>
    </w:p>
    <w:p w:rsidR="004C53F1" w:rsidRDefault="004C53F1">
      <w:pPr>
        <w:pStyle w:val="ConsPlusNormal"/>
        <w:jc w:val="right"/>
      </w:pPr>
      <w:r>
        <w:t>к постановлению Правительства</w:t>
      </w:r>
    </w:p>
    <w:p w:rsidR="004C53F1" w:rsidRDefault="004C53F1">
      <w:pPr>
        <w:pStyle w:val="ConsPlusNormal"/>
        <w:jc w:val="right"/>
      </w:pPr>
      <w:r>
        <w:t>Российской Федерации</w:t>
      </w:r>
    </w:p>
    <w:p w:rsidR="004C53F1" w:rsidRDefault="004C53F1">
      <w:pPr>
        <w:pStyle w:val="ConsPlusNormal"/>
        <w:jc w:val="right"/>
      </w:pPr>
      <w:r>
        <w:t>от 1 октября 2025 г. N 1511</w:t>
      </w: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Title"/>
        <w:jc w:val="center"/>
      </w:pPr>
      <w:bookmarkStart w:id="0" w:name="P28"/>
      <w:bookmarkEnd w:id="0"/>
      <w:r>
        <w:t>ПЕРИОДИЧНОСТЬ</w:t>
      </w:r>
    </w:p>
    <w:p w:rsidR="004C53F1" w:rsidRDefault="004C53F1">
      <w:pPr>
        <w:pStyle w:val="ConsPlusTitle"/>
        <w:jc w:val="center"/>
      </w:pPr>
      <w:r>
        <w:t>ПРОВЕДЕНИЯ ОБЯЗАТЕЛЬНЫХ ПРОФИЛАКТИЧЕСКИХ ВИЗИТОВ</w:t>
      </w:r>
    </w:p>
    <w:p w:rsidR="004C53F1" w:rsidRDefault="004C53F1">
      <w:pPr>
        <w:pStyle w:val="ConsPlusTitle"/>
        <w:jc w:val="center"/>
      </w:pPr>
      <w:r>
        <w:t>В РАМКАХ ГОСУДАРСТВЕННОГО КОНТРОЛЯ (НАДЗОРА), МУНИЦИПАЛЬНОГО</w:t>
      </w:r>
    </w:p>
    <w:p w:rsidR="004C53F1" w:rsidRDefault="004C53F1">
      <w:pPr>
        <w:pStyle w:val="ConsPlusTitle"/>
        <w:jc w:val="center"/>
      </w:pPr>
      <w:r>
        <w:t>КОНТРОЛЯ ДЛЯ ОБЪЕКТОВ КОНТРОЛЯ, ОТНЕСЕННЫХ К КАТЕГОРИЯМ</w:t>
      </w:r>
    </w:p>
    <w:p w:rsidR="004C53F1" w:rsidRDefault="004C53F1">
      <w:pPr>
        <w:pStyle w:val="ConsPlusTitle"/>
        <w:jc w:val="center"/>
      </w:pPr>
      <w:r>
        <w:t>ЗНАЧИТЕЛЬНОГО, СРЕДНЕГО И УМЕРЕННОГО РИСКА ПРИЧИНЕНИЯ</w:t>
      </w:r>
    </w:p>
    <w:p w:rsidR="004C53F1" w:rsidRDefault="004C53F1">
      <w:pPr>
        <w:pStyle w:val="ConsPlusTitle"/>
        <w:jc w:val="center"/>
      </w:pPr>
      <w:r>
        <w:t>ВРЕДА (УЩЕРБА), ОПАСНЫХ ПРОИЗВОДСТВЕННЫХ ОБЪЕКТОВ</w:t>
      </w:r>
    </w:p>
    <w:p w:rsidR="004C53F1" w:rsidRDefault="004C53F1">
      <w:pPr>
        <w:pStyle w:val="ConsPlusTitle"/>
        <w:jc w:val="center"/>
      </w:pPr>
      <w:r>
        <w:t>III И IV КЛАССОВ ОПАСНОСТИ</w:t>
      </w: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ind w:firstLine="540"/>
        <w:jc w:val="both"/>
      </w:pPr>
      <w:r>
        <w:lastRenderedPageBreak/>
        <w:t>Обязательные профилактические визиты в рамках государственного контроля (надзора), муниципального контроля осуществляются со следующей периодичностью:</w:t>
      </w:r>
    </w:p>
    <w:p w:rsidR="004C53F1" w:rsidRDefault="004C53F1">
      <w:pPr>
        <w:pStyle w:val="ConsPlusNormal"/>
        <w:spacing w:before="220"/>
        <w:ind w:firstLine="540"/>
        <w:jc w:val="both"/>
      </w:pPr>
      <w:r>
        <w:t>а) для объектов контроля, отнесенных к категории значительного риска, опасных производственных объектов III класса опасности - не более одного обязательного профилактического визита в 3 года;</w:t>
      </w:r>
    </w:p>
    <w:p w:rsidR="004C53F1" w:rsidRDefault="004C53F1">
      <w:pPr>
        <w:pStyle w:val="ConsPlusNormal"/>
        <w:spacing w:before="220"/>
        <w:ind w:firstLine="540"/>
        <w:jc w:val="both"/>
      </w:pPr>
      <w:r>
        <w:t>б) для объектов контроля, отнесенных к категории среднего риска, опасных производственных объектов IV класса опасности - не более одного обязательного профилактического визита в 5 лет;</w:t>
      </w:r>
    </w:p>
    <w:p w:rsidR="004C53F1" w:rsidRDefault="004C53F1">
      <w:pPr>
        <w:pStyle w:val="ConsPlusNormal"/>
        <w:spacing w:before="220"/>
        <w:ind w:firstLine="540"/>
        <w:jc w:val="both"/>
      </w:pPr>
      <w:r>
        <w:t>в) для объектов контроля, отнесенных к категории умеренного риска, - не более одного обязательного профилактического визита в 6 лет.</w:t>
      </w: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jc w:val="both"/>
      </w:pPr>
    </w:p>
    <w:p w:rsidR="004C53F1" w:rsidRDefault="004C53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7D4D" w:rsidRDefault="000A7D4D"/>
    <w:sectPr w:rsidR="000A7D4D" w:rsidSect="004C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53F1"/>
    <w:rsid w:val="00060E5E"/>
    <w:rsid w:val="000A7D4D"/>
    <w:rsid w:val="003030E9"/>
    <w:rsid w:val="00383845"/>
    <w:rsid w:val="004C53F1"/>
    <w:rsid w:val="007D46C3"/>
    <w:rsid w:val="00DC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206"/>
  </w:style>
  <w:style w:type="paragraph" w:styleId="1">
    <w:name w:val="heading 1"/>
    <w:basedOn w:val="a"/>
    <w:next w:val="a"/>
    <w:link w:val="10"/>
    <w:uiPriority w:val="9"/>
    <w:qFormat/>
    <w:rsid w:val="004C5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5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5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53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3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3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53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53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53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5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C5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5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5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53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53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53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5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53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53F1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C5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Title">
    <w:name w:val="ConsPlusTitle"/>
    <w:rsid w:val="004C5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</w:rPr>
  </w:style>
  <w:style w:type="paragraph" w:customStyle="1" w:styleId="ConsPlusTitlePage">
    <w:name w:val="ConsPlusTitlePage"/>
    <w:rsid w:val="004C53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9669&amp;dst=1013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074&amp;dst=100121" TargetMode="External"/><Relationship Id="rId5" Type="http://schemas.openxmlformats.org/officeDocument/2006/relationships/hyperlink" Target="https://login.consultant.ru/link/?req=doc&amp;base=LAW&amp;n=499669&amp;dst=1013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Сергеевна Пастухова</dc:creator>
  <cp:lastModifiedBy>Admin</cp:lastModifiedBy>
  <cp:revision>2</cp:revision>
  <dcterms:created xsi:type="dcterms:W3CDTF">2025-11-26T13:26:00Z</dcterms:created>
  <dcterms:modified xsi:type="dcterms:W3CDTF">2025-11-26T13:26:00Z</dcterms:modified>
</cp:coreProperties>
</file>