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7" w:rsidRDefault="000F2D3E" w:rsidP="00C619F2">
      <w:pPr>
        <w:spacing w:after="0" w:line="240" w:lineRule="auto"/>
        <w:ind w:right="141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F14C27" w:rsidRDefault="00F14C27" w:rsidP="00E1727A">
      <w:pPr>
        <w:spacing w:after="0" w:line="240" w:lineRule="auto"/>
        <w:ind w:right="1417"/>
        <w:rPr>
          <w:rFonts w:ascii="Times New Roman" w:hAnsi="Times New Roman" w:cs="Times New Roman"/>
          <w:szCs w:val="28"/>
        </w:rPr>
      </w:pPr>
    </w:p>
    <w:p w:rsidR="00F14C27" w:rsidRDefault="00F14C27" w:rsidP="00E1727A">
      <w:pPr>
        <w:spacing w:after="0" w:line="240" w:lineRule="auto"/>
        <w:ind w:right="1417"/>
        <w:rPr>
          <w:rFonts w:ascii="Times New Roman" w:hAnsi="Times New Roman" w:cs="Times New Roman"/>
          <w:szCs w:val="28"/>
        </w:rPr>
      </w:pPr>
    </w:p>
    <w:p w:rsidR="002F4417" w:rsidRPr="00C619F2" w:rsidRDefault="00A40AD3" w:rsidP="002F441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F4417"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E7A7F" w:rsidRDefault="005E7A7F" w:rsidP="00A3733A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ципального жилищного контроля на территории </w:t>
      </w:r>
      <w:r w:rsidR="00BE159C" w:rsidRPr="00BE159C">
        <w:rPr>
          <w:b/>
          <w:bCs/>
          <w:color w:val="000000" w:themeColor="text1"/>
          <w:sz w:val="28"/>
          <w:szCs w:val="28"/>
        </w:rPr>
        <w:t>сельского поселения Алакаевка</w:t>
      </w:r>
      <w:r w:rsidR="00BE159C"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Кинельский Самарской области на 2022 год.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BE182B" w:rsidRPr="007663CA" w:rsidRDefault="00BE182B" w:rsidP="00BE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5E7A7F" w:rsidRDefault="005E7A7F" w:rsidP="005E7A7F">
      <w:pPr>
        <w:shd w:val="clear" w:color="auto" w:fill="FFFFFF"/>
        <w:rPr>
          <w:color w:val="000000" w:themeColor="text1"/>
          <w:sz w:val="28"/>
          <w:szCs w:val="28"/>
        </w:rPr>
      </w:pPr>
    </w:p>
    <w:p w:rsidR="005E7A7F" w:rsidRDefault="005E7A7F" w:rsidP="005E7A7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E7A7F" w:rsidRDefault="005E7A7F" w:rsidP="005E7A7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E7A7F" w:rsidRDefault="005E7A7F" w:rsidP="005E7A7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BE15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E159C" w:rsidRPr="00BE159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Алакаевка </w:t>
      </w:r>
      <w:r w:rsidRPr="00BE159C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Pr="00BE1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индивидуальными предпринимателями,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0534AA" w:rsidRPr="008A3343" w:rsidRDefault="005E7A7F" w:rsidP="00DD58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E7A7F" w:rsidRPr="008A3343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0534AA" w:rsidRPr="008A3343" w:rsidRDefault="00DD58CD" w:rsidP="00DD58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принятия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170-ФЗ муниципальный жилищный контроль</w:t>
      </w:r>
      <w:r w:rsidRPr="008A3343">
        <w:rPr>
          <w:rFonts w:ascii="Times New Roman" w:hAnsi="Times New Roman" w:cs="Times New Roman"/>
          <w:sz w:val="28"/>
          <w:szCs w:val="28"/>
        </w:rPr>
        <w:t xml:space="preserve">  </w:t>
      </w:r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осуществлялся </w:t>
      </w:r>
      <w:proofErr w:type="gramStart"/>
      <w:r w:rsidR="00013D73" w:rsidRPr="008A334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переданных полномочий  на 2021 год администрацией муниципального района Кинельский Самарской области</w:t>
      </w:r>
      <w:r w:rsidRPr="008A3343">
        <w:rPr>
          <w:rFonts w:ascii="Times New Roman" w:hAnsi="Times New Roman" w:cs="Times New Roman"/>
          <w:sz w:val="28"/>
          <w:szCs w:val="28"/>
        </w:rPr>
        <w:t xml:space="preserve">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34AA" w:rsidRDefault="00DD58CD" w:rsidP="000534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534AA">
        <w:rPr>
          <w:rFonts w:ascii="Times New Roman" w:hAnsi="Times New Roman" w:cs="Times New Roman"/>
          <w:sz w:val="28"/>
          <w:szCs w:val="28"/>
        </w:rPr>
        <w:t xml:space="preserve">ольшое внимание 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0534AA" w:rsidRPr="000E0F90">
        <w:rPr>
          <w:rFonts w:ascii="Times New Roman" w:hAnsi="Times New Roman" w:cs="Times New Roman"/>
          <w:sz w:val="28"/>
          <w:szCs w:val="28"/>
        </w:rPr>
        <w:t xml:space="preserve"> профи</w:t>
      </w:r>
      <w:r w:rsidR="000534AA">
        <w:rPr>
          <w:rFonts w:ascii="Times New Roman" w:hAnsi="Times New Roman" w:cs="Times New Roman"/>
          <w:sz w:val="28"/>
          <w:szCs w:val="28"/>
        </w:rPr>
        <w:t>лактике нарушений.  Проводились профилактические мероприятия</w:t>
      </w:r>
      <w:r w:rsidR="000534AA" w:rsidRPr="00F46C23">
        <w:rPr>
          <w:rFonts w:ascii="Times New Roman" w:hAnsi="Times New Roman" w:cs="Times New Roman"/>
          <w:sz w:val="28"/>
          <w:szCs w:val="28"/>
        </w:rPr>
        <w:t>, направле</w:t>
      </w:r>
      <w:r w:rsidR="000534AA">
        <w:rPr>
          <w:rFonts w:ascii="Times New Roman" w:hAnsi="Times New Roman" w:cs="Times New Roman"/>
          <w:sz w:val="28"/>
          <w:szCs w:val="28"/>
        </w:rPr>
        <w:t>нные на предупреждение нарушений</w:t>
      </w:r>
      <w:r w:rsidR="000534AA" w:rsidRPr="00F46C23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</w:t>
      </w:r>
      <w:r w:rsidR="000534AA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615E98" w:rsidRDefault="000534AA" w:rsidP="000534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 года    согласно,  плана – графика </w:t>
      </w:r>
      <w:r w:rsidR="00013D7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публичное обсуждение  результатов правоприменительной практики при осуществлении муниципального жилищного  контроля на территории муниципального </w:t>
      </w:r>
      <w:r w:rsidRPr="00C0534E">
        <w:rPr>
          <w:rFonts w:ascii="Times New Roman" w:hAnsi="Times New Roman" w:cs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886AFE" w:rsidRPr="008A3343" w:rsidRDefault="00615E98" w:rsidP="00886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обсуждений </w:t>
      </w:r>
      <w:r w:rsidR="00886AFE">
        <w:rPr>
          <w:rFonts w:ascii="Times New Roman" w:hAnsi="Times New Roman" w:cs="Times New Roman"/>
          <w:sz w:val="28"/>
          <w:szCs w:val="28"/>
        </w:rPr>
        <w:t xml:space="preserve">представителем Кинельской межрайонной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AFE">
        <w:rPr>
          <w:rFonts w:ascii="Times New Roman" w:hAnsi="Times New Roman" w:cs="Times New Roman"/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прокуратуры  были  разъяснены  вопросы применения</w:t>
      </w:r>
      <w:r w:rsidR="00886AFE">
        <w:rPr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248-ФЗ «</w:t>
      </w:r>
      <w:r w:rsidR="00886AFE" w:rsidRPr="008A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  <w:r w:rsidR="00886AFE" w:rsidRPr="008A3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AA" w:rsidRPr="000534AA" w:rsidRDefault="000534AA" w:rsidP="000534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   Был  с</w:t>
      </w:r>
      <w:r w:rsidRPr="004A4BC1">
        <w:rPr>
          <w:rFonts w:ascii="Times New Roman" w:hAnsi="Times New Roman" w:cs="Times New Roman"/>
          <w:sz w:val="28"/>
          <w:szCs w:val="28"/>
        </w:rPr>
        <w:t>формирован список</w:t>
      </w:r>
      <w:r>
        <w:rPr>
          <w:rFonts w:ascii="Times New Roman" w:hAnsi="Times New Roman" w:cs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C1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4BC1">
        <w:rPr>
          <w:rFonts w:ascii="Times New Roman" w:hAnsi="Times New Roman" w:cs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 w:cs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действующие.</w:t>
      </w:r>
      <w:r w:rsidRPr="004A4BC1">
        <w:rPr>
          <w:rFonts w:ascii="Times New Roman" w:hAnsi="Times New Roman" w:cs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жилищного </w:t>
      </w:r>
      <w:r w:rsidRPr="004A4BC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 w:cs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 w:cs="Times New Roman"/>
          <w:sz w:val="28"/>
          <w:szCs w:val="28"/>
        </w:rPr>
        <w:t xml:space="preserve">недопустимости нарушения обязательных </w:t>
      </w:r>
      <w:r w:rsidRPr="004A4BC1">
        <w:rPr>
          <w:rFonts w:ascii="Times New Roman" w:hAnsi="Times New Roman" w:cs="Times New Roman"/>
          <w:sz w:val="28"/>
          <w:szCs w:val="28"/>
        </w:rPr>
        <w:lastRenderedPageBreak/>
        <w:t>требований, требований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5E7A7F" w:rsidRPr="008A3343" w:rsidRDefault="005E7A7F" w:rsidP="00DD58C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домов и (или) жилых помещений</w:t>
      </w:r>
      <w:proofErr w:type="gramStart"/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3343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E7A7F" w:rsidRPr="008A3343" w:rsidRDefault="005E7A7F" w:rsidP="005E7A7F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обязательных требований в области жилищного законодательства, законодательства об энергосбережении и о повышении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E7A7F" w:rsidRDefault="005E7A7F" w:rsidP="005E7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E7A7F" w:rsidRDefault="005E7A7F" w:rsidP="005E7A7F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;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E7A7F" w:rsidRPr="008A3343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.</w:t>
      </w:r>
    </w:p>
    <w:p w:rsidR="005E7A7F" w:rsidRPr="008A3343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4"/>
        <w:gridCol w:w="2668"/>
        <w:gridCol w:w="3213"/>
        <w:gridCol w:w="1867"/>
        <w:gridCol w:w="1943"/>
      </w:tblGrid>
      <w:tr w:rsidR="005F0884" w:rsidTr="00BE159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F0884" w:rsidTr="00BE159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E7A7F" w:rsidRDefault="005E7A7F">
            <w:pPr>
              <w:shd w:val="clear" w:color="auto" w:fill="FFFFFF"/>
              <w:ind w:firstLine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E7A7F" w:rsidRDefault="005E7A7F">
            <w:pPr>
              <w:rPr>
                <w:color w:val="000000" w:themeColor="text1"/>
                <w:lang w:eastAsia="en-US"/>
              </w:rPr>
            </w:pP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F0884" w:rsidP="008A286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F0884" w:rsidTr="00BE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F90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реже о</w:t>
            </w:r>
            <w:r w:rsidR="00E5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</w:t>
            </w:r>
            <w:r w:rsidR="00E5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</w:t>
            </w:r>
            <w:r w:rsidR="00E5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 w:rsidP="00FD17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5F088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</w:t>
            </w:r>
            <w:r>
              <w:rPr>
                <w:color w:val="000000" w:themeColor="text1"/>
                <w:lang w:eastAsia="en-US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E7A7F" w:rsidRDefault="005E7A7F">
            <w:pPr>
              <w:rPr>
                <w:color w:val="000000" w:themeColor="text1"/>
                <w:lang w:eastAsia="en-US"/>
              </w:rPr>
            </w:pP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5F08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5E7A7F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5E7A7F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E7A7F" w:rsidRDefault="005E7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5E7A7F" w:rsidRDefault="005E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E7A7F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E7A7F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E7A7F" w:rsidRDefault="005E7A7F">
            <w:pPr>
              <w:rPr>
                <w:color w:val="000000" w:themeColor="text1"/>
                <w:lang w:eastAsia="en-US"/>
              </w:rPr>
            </w:pP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E7A7F" w:rsidRDefault="005E7A7F">
            <w:pPr>
              <w:rPr>
                <w:color w:val="000000" w:themeColor="text1"/>
                <w:lang w:eastAsia="en-US"/>
              </w:rPr>
            </w:pP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P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</w:t>
            </w:r>
            <w:r w:rsidR="008A6C7E">
              <w:rPr>
                <w:color w:val="000000"/>
                <w:lang w:eastAsia="en-US"/>
              </w:rPr>
              <w:t xml:space="preserve">естителем главы) </w:t>
            </w:r>
            <w:r w:rsidR="005918EC">
              <w:rPr>
                <w:color w:val="000000"/>
                <w:lang w:eastAsia="en-US"/>
              </w:rPr>
              <w:t xml:space="preserve"> </w:t>
            </w:r>
            <w:r w:rsidR="00BE159C" w:rsidRPr="00BE159C">
              <w:rPr>
                <w:bCs/>
                <w:color w:val="000000" w:themeColor="text1"/>
              </w:rPr>
              <w:t>сельского поселения Алакаевка</w:t>
            </w:r>
            <w:r w:rsidR="00BE15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A6C7E" w:rsidRPr="00BE159C">
              <w:rPr>
                <w:lang w:eastAsia="en-US"/>
              </w:rPr>
              <w:t>м</w:t>
            </w:r>
            <w:proofErr w:type="gramStart"/>
            <w:r w:rsidR="008A6C7E" w:rsidRPr="00BE159C">
              <w:rPr>
                <w:lang w:eastAsia="en-US"/>
              </w:rPr>
              <w:t>.р</w:t>
            </w:r>
            <w:proofErr w:type="spellEnd"/>
            <w:proofErr w:type="gramEnd"/>
            <w:r w:rsidR="008A6C7E" w:rsidRPr="00BE159C">
              <w:rPr>
                <w:lang w:eastAsia="en-US"/>
              </w:rPr>
              <w:t xml:space="preserve"> Кинельский Самарской области</w:t>
            </w:r>
            <w:r w:rsidR="008A6C7E" w:rsidRPr="00BE159C">
              <w:rPr>
                <w:b/>
                <w:lang w:eastAsia="en-US"/>
              </w:rPr>
              <w:t xml:space="preserve"> </w:t>
            </w:r>
            <w:r w:rsidRPr="00BE159C">
              <w:rPr>
                <w:b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</w:t>
            </w:r>
            <w:r>
              <w:rPr>
                <w:color w:val="000000"/>
                <w:lang w:eastAsia="en-US"/>
              </w:rPr>
              <w:lastRenderedPageBreak/>
              <w:t>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5E7A7F" w:rsidRDefault="005E7A7F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F0884" w:rsidTr="00BE159C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Default="005E7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Default="005E7A7F" w:rsidP="008A6C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E7A7F" w:rsidRDefault="005E7A7F" w:rsidP="005E7A7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E7A7F" w:rsidRDefault="005E7A7F" w:rsidP="005E7A7F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5E7A7F" w:rsidRPr="008A2869" w:rsidRDefault="005E7A7F" w:rsidP="005E7A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869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E7A7F" w:rsidRDefault="005E7A7F" w:rsidP="005E7A7F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8A28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E7A7F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5E7A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Default="008A28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E7A7F" w:rsidRDefault="005E7A7F" w:rsidP="005E7A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E7A7F" w:rsidRPr="008A2869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E7A7F" w:rsidRPr="008A2869" w:rsidRDefault="005E7A7F" w:rsidP="005E7A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F0884" w:rsidRPr="00BE159C">
        <w:rPr>
          <w:rFonts w:ascii="Times New Roman" w:hAnsi="Times New Roman" w:cs="Times New Roman"/>
          <w:color w:val="22272F"/>
          <w:sz w:val="28"/>
          <w:szCs w:val="28"/>
        </w:rPr>
        <w:t>муниципального района Кинельский Самарской области</w:t>
      </w:r>
      <w:r w:rsidR="00BE159C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 w:rsidR="00BE159C">
        <w:rPr>
          <w:bCs/>
          <w:color w:val="000000" w:themeColor="text1"/>
          <w:sz w:val="28"/>
          <w:szCs w:val="28"/>
        </w:rPr>
        <w:t xml:space="preserve">сельского поселения Алакаевка. </w:t>
      </w:r>
      <w:proofErr w:type="gramStart"/>
      <w:r w:rsidRPr="008A2869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lastRenderedPageBreak/>
        <w:t>администрацией не позднее 1 июля 2023 года (года, следующего за отчетным) в Собрание представителей</w:t>
      </w:r>
      <w:r w:rsidR="005F0884"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F0884" w:rsidRPr="00BE159C">
        <w:rPr>
          <w:rFonts w:ascii="Times New Roman" w:hAnsi="Times New Roman" w:cs="Times New Roman"/>
          <w:color w:val="22272F"/>
          <w:sz w:val="28"/>
          <w:szCs w:val="28"/>
        </w:rPr>
        <w:t>муниципального района Кинельский Самарской области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E159C">
        <w:rPr>
          <w:bCs/>
          <w:color w:val="000000" w:themeColor="text1"/>
          <w:sz w:val="28"/>
          <w:szCs w:val="28"/>
        </w:rPr>
        <w:t xml:space="preserve">сельского поселения Алакаевка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2F4417" w:rsidRPr="001103D2" w:rsidRDefault="002F4417" w:rsidP="002F4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4417" w:rsidRPr="001103D2" w:rsidSect="00603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A0" w:rsidRDefault="00410FA0" w:rsidP="00912C8F">
      <w:pPr>
        <w:spacing w:after="0" w:line="240" w:lineRule="auto"/>
      </w:pPr>
      <w:r>
        <w:separator/>
      </w:r>
    </w:p>
  </w:endnote>
  <w:endnote w:type="continuationSeparator" w:id="0">
    <w:p w:rsidR="00410FA0" w:rsidRDefault="00410FA0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A0" w:rsidRDefault="00410FA0" w:rsidP="00912C8F">
      <w:pPr>
        <w:spacing w:after="0" w:line="240" w:lineRule="auto"/>
      </w:pPr>
      <w:r>
        <w:separator/>
      </w:r>
    </w:p>
  </w:footnote>
  <w:footnote w:type="continuationSeparator" w:id="0">
    <w:p w:rsidR="00410FA0" w:rsidRDefault="00410FA0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4"/>
  </w:num>
  <w:num w:numId="15">
    <w:abstractNumId w:val="2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799F"/>
    <w:rsid w:val="00013D73"/>
    <w:rsid w:val="00017EDE"/>
    <w:rsid w:val="00030805"/>
    <w:rsid w:val="0003264C"/>
    <w:rsid w:val="00051AEA"/>
    <w:rsid w:val="00052981"/>
    <w:rsid w:val="000534AA"/>
    <w:rsid w:val="00054DC6"/>
    <w:rsid w:val="00061C8B"/>
    <w:rsid w:val="000635E0"/>
    <w:rsid w:val="00087927"/>
    <w:rsid w:val="00090BEB"/>
    <w:rsid w:val="000B2959"/>
    <w:rsid w:val="000E5013"/>
    <w:rsid w:val="000E538B"/>
    <w:rsid w:val="000F2D3E"/>
    <w:rsid w:val="000F4AFE"/>
    <w:rsid w:val="00100A0E"/>
    <w:rsid w:val="00101ADF"/>
    <w:rsid w:val="00110AFD"/>
    <w:rsid w:val="001224DF"/>
    <w:rsid w:val="001244A9"/>
    <w:rsid w:val="001311C9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E28BA"/>
    <w:rsid w:val="001E3A12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7414"/>
    <w:rsid w:val="003A15A6"/>
    <w:rsid w:val="003A2D11"/>
    <w:rsid w:val="003B4922"/>
    <w:rsid w:val="003C2E00"/>
    <w:rsid w:val="003D29BA"/>
    <w:rsid w:val="003E66BF"/>
    <w:rsid w:val="003F1198"/>
    <w:rsid w:val="003F55C3"/>
    <w:rsid w:val="003F6D0C"/>
    <w:rsid w:val="003F7615"/>
    <w:rsid w:val="00410FA0"/>
    <w:rsid w:val="00420BED"/>
    <w:rsid w:val="004276B2"/>
    <w:rsid w:val="00437411"/>
    <w:rsid w:val="00443ADC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B55F4"/>
    <w:rsid w:val="004B62D2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EC"/>
    <w:rsid w:val="00593823"/>
    <w:rsid w:val="005A7BE9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B6D87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4FF7"/>
    <w:rsid w:val="00A450BF"/>
    <w:rsid w:val="00A475B3"/>
    <w:rsid w:val="00A47605"/>
    <w:rsid w:val="00A50715"/>
    <w:rsid w:val="00A525E8"/>
    <w:rsid w:val="00A56F24"/>
    <w:rsid w:val="00A60298"/>
    <w:rsid w:val="00A61785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55AA"/>
    <w:rsid w:val="00B36BC3"/>
    <w:rsid w:val="00B36F87"/>
    <w:rsid w:val="00B54786"/>
    <w:rsid w:val="00B54A1B"/>
    <w:rsid w:val="00B54EBE"/>
    <w:rsid w:val="00B60BA0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59C"/>
    <w:rsid w:val="00BE182B"/>
    <w:rsid w:val="00BF2061"/>
    <w:rsid w:val="00BF38E0"/>
    <w:rsid w:val="00BF7FC1"/>
    <w:rsid w:val="00C0534E"/>
    <w:rsid w:val="00C057F5"/>
    <w:rsid w:val="00C06E02"/>
    <w:rsid w:val="00C16930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09B0"/>
    <w:rsid w:val="00CF43CD"/>
    <w:rsid w:val="00D04F32"/>
    <w:rsid w:val="00D138E8"/>
    <w:rsid w:val="00D173FD"/>
    <w:rsid w:val="00D31387"/>
    <w:rsid w:val="00D41D02"/>
    <w:rsid w:val="00D47F30"/>
    <w:rsid w:val="00D61847"/>
    <w:rsid w:val="00D66F54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61191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14C27"/>
    <w:rsid w:val="00F20C18"/>
    <w:rsid w:val="00F338FF"/>
    <w:rsid w:val="00F55FE0"/>
    <w:rsid w:val="00F56124"/>
    <w:rsid w:val="00F570E5"/>
    <w:rsid w:val="00F61534"/>
    <w:rsid w:val="00F7344A"/>
    <w:rsid w:val="00F90B87"/>
    <w:rsid w:val="00F934CE"/>
    <w:rsid w:val="00F948DB"/>
    <w:rsid w:val="00FA0E59"/>
    <w:rsid w:val="00FA114D"/>
    <w:rsid w:val="00FA2F92"/>
    <w:rsid w:val="00FA3B73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CE25-39CD-404B-935F-D24E79FF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интеграл</cp:lastModifiedBy>
  <cp:revision>31</cp:revision>
  <cp:lastPrinted>2020-11-27T05:36:00Z</cp:lastPrinted>
  <dcterms:created xsi:type="dcterms:W3CDTF">2020-11-24T10:49:00Z</dcterms:created>
  <dcterms:modified xsi:type="dcterms:W3CDTF">2021-10-12T04:58:00Z</dcterms:modified>
</cp:coreProperties>
</file>