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68C24" w14:textId="77777777" w:rsidR="00910103" w:rsidRPr="00910103" w:rsidRDefault="00910103" w:rsidP="00910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103">
        <w:rPr>
          <w:rFonts w:ascii="Times New Roman" w:hAnsi="Times New Roman" w:cs="Times New Roman"/>
          <w:b/>
          <w:bCs/>
          <w:sz w:val="28"/>
          <w:szCs w:val="28"/>
        </w:rPr>
        <w:t>Критерии отнесения объектов муниципального земельного контроля к определенной категории риска причинения вреда (ущерба)</w:t>
      </w:r>
    </w:p>
    <w:p w14:paraId="160ECDB8" w14:textId="77777777" w:rsidR="00910103" w:rsidRPr="00D16ADB" w:rsidRDefault="00910103" w:rsidP="009101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1. К категории среднего риска относятся:</w:t>
      </w:r>
    </w:p>
    <w:p w14:paraId="50F6C8D6" w14:textId="77777777" w:rsidR="00910103" w:rsidRPr="00D16ADB" w:rsidRDefault="00910103" w:rsidP="009101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26838E0A" w14:textId="77777777" w:rsidR="00910103" w:rsidRPr="00D16ADB" w:rsidRDefault="00910103" w:rsidP="009101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1FECD660" w14:textId="77777777" w:rsidR="00910103" w:rsidRPr="00D16ADB" w:rsidRDefault="00910103" w:rsidP="0091010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2. К категории умеренного риска относятся земельные участки:</w:t>
      </w:r>
    </w:p>
    <w:p w14:paraId="5BE8D1F4" w14:textId="77777777" w:rsidR="00910103" w:rsidRPr="00D16ADB" w:rsidRDefault="00910103" w:rsidP="009101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а) относящиеся к категории земель населенных пунктов;</w:t>
      </w:r>
    </w:p>
    <w:p w14:paraId="0DCB5682" w14:textId="77777777" w:rsidR="00910103" w:rsidRPr="00D16ADB" w:rsidRDefault="00910103" w:rsidP="009101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4CC27D09" w14:textId="77777777" w:rsidR="00910103" w:rsidRPr="00D16ADB" w:rsidRDefault="00910103" w:rsidP="009101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5C43AADE" w14:textId="77777777" w:rsidR="00910103" w:rsidRDefault="00910103" w:rsidP="00910103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123E4752" w14:textId="77777777" w:rsidR="00910103" w:rsidRDefault="00910103" w:rsidP="00910103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BC13F" w14:textId="5F093119" w:rsidR="00910103" w:rsidRPr="000516B2" w:rsidRDefault="00910103" w:rsidP="00910103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B2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вступивших в законную силу в течение последних 3 лет двух и более постановлений (решений) по делу об административном правонарушении с назначением административного </w:t>
      </w:r>
      <w:proofErr w:type="gramStart"/>
      <w:r w:rsidRPr="000516B2">
        <w:rPr>
          <w:rFonts w:ascii="Times New Roman" w:hAnsi="Times New Roman" w:cs="Times New Roman"/>
          <w:color w:val="000000"/>
          <w:sz w:val="24"/>
          <w:szCs w:val="24"/>
        </w:rPr>
        <w:t>наказания</w:t>
      </w:r>
      <w:proofErr w:type="gramEnd"/>
      <w:r w:rsidRPr="000516B2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основаниям предусмотренным статьями 7.1, 8.8, 19.4.1, 19.5, 19.6 Кодекса Российской Федерации об административных правонарушениях, категория риска повышается.</w:t>
      </w:r>
    </w:p>
    <w:sectPr w:rsidR="00910103" w:rsidRPr="000516B2" w:rsidSect="008C7F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98"/>
    <w:rsid w:val="000516B2"/>
    <w:rsid w:val="000D5514"/>
    <w:rsid w:val="00221054"/>
    <w:rsid w:val="003522C5"/>
    <w:rsid w:val="004552D8"/>
    <w:rsid w:val="00497898"/>
    <w:rsid w:val="0059374D"/>
    <w:rsid w:val="008C7F5E"/>
    <w:rsid w:val="00904CAC"/>
    <w:rsid w:val="00910103"/>
    <w:rsid w:val="00A77E84"/>
    <w:rsid w:val="00B22351"/>
    <w:rsid w:val="00B3499B"/>
    <w:rsid w:val="00D03ADA"/>
    <w:rsid w:val="00E17486"/>
    <w:rsid w:val="00E82D25"/>
    <w:rsid w:val="00ED09A0"/>
    <w:rsid w:val="00F4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9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514"/>
    <w:rPr>
      <w:color w:val="0000FF"/>
      <w:u w:val="single"/>
    </w:rPr>
  </w:style>
  <w:style w:type="paragraph" w:customStyle="1" w:styleId="ConsPlusNormal">
    <w:name w:val="ConsPlusNormal"/>
    <w:uiPriority w:val="99"/>
    <w:rsid w:val="009101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9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514"/>
    <w:rPr>
      <w:color w:val="0000FF"/>
      <w:u w:val="single"/>
    </w:rPr>
  </w:style>
  <w:style w:type="paragraph" w:customStyle="1" w:styleId="ConsPlusNormal">
    <w:name w:val="ConsPlusNormal"/>
    <w:uiPriority w:val="99"/>
    <w:rsid w:val="0091010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2025-01-20T12:12:00Z</cp:lastPrinted>
  <dcterms:created xsi:type="dcterms:W3CDTF">2025-02-28T11:06:00Z</dcterms:created>
  <dcterms:modified xsi:type="dcterms:W3CDTF">2025-02-28T11:06:00Z</dcterms:modified>
</cp:coreProperties>
</file>