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30" w:rsidRDefault="00BD3230">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D3230" w:rsidRDefault="00BD3230">
      <w:pPr>
        <w:pStyle w:val="ConsPlusNormal"/>
        <w:jc w:val="both"/>
        <w:outlineLvl w:val="0"/>
      </w:pPr>
    </w:p>
    <w:p w:rsidR="00BD3230" w:rsidRDefault="00BD3230">
      <w:pPr>
        <w:pStyle w:val="ConsPlusTitle"/>
        <w:jc w:val="center"/>
        <w:outlineLvl w:val="0"/>
      </w:pPr>
      <w:r>
        <w:t>ПРАВИТЕЛЬСТВО САМАРСКОЙ ОБЛАСТИ</w:t>
      </w:r>
    </w:p>
    <w:p w:rsidR="00BD3230" w:rsidRDefault="00BD3230">
      <w:pPr>
        <w:pStyle w:val="ConsPlusTitle"/>
        <w:jc w:val="both"/>
      </w:pPr>
    </w:p>
    <w:p w:rsidR="00BD3230" w:rsidRDefault="00BD3230">
      <w:pPr>
        <w:pStyle w:val="ConsPlusTitle"/>
        <w:jc w:val="center"/>
      </w:pPr>
      <w:r>
        <w:t>ПОСТАНОВЛЕНИЕ</w:t>
      </w:r>
    </w:p>
    <w:p w:rsidR="00BD3230" w:rsidRDefault="00BD3230">
      <w:pPr>
        <w:pStyle w:val="ConsPlusTitle"/>
        <w:jc w:val="center"/>
      </w:pPr>
      <w:r>
        <w:t>от 30 сентября 2021 г. N 743</w:t>
      </w:r>
    </w:p>
    <w:p w:rsidR="00BD3230" w:rsidRDefault="00BD3230">
      <w:pPr>
        <w:pStyle w:val="ConsPlusTitle"/>
        <w:jc w:val="both"/>
      </w:pPr>
    </w:p>
    <w:p w:rsidR="00BD3230" w:rsidRDefault="00BD3230">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BD3230" w:rsidRDefault="00BD3230">
      <w:pPr>
        <w:pStyle w:val="ConsPlusTitle"/>
        <w:jc w:val="center"/>
      </w:pPr>
      <w:r>
        <w:t xml:space="preserve">ЭКОЛОГИЧЕСКОМ КОНТРОЛЕ (НАДЗОРЕ) В ОТНОШЕНИИ </w:t>
      </w:r>
      <w:proofErr w:type="gramStart"/>
      <w:r>
        <w:t>ВОДНЫХ</w:t>
      </w:r>
      <w:proofErr w:type="gramEnd"/>
    </w:p>
    <w:p w:rsidR="00BD3230" w:rsidRDefault="00BD3230">
      <w:pPr>
        <w:pStyle w:val="ConsPlusTitle"/>
        <w:jc w:val="center"/>
      </w:pPr>
      <w:r>
        <w:t>ОБЪЕКТОВ, ТЕРРИТОРИЙ ИХ ВОДООХРАННЫХ ЗОН И ПРИБРЕЖНЫХ</w:t>
      </w:r>
    </w:p>
    <w:p w:rsidR="00BD3230" w:rsidRDefault="00BD3230">
      <w:pPr>
        <w:pStyle w:val="ConsPlusTitle"/>
        <w:jc w:val="center"/>
      </w:pPr>
      <w:r>
        <w:t>ЗАЩИТНЫХ ПОЛОС, А ТАКЖЕ ЗА СОБЛЮДЕНИЕМ ОБЯЗАТЕЛЬНЫХ</w:t>
      </w:r>
    </w:p>
    <w:p w:rsidR="00BD3230" w:rsidRDefault="00BD3230">
      <w:pPr>
        <w:pStyle w:val="ConsPlusTitle"/>
        <w:jc w:val="center"/>
      </w:pPr>
      <w:r>
        <w:t>ТРЕБОВАНИЙ В ОБЛАСТИ ОХРАНЫ АТМОСФЕРНОГО ВОЗДУХА, В ОБЛАСТИ</w:t>
      </w:r>
    </w:p>
    <w:p w:rsidR="00BD3230" w:rsidRDefault="00BD3230">
      <w:pPr>
        <w:pStyle w:val="ConsPlusTitle"/>
        <w:jc w:val="center"/>
      </w:pPr>
      <w:r>
        <w:t>ОБРАЩЕНИЯ С ОТХОДАМИ В ОТНОШЕНИИ ОБЪЕКТОВ, ПОДЛЕЖАЩИХ</w:t>
      </w:r>
    </w:p>
    <w:p w:rsidR="00BD3230" w:rsidRDefault="00BD3230">
      <w:pPr>
        <w:pStyle w:val="ConsPlusTitle"/>
        <w:jc w:val="center"/>
      </w:pPr>
      <w:r>
        <w:t>РЕГИОНАЛЬНОМУ ГОСУДАРСТВЕННОМУ ЭКОЛОГИЧЕСКОМУ КОНТРОЛЮ</w:t>
      </w:r>
    </w:p>
    <w:p w:rsidR="00BD3230" w:rsidRDefault="00BD3230">
      <w:pPr>
        <w:pStyle w:val="ConsPlusTitle"/>
        <w:jc w:val="center"/>
      </w:pPr>
      <w:r>
        <w:t>(НАДЗОРУ)</w:t>
      </w:r>
    </w:p>
    <w:p w:rsidR="00BD3230" w:rsidRDefault="00BD3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230" w:rsidRDefault="00BD3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230" w:rsidRDefault="00BD3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230" w:rsidRDefault="00BD3230">
            <w:pPr>
              <w:pStyle w:val="ConsPlusNormal"/>
              <w:jc w:val="center"/>
            </w:pPr>
            <w:r>
              <w:rPr>
                <w:color w:val="392C69"/>
              </w:rPr>
              <w:t>Список изменяющих документов</w:t>
            </w:r>
          </w:p>
          <w:p w:rsidR="00BD3230" w:rsidRDefault="00BD3230">
            <w:pPr>
              <w:pStyle w:val="ConsPlusNormal"/>
              <w:jc w:val="center"/>
            </w:pPr>
            <w:proofErr w:type="gramStart"/>
            <w:r>
              <w:rPr>
                <w:color w:val="392C69"/>
              </w:rPr>
              <w:t xml:space="preserve">(в ред. Постановлений Правительства Самарской области от 05.07.2022 </w:t>
            </w:r>
            <w:hyperlink r:id="rId6">
              <w:r>
                <w:rPr>
                  <w:color w:val="0000FF"/>
                </w:rPr>
                <w:t>N 513</w:t>
              </w:r>
            </w:hyperlink>
            <w:r>
              <w:rPr>
                <w:color w:val="392C69"/>
              </w:rPr>
              <w:t>,</w:t>
            </w:r>
            <w:proofErr w:type="gramEnd"/>
          </w:p>
          <w:p w:rsidR="00BD3230" w:rsidRDefault="00BD3230">
            <w:pPr>
              <w:pStyle w:val="ConsPlusNormal"/>
              <w:jc w:val="center"/>
            </w:pPr>
            <w:r>
              <w:rPr>
                <w:color w:val="392C69"/>
              </w:rPr>
              <w:t xml:space="preserve">от 22.02.2024 </w:t>
            </w:r>
            <w:hyperlink r:id="rId7">
              <w:r>
                <w:rPr>
                  <w:color w:val="0000FF"/>
                </w:rPr>
                <w:t>N 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230" w:rsidRDefault="00BD3230">
            <w:pPr>
              <w:pStyle w:val="ConsPlusNormal"/>
            </w:pPr>
          </w:p>
        </w:tc>
      </w:tr>
    </w:tbl>
    <w:p w:rsidR="00BD3230" w:rsidRDefault="00BD3230">
      <w:pPr>
        <w:pStyle w:val="ConsPlusNormal"/>
        <w:jc w:val="both"/>
      </w:pPr>
    </w:p>
    <w:p w:rsidR="00BD3230" w:rsidRDefault="00BD3230">
      <w:pPr>
        <w:pStyle w:val="ConsPlusNormal"/>
        <w:ind w:firstLine="540"/>
        <w:jc w:val="both"/>
      </w:pPr>
      <w:r>
        <w:t xml:space="preserve">В соответствии с </w:t>
      </w:r>
      <w:hyperlink r:id="rId8">
        <w:r>
          <w:rPr>
            <w:color w:val="0000FF"/>
          </w:rPr>
          <w:t>пунктом 3 части 2 статьи 3</w:t>
        </w:r>
      </w:hyperlink>
      <w:r>
        <w:t xml:space="preserve"> Федерального закона "О государственном контроле (надзоре) и муниципальном контроле в Российской Федерации" Правительство Самарской области постановляет:</w:t>
      </w:r>
    </w:p>
    <w:p w:rsidR="00BD3230" w:rsidRDefault="00BD3230">
      <w:pPr>
        <w:pStyle w:val="ConsPlusNormal"/>
        <w:spacing w:before="220"/>
        <w:ind w:firstLine="540"/>
        <w:jc w:val="both"/>
      </w:pPr>
      <w:r>
        <w:t xml:space="preserve">1. Утвердить прилагаемое </w:t>
      </w:r>
      <w:hyperlink w:anchor="P36">
        <w:r>
          <w:rPr>
            <w:color w:val="0000FF"/>
          </w:rPr>
          <w:t>Положение</w:t>
        </w:r>
      </w:hyperlink>
      <w:r>
        <w:t xml:space="preserve"> о региональном государственном экологическом контроле (надзоре) в отношении водных объектов, территорий их </w:t>
      </w:r>
      <w:proofErr w:type="spellStart"/>
      <w:r>
        <w:t>водоохранных</w:t>
      </w:r>
      <w:proofErr w:type="spellEnd"/>
      <w: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w:t>
      </w:r>
    </w:p>
    <w:p w:rsidR="00BD3230" w:rsidRDefault="00BD3230">
      <w:pPr>
        <w:pStyle w:val="ConsPlusNormal"/>
        <w:spacing w:before="220"/>
        <w:ind w:firstLine="540"/>
        <w:jc w:val="both"/>
      </w:pPr>
      <w:r>
        <w:t>2. Опубликовать настоящее Постановление в средствах массовой информации.</w:t>
      </w:r>
    </w:p>
    <w:p w:rsidR="00BD3230" w:rsidRDefault="00BD3230">
      <w:pPr>
        <w:pStyle w:val="ConsPlusNormal"/>
        <w:spacing w:before="220"/>
        <w:ind w:firstLine="540"/>
        <w:jc w:val="both"/>
      </w:pPr>
      <w:r>
        <w:t>3. Настоящее Постановление вступает в силу со дня его официального опубликования.</w:t>
      </w:r>
    </w:p>
    <w:p w:rsidR="00BD3230" w:rsidRDefault="00BD3230">
      <w:pPr>
        <w:pStyle w:val="ConsPlusNormal"/>
        <w:jc w:val="both"/>
      </w:pPr>
    </w:p>
    <w:p w:rsidR="00BD3230" w:rsidRDefault="00BD3230">
      <w:pPr>
        <w:pStyle w:val="ConsPlusNormal"/>
        <w:jc w:val="right"/>
      </w:pPr>
      <w:r>
        <w:t>Первый вице-губернатор - председатель</w:t>
      </w:r>
    </w:p>
    <w:p w:rsidR="00BD3230" w:rsidRDefault="00BD3230">
      <w:pPr>
        <w:pStyle w:val="ConsPlusNormal"/>
        <w:jc w:val="right"/>
      </w:pPr>
      <w:r>
        <w:t>Правительства Самарской области</w:t>
      </w:r>
    </w:p>
    <w:p w:rsidR="00BD3230" w:rsidRDefault="00BD3230">
      <w:pPr>
        <w:pStyle w:val="ConsPlusNormal"/>
        <w:jc w:val="right"/>
      </w:pPr>
      <w:r>
        <w:t>В.В.КУДРЯШОВ</w:t>
      </w:r>
    </w:p>
    <w:p w:rsidR="00BD3230" w:rsidRDefault="00BD3230">
      <w:pPr>
        <w:pStyle w:val="ConsPlusNormal"/>
        <w:jc w:val="both"/>
      </w:pPr>
    </w:p>
    <w:p w:rsidR="00BD3230" w:rsidRDefault="00BD3230">
      <w:pPr>
        <w:pStyle w:val="ConsPlusNormal"/>
        <w:jc w:val="both"/>
      </w:pPr>
    </w:p>
    <w:p w:rsidR="00BD3230" w:rsidRDefault="00BD3230">
      <w:pPr>
        <w:pStyle w:val="ConsPlusNormal"/>
        <w:jc w:val="both"/>
      </w:pPr>
    </w:p>
    <w:p w:rsidR="00BD3230" w:rsidRDefault="00BD3230">
      <w:pPr>
        <w:pStyle w:val="ConsPlusNormal"/>
        <w:jc w:val="both"/>
      </w:pPr>
    </w:p>
    <w:p w:rsidR="00BD3230" w:rsidRDefault="00BD3230">
      <w:pPr>
        <w:pStyle w:val="ConsPlusNormal"/>
        <w:jc w:val="both"/>
      </w:pPr>
    </w:p>
    <w:p w:rsidR="00BD3230" w:rsidRDefault="00BD3230">
      <w:pPr>
        <w:pStyle w:val="ConsPlusNormal"/>
        <w:jc w:val="right"/>
        <w:outlineLvl w:val="0"/>
      </w:pPr>
      <w:r>
        <w:t>Утверждено</w:t>
      </w:r>
    </w:p>
    <w:p w:rsidR="00BD3230" w:rsidRDefault="00BD3230">
      <w:pPr>
        <w:pStyle w:val="ConsPlusNormal"/>
        <w:jc w:val="right"/>
      </w:pPr>
      <w:r>
        <w:t>Постановлением</w:t>
      </w:r>
    </w:p>
    <w:p w:rsidR="00BD3230" w:rsidRDefault="00BD3230">
      <w:pPr>
        <w:pStyle w:val="ConsPlusNormal"/>
        <w:jc w:val="right"/>
      </w:pPr>
      <w:r>
        <w:t>Правительства Самарской области</w:t>
      </w:r>
    </w:p>
    <w:p w:rsidR="00BD3230" w:rsidRDefault="00BD3230">
      <w:pPr>
        <w:pStyle w:val="ConsPlusNormal"/>
        <w:jc w:val="right"/>
      </w:pPr>
      <w:r>
        <w:t>от 30 сентября 2021 г. N 743</w:t>
      </w:r>
    </w:p>
    <w:p w:rsidR="00BD3230" w:rsidRDefault="00BD3230">
      <w:pPr>
        <w:pStyle w:val="ConsPlusNormal"/>
        <w:jc w:val="both"/>
      </w:pPr>
    </w:p>
    <w:p w:rsidR="00BD3230" w:rsidRDefault="00BD3230">
      <w:pPr>
        <w:pStyle w:val="ConsPlusTitle"/>
        <w:jc w:val="center"/>
      </w:pPr>
      <w:bookmarkStart w:id="0" w:name="P36"/>
      <w:bookmarkEnd w:id="0"/>
      <w:r>
        <w:t>ПОЛОЖЕНИЕ</w:t>
      </w:r>
    </w:p>
    <w:p w:rsidR="00BD3230" w:rsidRDefault="00BD3230">
      <w:pPr>
        <w:pStyle w:val="ConsPlusTitle"/>
        <w:jc w:val="center"/>
      </w:pPr>
      <w:r>
        <w:t>О РЕГИОНАЛЬНОМ ГОСУДАРСТВЕННОМ ЭКОЛОГИЧЕСКОМ КОНТРОЛЕ</w:t>
      </w:r>
    </w:p>
    <w:p w:rsidR="00BD3230" w:rsidRDefault="00BD3230">
      <w:pPr>
        <w:pStyle w:val="ConsPlusTitle"/>
        <w:jc w:val="center"/>
      </w:pPr>
      <w:r>
        <w:t>(</w:t>
      </w:r>
      <w:proofErr w:type="gramStart"/>
      <w:r>
        <w:t>НАДЗОРЕ</w:t>
      </w:r>
      <w:proofErr w:type="gramEnd"/>
      <w:r>
        <w:t>) В ОТНОШЕНИИ ВОДНЫХ ОБЪЕКТОВ, ТЕРРИТОРИЙ ИХ</w:t>
      </w:r>
    </w:p>
    <w:p w:rsidR="00BD3230" w:rsidRDefault="00BD3230">
      <w:pPr>
        <w:pStyle w:val="ConsPlusTitle"/>
        <w:jc w:val="center"/>
      </w:pPr>
      <w:r>
        <w:t>ВОДООХРАННЫХ ЗОН И ПРИБРЕЖНЫХ ЗАЩИТНЫХ ПОЛОС, А ТАКЖЕ</w:t>
      </w:r>
    </w:p>
    <w:p w:rsidR="00BD3230" w:rsidRDefault="00BD3230">
      <w:pPr>
        <w:pStyle w:val="ConsPlusTitle"/>
        <w:jc w:val="center"/>
      </w:pPr>
      <w:r>
        <w:t>ЗА СОБЛЮДЕНИЕМ ОБЯЗАТЕЛЬНЫХ ТРЕБОВАНИЙ В ОБЛАСТИ ОХРАНЫ</w:t>
      </w:r>
    </w:p>
    <w:p w:rsidR="00BD3230" w:rsidRDefault="00BD3230">
      <w:pPr>
        <w:pStyle w:val="ConsPlusTitle"/>
        <w:jc w:val="center"/>
      </w:pPr>
      <w:r>
        <w:t>АТМОСФЕРНОГО ВОЗДУХА, В ОБЛАСТИ ОБРАЩЕНИЯ С ОТХОДАМИ</w:t>
      </w:r>
    </w:p>
    <w:p w:rsidR="00BD3230" w:rsidRDefault="00BD3230">
      <w:pPr>
        <w:pStyle w:val="ConsPlusTitle"/>
        <w:jc w:val="center"/>
      </w:pPr>
      <w:r>
        <w:lastRenderedPageBreak/>
        <w:t xml:space="preserve">В ОТНОШЕНИИ ОБЪЕКТОВ, ПОДЛЕЖАЩИХ </w:t>
      </w:r>
      <w:proofErr w:type="gramStart"/>
      <w:r>
        <w:t>РЕГИОНАЛЬНОМУ</w:t>
      </w:r>
      <w:proofErr w:type="gramEnd"/>
    </w:p>
    <w:p w:rsidR="00BD3230" w:rsidRDefault="00BD3230">
      <w:pPr>
        <w:pStyle w:val="ConsPlusTitle"/>
        <w:jc w:val="center"/>
      </w:pPr>
      <w:r>
        <w:t>ГОСУДАРСТВЕННОМУ ЭКОЛОГИЧЕСКОМУ КОНТРОЛЮ (НАДЗОРУ)</w:t>
      </w:r>
    </w:p>
    <w:p w:rsidR="00BD3230" w:rsidRDefault="00BD3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3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230" w:rsidRDefault="00BD3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230" w:rsidRDefault="00BD3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230" w:rsidRDefault="00BD3230">
            <w:pPr>
              <w:pStyle w:val="ConsPlusNormal"/>
              <w:jc w:val="center"/>
            </w:pPr>
            <w:r>
              <w:rPr>
                <w:color w:val="392C69"/>
              </w:rPr>
              <w:t>Список изменяющих документов</w:t>
            </w:r>
          </w:p>
          <w:p w:rsidR="00BD3230" w:rsidRDefault="00BD3230">
            <w:pPr>
              <w:pStyle w:val="ConsPlusNormal"/>
              <w:jc w:val="center"/>
            </w:pPr>
            <w:proofErr w:type="gramStart"/>
            <w:r>
              <w:rPr>
                <w:color w:val="392C69"/>
              </w:rPr>
              <w:t xml:space="preserve">(в ред. Постановлений Правительства Самарской области от 05.07.2022 </w:t>
            </w:r>
            <w:hyperlink r:id="rId9">
              <w:r>
                <w:rPr>
                  <w:color w:val="0000FF"/>
                </w:rPr>
                <w:t>N 513</w:t>
              </w:r>
            </w:hyperlink>
            <w:r>
              <w:rPr>
                <w:color w:val="392C69"/>
              </w:rPr>
              <w:t>,</w:t>
            </w:r>
            <w:proofErr w:type="gramEnd"/>
          </w:p>
          <w:p w:rsidR="00BD3230" w:rsidRDefault="00BD3230">
            <w:pPr>
              <w:pStyle w:val="ConsPlusNormal"/>
              <w:jc w:val="center"/>
            </w:pPr>
            <w:r>
              <w:rPr>
                <w:color w:val="392C69"/>
              </w:rPr>
              <w:t xml:space="preserve">от 22.02.2024 </w:t>
            </w:r>
            <w:hyperlink r:id="rId10">
              <w:r>
                <w:rPr>
                  <w:color w:val="0000FF"/>
                </w:rPr>
                <w:t>N 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230" w:rsidRDefault="00BD3230">
            <w:pPr>
              <w:pStyle w:val="ConsPlusNormal"/>
            </w:pPr>
          </w:p>
        </w:tc>
      </w:tr>
    </w:tbl>
    <w:p w:rsidR="00BD3230" w:rsidRDefault="00BD3230">
      <w:pPr>
        <w:pStyle w:val="ConsPlusNormal"/>
        <w:jc w:val="both"/>
      </w:pPr>
    </w:p>
    <w:p w:rsidR="00BD3230" w:rsidRDefault="00BD3230">
      <w:pPr>
        <w:pStyle w:val="ConsPlusNormal"/>
        <w:ind w:firstLine="540"/>
        <w:jc w:val="both"/>
      </w:pPr>
      <w:r>
        <w:t xml:space="preserve">1. </w:t>
      </w:r>
      <w:proofErr w:type="gramStart"/>
      <w:r>
        <w:t xml:space="preserve">Настоящее Положение устанавливает порядок организации и осуществления министерством лесного хозяйства, охраны окружающей среды и природопользования Самарской области регионального государственного экологического контроля (надзора) в отношении водных объектов, территорий их </w:t>
      </w:r>
      <w:proofErr w:type="spellStart"/>
      <w:r>
        <w:t>водоохранных</w:t>
      </w:r>
      <w:proofErr w:type="spellEnd"/>
      <w: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w:t>
      </w:r>
      <w:proofErr w:type="gramEnd"/>
      <w:r>
        <w:t xml:space="preserve"> </w:t>
      </w:r>
      <w:proofErr w:type="gramStart"/>
      <w:r>
        <w:t>пределах, установленных действующим законодательством (далее - государственный экологический контроль (надзор).</w:t>
      </w:r>
      <w:proofErr w:type="gramEnd"/>
    </w:p>
    <w:p w:rsidR="00BD3230" w:rsidRDefault="00BD3230">
      <w:pPr>
        <w:pStyle w:val="ConsPlusNormal"/>
        <w:spacing w:before="220"/>
        <w:ind w:firstLine="540"/>
        <w:jc w:val="both"/>
      </w:pPr>
      <w:bookmarkStart w:id="1" w:name="P49"/>
      <w:bookmarkEnd w:id="1"/>
      <w:r>
        <w:t xml:space="preserve">2. </w:t>
      </w:r>
      <w:proofErr w:type="gramStart"/>
      <w:r>
        <w:t xml:space="preserve">Предметом государственного экологического контроля (надзора) является соблюдение гражданами и организациями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Водным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"Об охране окружающей среды", Федеральным </w:t>
      </w:r>
      <w:hyperlink r:id="rId13">
        <w:r>
          <w:rPr>
            <w:color w:val="0000FF"/>
          </w:rPr>
          <w:t>законом</w:t>
        </w:r>
      </w:hyperlink>
      <w:r>
        <w:t xml:space="preserve"> "Об отходах производства и потребления", Федеральным </w:t>
      </w:r>
      <w:hyperlink r:id="rId14">
        <w:r>
          <w:rPr>
            <w:color w:val="0000FF"/>
          </w:rPr>
          <w:t>законом</w:t>
        </w:r>
      </w:hyperlink>
      <w:r>
        <w:t xml:space="preserve"> "Об охране атмосферного воздуха" и принятыми в соответствии с ними иными нормативными правовыми</w:t>
      </w:r>
      <w:proofErr w:type="gramEnd"/>
      <w:r>
        <w:t xml:space="preserve"> актами Российской Федерации, законами и иными нормативными правовыми актами субъекта Российской Федерации (далее - обязательные требования).</w:t>
      </w:r>
    </w:p>
    <w:p w:rsidR="00BD3230" w:rsidRDefault="00BD3230">
      <w:pPr>
        <w:pStyle w:val="ConsPlusNormal"/>
        <w:spacing w:before="220"/>
        <w:ind w:firstLine="540"/>
        <w:jc w:val="both"/>
      </w:pPr>
      <w:r>
        <w:t xml:space="preserve">3. Утратил силу. - </w:t>
      </w:r>
      <w:hyperlink r:id="rId15">
        <w:r>
          <w:rPr>
            <w:color w:val="0000FF"/>
          </w:rPr>
          <w:t>Постановление</w:t>
        </w:r>
      </w:hyperlink>
      <w:r>
        <w:t xml:space="preserve"> Правительства Самарской области от 05.07.2022 N 513.</w:t>
      </w:r>
    </w:p>
    <w:p w:rsidR="00BD3230" w:rsidRDefault="00BD3230">
      <w:pPr>
        <w:pStyle w:val="ConsPlusNormal"/>
        <w:spacing w:before="220"/>
        <w:ind w:firstLine="540"/>
        <w:jc w:val="both"/>
      </w:pPr>
      <w:bookmarkStart w:id="2" w:name="P51"/>
      <w:bookmarkEnd w:id="2"/>
      <w:r>
        <w:t xml:space="preserve">4. К разрешительным документам, указанным в </w:t>
      </w:r>
      <w:hyperlink w:anchor="P49">
        <w:r>
          <w:rPr>
            <w:color w:val="0000FF"/>
          </w:rPr>
          <w:t>пункте 2</w:t>
        </w:r>
      </w:hyperlink>
      <w:r>
        <w:t xml:space="preserve"> настоящего Положения, относятся:</w:t>
      </w:r>
    </w:p>
    <w:p w:rsidR="00BD3230" w:rsidRDefault="00BD3230">
      <w:pPr>
        <w:pStyle w:val="ConsPlusNormal"/>
        <w:spacing w:before="220"/>
        <w:ind w:firstLine="540"/>
        <w:jc w:val="both"/>
      </w:pPr>
      <w:r>
        <w:t>разрешение на сбросы загрязняющих веществ (за исключением радиоактивных веществ) и микроорганизмов в водные объекты, лимиты на сбросы загрязняющих веществ;</w:t>
      </w:r>
    </w:p>
    <w:p w:rsidR="00BD3230" w:rsidRDefault="00BD3230">
      <w:pPr>
        <w:pStyle w:val="ConsPlusNormal"/>
        <w:spacing w:before="220"/>
        <w:ind w:firstLine="540"/>
        <w:jc w:val="both"/>
      </w:pPr>
      <w:r>
        <w:t>установленные нормативы допустимых выбросов, временно разрешенные выбросы, разрешение на выбросы загрязняющих веществ в атмосферный воздух (за исключением радиоактивных);</w:t>
      </w:r>
    </w:p>
    <w:p w:rsidR="00BD3230" w:rsidRDefault="00BD3230">
      <w:pPr>
        <w:pStyle w:val="ConsPlusNormal"/>
        <w:spacing w:before="220"/>
        <w:ind w:firstLine="540"/>
        <w:jc w:val="both"/>
      </w:pPr>
      <w:r>
        <w:t>утвержденные нормативы допустимых сбросов веществ (за исключением радиоактивных веществ) и микроорганизмов в водные объекты для водопользователей;</w:t>
      </w:r>
    </w:p>
    <w:p w:rsidR="00BD3230" w:rsidRDefault="00BD3230">
      <w:pPr>
        <w:pStyle w:val="ConsPlusNormal"/>
        <w:spacing w:before="220"/>
        <w:ind w:firstLine="540"/>
        <w:jc w:val="both"/>
      </w:pPr>
      <w:r>
        <w:t>свидетельство о постановке объекта, оказывающего негативное воздействие на окружающую среду, на государственный учет;</w:t>
      </w:r>
    </w:p>
    <w:p w:rsidR="00BD3230" w:rsidRDefault="00BD3230">
      <w:pPr>
        <w:pStyle w:val="ConsPlusNormal"/>
        <w:spacing w:before="220"/>
        <w:ind w:firstLine="540"/>
        <w:jc w:val="both"/>
      </w:pPr>
      <w:r>
        <w:t>свидетельство об актуализации сведений об объекте, оказывающем негативное воздействие на окружающую среду;</w:t>
      </w:r>
    </w:p>
    <w:p w:rsidR="00BD3230" w:rsidRDefault="00BD3230">
      <w:pPr>
        <w:pStyle w:val="ConsPlusNormal"/>
        <w:spacing w:before="220"/>
        <w:ind w:firstLine="540"/>
        <w:jc w:val="both"/>
      </w:pPr>
      <w:r>
        <w:t>договор водопользования;</w:t>
      </w:r>
    </w:p>
    <w:p w:rsidR="00BD3230" w:rsidRDefault="00BD3230">
      <w:pPr>
        <w:pStyle w:val="ConsPlusNormal"/>
        <w:spacing w:before="220"/>
        <w:ind w:firstLine="540"/>
        <w:jc w:val="both"/>
      </w:pPr>
      <w:r>
        <w:t>решение о предоставлении водного объекта в пользование;</w:t>
      </w:r>
    </w:p>
    <w:p w:rsidR="00BD3230" w:rsidRDefault="00BD3230">
      <w:pPr>
        <w:pStyle w:val="ConsPlusNormal"/>
        <w:spacing w:before="220"/>
        <w:ind w:firstLine="540"/>
        <w:jc w:val="both"/>
      </w:pPr>
      <w:r>
        <w:t>согласование мероприятий по уменьшению выбросов загрязняющих веществ в атмосферный воздух в периоды неблагоприятных метеорологических условий;</w:t>
      </w:r>
    </w:p>
    <w:p w:rsidR="00BD3230" w:rsidRDefault="00BD3230">
      <w:pPr>
        <w:pStyle w:val="ConsPlusNormal"/>
        <w:spacing w:before="220"/>
        <w:ind w:firstLine="540"/>
        <w:jc w:val="both"/>
      </w:pPr>
      <w:r>
        <w:t>решение о подтверждении отнесения отходов к конкретному классу опасности.</w:t>
      </w:r>
    </w:p>
    <w:p w:rsidR="00BD3230" w:rsidRDefault="00BD3230">
      <w:pPr>
        <w:pStyle w:val="ConsPlusNormal"/>
        <w:spacing w:before="220"/>
        <w:ind w:firstLine="540"/>
        <w:jc w:val="both"/>
      </w:pPr>
      <w:r>
        <w:lastRenderedPageBreak/>
        <w:t>5. Региональный государственный экологический контроль (надзор) осуществляет министерство лесного хозяйства, охраны окружающей среды и природопользования Самарской области (далее - министерство).</w:t>
      </w:r>
    </w:p>
    <w:p w:rsidR="00BD3230" w:rsidRDefault="00BD3230">
      <w:pPr>
        <w:pStyle w:val="ConsPlusNormal"/>
        <w:spacing w:before="220"/>
        <w:ind w:firstLine="540"/>
        <w:jc w:val="both"/>
      </w:pPr>
      <w:r>
        <w:t>В случае если полномочия министерства по осуществлению регионального государственного экологического контроля (надзора) переданы для осуществления органам местного самоуправления в Самарской области, то указанное полномочие осуществляется в соответствии с настоящим Положением органами местного самоуправления в Самарской области.</w:t>
      </w:r>
    </w:p>
    <w:p w:rsidR="00BD3230" w:rsidRDefault="00BD3230">
      <w:pPr>
        <w:pStyle w:val="ConsPlusNormal"/>
        <w:spacing w:before="220"/>
        <w:ind w:firstLine="540"/>
        <w:jc w:val="both"/>
      </w:pPr>
      <w:r>
        <w:t>6. Должностными лицами министерства, осуществляющими государственный экологический контроль (надзор), являются:</w:t>
      </w:r>
    </w:p>
    <w:p w:rsidR="00BD3230" w:rsidRDefault="00BD3230">
      <w:pPr>
        <w:pStyle w:val="ConsPlusNormal"/>
        <w:spacing w:before="220"/>
        <w:ind w:firstLine="540"/>
        <w:jc w:val="both"/>
      </w:pPr>
      <w:r>
        <w:t>а) министр лесного хозяйства, охраны окружающей среды и природопользования Самарской области (далее - министр);</w:t>
      </w:r>
    </w:p>
    <w:p w:rsidR="00BD3230" w:rsidRDefault="00BD3230">
      <w:pPr>
        <w:pStyle w:val="ConsPlusNormal"/>
        <w:spacing w:before="220"/>
        <w:ind w:firstLine="540"/>
        <w:jc w:val="both"/>
      </w:pPr>
      <w:r>
        <w:t xml:space="preserve">б) руководитель </w:t>
      </w:r>
      <w:proofErr w:type="gramStart"/>
      <w:r>
        <w:t>управления государственного экологического надзора департамента охраны окружающей среды</w:t>
      </w:r>
      <w:proofErr w:type="gramEnd"/>
      <w:r>
        <w:t xml:space="preserve"> министерства (далее - управление);</w:t>
      </w:r>
    </w:p>
    <w:p w:rsidR="00BD3230" w:rsidRDefault="00BD3230">
      <w:pPr>
        <w:pStyle w:val="ConsPlusNormal"/>
        <w:spacing w:before="220"/>
        <w:ind w:firstLine="540"/>
        <w:jc w:val="both"/>
      </w:pPr>
      <w:r>
        <w:t>в) главные консультанты управления;</w:t>
      </w:r>
    </w:p>
    <w:p w:rsidR="00BD3230" w:rsidRDefault="00BD3230">
      <w:pPr>
        <w:pStyle w:val="ConsPlusNormal"/>
        <w:spacing w:before="220"/>
        <w:ind w:firstLine="540"/>
        <w:jc w:val="both"/>
      </w:pPr>
      <w:r>
        <w:t>г) консультанты и специалисты управления.</w:t>
      </w:r>
    </w:p>
    <w:p w:rsidR="00BD3230" w:rsidRDefault="00BD3230">
      <w:pPr>
        <w:pStyle w:val="ConsPlusNormal"/>
        <w:spacing w:before="220"/>
        <w:ind w:firstLine="540"/>
        <w:jc w:val="both"/>
      </w:pPr>
      <w:r>
        <w:t xml:space="preserve">7. К отношениям, связанным с осуществлением регионального государственного экологического контроля (надзора), применяются положения Федерального </w:t>
      </w:r>
      <w:hyperlink r:id="rId16">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w:t>
      </w:r>
    </w:p>
    <w:p w:rsidR="00BD3230" w:rsidRDefault="00BD3230">
      <w:pPr>
        <w:pStyle w:val="ConsPlusNormal"/>
        <w:spacing w:before="220"/>
        <w:ind w:firstLine="540"/>
        <w:jc w:val="both"/>
      </w:pPr>
      <w:bookmarkStart w:id="3" w:name="P69"/>
      <w:bookmarkEnd w:id="3"/>
      <w:r>
        <w:t>8. Министерство осуществляет региональный государственный экологический контроль (надзор) на объектах, осуществляющих хозяйственную и иную деятельность, за исключением деятельности с использованием объектов, подлежащих федеральному государственному экологическому надзору.</w:t>
      </w:r>
    </w:p>
    <w:p w:rsidR="00BD3230" w:rsidRDefault="00BD3230">
      <w:pPr>
        <w:pStyle w:val="ConsPlusNormal"/>
        <w:spacing w:before="220"/>
        <w:ind w:firstLine="540"/>
        <w:jc w:val="both"/>
      </w:pPr>
      <w:r>
        <w:t>К объектам контроля (надзора) относятся:</w:t>
      </w:r>
    </w:p>
    <w:p w:rsidR="00BD3230" w:rsidRDefault="00BD3230">
      <w:pPr>
        <w:pStyle w:val="ConsPlusNormal"/>
        <w:spacing w:before="220"/>
        <w:ind w:firstLine="540"/>
        <w:jc w:val="both"/>
      </w:pPr>
      <w: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3230" w:rsidRDefault="00BD3230">
      <w:pPr>
        <w:pStyle w:val="ConsPlusNormal"/>
        <w:spacing w:before="220"/>
        <w:ind w:firstLine="540"/>
        <w:jc w:val="both"/>
      </w:pPr>
      <w:proofErr w:type="gramStart"/>
      <w: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BD3230" w:rsidRDefault="00BD3230">
      <w:pPr>
        <w:pStyle w:val="ConsPlusNormal"/>
        <w:spacing w:before="220"/>
        <w:ind w:firstLine="540"/>
        <w:jc w:val="both"/>
      </w:pPr>
      <w:r>
        <w:t>в)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BD3230" w:rsidRDefault="00BD3230">
      <w:pPr>
        <w:pStyle w:val="ConsPlusNormal"/>
        <w:spacing w:before="220"/>
        <w:ind w:firstLine="540"/>
        <w:jc w:val="both"/>
      </w:pPr>
      <w:r>
        <w:t>9. Учет объектов контроля (надзора) осуществляется министерством:</w:t>
      </w:r>
    </w:p>
    <w:p w:rsidR="00BD3230" w:rsidRDefault="00BD3230">
      <w:pPr>
        <w:pStyle w:val="ConsPlusNormal"/>
        <w:spacing w:before="220"/>
        <w:ind w:firstLine="540"/>
        <w:jc w:val="both"/>
      </w:pPr>
      <w:r>
        <w:t>а) при ведении государственного регионального реестра объектов, оказывающих негативное воздействие на окружающую среду;</w:t>
      </w:r>
    </w:p>
    <w:p w:rsidR="00BD3230" w:rsidRDefault="00BD3230">
      <w:pPr>
        <w:pStyle w:val="ConsPlusNormal"/>
        <w:spacing w:before="220"/>
        <w:ind w:firstLine="540"/>
        <w:jc w:val="both"/>
      </w:pPr>
      <w:r>
        <w:t>б) при сборе, обработке, анализе и учете информации об объектах контроля, представляемой министерству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BD3230" w:rsidRDefault="00BD3230">
      <w:pPr>
        <w:pStyle w:val="ConsPlusNormal"/>
        <w:spacing w:before="220"/>
        <w:ind w:firstLine="540"/>
        <w:jc w:val="both"/>
      </w:pPr>
      <w:r>
        <w:t xml:space="preserve">10. Государственный экологический контроль (надзор) осуществляется в отношении </w:t>
      </w:r>
      <w:r>
        <w:lastRenderedPageBreak/>
        <w:t xml:space="preserve">объектов, указанных в </w:t>
      </w:r>
      <w:hyperlink w:anchor="P69">
        <w:r>
          <w:rPr>
            <w:color w:val="0000FF"/>
          </w:rPr>
          <w:t>пункте 8</w:t>
        </w:r>
      </w:hyperlink>
      <w:r>
        <w:t xml:space="preserve"> настоящего Положения, по вопросам соблюдения обязательных требований в области охраны окружающей среды.</w:t>
      </w:r>
    </w:p>
    <w:p w:rsidR="00BD3230" w:rsidRDefault="00BD3230">
      <w:pPr>
        <w:pStyle w:val="ConsPlusNormal"/>
        <w:spacing w:before="220"/>
        <w:ind w:firstLine="540"/>
        <w:jc w:val="both"/>
      </w:pPr>
      <w:r>
        <w:t>11. При осуществлении регионального государственного экологического контроля (надзора) применяется система оценки и управления рисками.</w:t>
      </w:r>
    </w:p>
    <w:p w:rsidR="00BD3230" w:rsidRDefault="00BD3230">
      <w:pPr>
        <w:pStyle w:val="ConsPlusNormal"/>
        <w:spacing w:before="220"/>
        <w:ind w:firstLine="540"/>
        <w:jc w:val="both"/>
      </w:pPr>
      <w:r>
        <w:t xml:space="preserve">12 - 13. Утратили силу. - </w:t>
      </w:r>
      <w:hyperlink r:id="rId17">
        <w:r>
          <w:rPr>
            <w:color w:val="0000FF"/>
          </w:rPr>
          <w:t>Постановление</w:t>
        </w:r>
      </w:hyperlink>
      <w:r>
        <w:t xml:space="preserve"> Правительства Самарской области от 22.02.2024 N 110.</w:t>
      </w:r>
    </w:p>
    <w:p w:rsidR="00BD3230" w:rsidRDefault="00BD3230">
      <w:pPr>
        <w:pStyle w:val="ConsPlusNormal"/>
        <w:spacing w:before="220"/>
        <w:ind w:firstLine="540"/>
        <w:jc w:val="both"/>
      </w:pPr>
      <w:r>
        <w:t>14. Министерство в целях управления рисками причинения вреда, вероятности наступления негативных событий, которые могут повлечь причинение вреда (ущерба) охраняемым законом ценностям, с учетом предшествующих данных о фактическом причинении вреда (ущерба) (далее - риски) при осуществлении регионального государственного экологического контроля (надзора) относит объекты надзора к одной из следующих категорий риска:</w:t>
      </w:r>
    </w:p>
    <w:p w:rsidR="00BD3230" w:rsidRDefault="00BD3230">
      <w:pPr>
        <w:pStyle w:val="ConsPlusNormal"/>
        <w:spacing w:before="220"/>
        <w:ind w:firstLine="540"/>
        <w:jc w:val="both"/>
      </w:pPr>
      <w:r>
        <w:t>1) значительный риск;</w:t>
      </w:r>
    </w:p>
    <w:p w:rsidR="00BD3230" w:rsidRDefault="00BD3230">
      <w:pPr>
        <w:pStyle w:val="ConsPlusNormal"/>
        <w:spacing w:before="220"/>
        <w:ind w:firstLine="540"/>
        <w:jc w:val="both"/>
      </w:pPr>
      <w:r>
        <w:t>2) средний риск;</w:t>
      </w:r>
    </w:p>
    <w:p w:rsidR="00BD3230" w:rsidRDefault="00BD3230">
      <w:pPr>
        <w:pStyle w:val="ConsPlusNormal"/>
        <w:spacing w:before="220"/>
        <w:ind w:firstLine="540"/>
        <w:jc w:val="both"/>
      </w:pPr>
      <w:r>
        <w:t>3) умеренный риск;</w:t>
      </w:r>
    </w:p>
    <w:p w:rsidR="00BD3230" w:rsidRDefault="00BD3230">
      <w:pPr>
        <w:pStyle w:val="ConsPlusNormal"/>
        <w:spacing w:before="220"/>
        <w:ind w:firstLine="540"/>
        <w:jc w:val="both"/>
      </w:pPr>
      <w:r>
        <w:t>4) низкий риск.</w:t>
      </w:r>
    </w:p>
    <w:p w:rsidR="00BD3230" w:rsidRDefault="00BD3230">
      <w:pPr>
        <w:pStyle w:val="ConsPlusNormal"/>
        <w:jc w:val="both"/>
      </w:pPr>
      <w:r>
        <w:t xml:space="preserve">(п. 14 в ред. </w:t>
      </w:r>
      <w:hyperlink r:id="rId18">
        <w:r>
          <w:rPr>
            <w:color w:val="0000FF"/>
          </w:rPr>
          <w:t>Постановления</w:t>
        </w:r>
      </w:hyperlink>
      <w:r>
        <w:t xml:space="preserve"> Правительства Самарской области от 22.02.2024 N 110)</w:t>
      </w:r>
    </w:p>
    <w:p w:rsidR="00BD3230" w:rsidRDefault="00BD3230">
      <w:pPr>
        <w:pStyle w:val="ConsPlusNormal"/>
        <w:spacing w:before="220"/>
        <w:ind w:firstLine="540"/>
        <w:jc w:val="both"/>
      </w:pPr>
      <w:r>
        <w:t>14.1. Отнесение объекта надзора к одной из категорий риска осуществляется министерством на основе сопоставления его характеристик с критериями отнесения объектов надзора к определенной категории риска (далее - критерии риска).</w:t>
      </w:r>
    </w:p>
    <w:p w:rsidR="00BD3230" w:rsidRDefault="00BD3230">
      <w:pPr>
        <w:pStyle w:val="ConsPlusNormal"/>
        <w:spacing w:before="220"/>
        <w:ind w:firstLine="540"/>
        <w:jc w:val="both"/>
      </w:pPr>
      <w: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должны учитывать добросовестность контролируемых лиц.</w:t>
      </w:r>
    </w:p>
    <w:p w:rsidR="00BD3230" w:rsidRDefault="00BD3230">
      <w:pPr>
        <w:pStyle w:val="ConsPlusNormal"/>
        <w:spacing w:before="220"/>
        <w:ind w:firstLine="540"/>
        <w:jc w:val="both"/>
      </w:pPr>
      <w: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D3230" w:rsidRDefault="00BD3230">
      <w:pPr>
        <w:pStyle w:val="ConsPlusNormal"/>
        <w:spacing w:before="220"/>
        <w:ind w:firstLine="540"/>
        <w:jc w:val="both"/>
      </w:pPr>
      <w:r>
        <w:t>Критериями риска в рамках осуществления регионального государственного экологического контроля (надзора) являются:</w:t>
      </w:r>
    </w:p>
    <w:p w:rsidR="00BD3230" w:rsidRDefault="00BD3230">
      <w:pPr>
        <w:pStyle w:val="ConsPlusNormal"/>
        <w:spacing w:before="220"/>
        <w:ind w:firstLine="540"/>
        <w:jc w:val="both"/>
      </w:pPr>
      <w:r>
        <w:t xml:space="preserve">1) критерии отнесения объектов, оказывающих негативное воздействие на окружающую среду, в соответствии с </w:t>
      </w:r>
      <w:hyperlink r:id="rId19">
        <w:r>
          <w:rPr>
            <w:color w:val="0000FF"/>
          </w:rPr>
          <w:t>постановлением</w:t>
        </w:r>
      </w:hyperlink>
      <w:r>
        <w:t xml:space="preserve"> Правительства Российской Федерации от 31.12.2020 N 2398 "Об утверждении критериев отнесения объектов, оказывающих негативное воздействие на окружающую среду, к объектам I, II, III и IV категорий" (далее - постановление N 2398);</w:t>
      </w:r>
    </w:p>
    <w:p w:rsidR="00BD3230" w:rsidRDefault="00BD3230">
      <w:pPr>
        <w:pStyle w:val="ConsPlusNormal"/>
        <w:spacing w:before="220"/>
        <w:ind w:firstLine="540"/>
        <w:jc w:val="both"/>
      </w:pPr>
      <w:r>
        <w:t>2) местонахождение объекта надзора;</w:t>
      </w:r>
    </w:p>
    <w:p w:rsidR="00BD3230" w:rsidRDefault="00BD3230">
      <w:pPr>
        <w:pStyle w:val="ConsPlusNormal"/>
        <w:spacing w:before="220"/>
        <w:ind w:firstLine="540"/>
        <w:jc w:val="both"/>
      </w:pPr>
      <w:r>
        <w:t>3) наличие выявленных в ходе контрольных (надзорных) мероприятий нарушений обязательных требований.</w:t>
      </w:r>
    </w:p>
    <w:p w:rsidR="00BD3230" w:rsidRDefault="00BD3230">
      <w:pPr>
        <w:pStyle w:val="ConsPlusNormal"/>
        <w:jc w:val="both"/>
      </w:pPr>
      <w:r>
        <w:t xml:space="preserve">(п. 14.1 </w:t>
      </w:r>
      <w:proofErr w:type="gramStart"/>
      <w:r>
        <w:t>введен</w:t>
      </w:r>
      <w:proofErr w:type="gramEnd"/>
      <w:r>
        <w:t xml:space="preserve"> </w:t>
      </w:r>
      <w:hyperlink r:id="rId20">
        <w:r>
          <w:rPr>
            <w:color w:val="0000FF"/>
          </w:rPr>
          <w:t>Постановлением</w:t>
        </w:r>
      </w:hyperlink>
      <w:r>
        <w:t xml:space="preserve"> Правительства Самарской области от 22.02.2024 N 110)</w:t>
      </w:r>
    </w:p>
    <w:p w:rsidR="00BD3230" w:rsidRDefault="00BD3230">
      <w:pPr>
        <w:pStyle w:val="ConsPlusNormal"/>
        <w:spacing w:before="220"/>
        <w:ind w:firstLine="540"/>
        <w:jc w:val="both"/>
      </w:pPr>
      <w:bookmarkStart w:id="4" w:name="P94"/>
      <w:bookmarkEnd w:id="4"/>
      <w:r>
        <w:t>14.2. Объект надзора относится к определенной категории риска на основании наличия одного из нижеприведенных критериев отнесения к определенной категории риска:</w:t>
      </w:r>
    </w:p>
    <w:p w:rsidR="00BD3230" w:rsidRDefault="00BD3230">
      <w:pPr>
        <w:pStyle w:val="ConsPlusNormal"/>
        <w:spacing w:before="220"/>
        <w:ind w:firstLine="540"/>
        <w:jc w:val="both"/>
      </w:pPr>
      <w:proofErr w:type="gramStart"/>
      <w:r>
        <w:t xml:space="preserve">1) к категории среднего риска относятся объекты надзора, соответствующие критериям </w:t>
      </w:r>
      <w:r>
        <w:lastRenderedPageBreak/>
        <w:t xml:space="preserve">отнесения объектов, оказывающих умеренное негативное воздействие на окружающую среду, к объектам II категории, предусмотренным </w:t>
      </w:r>
      <w:hyperlink r:id="rId21">
        <w:r>
          <w:rPr>
            <w:color w:val="0000FF"/>
          </w:rPr>
          <w:t>постановлением</w:t>
        </w:r>
      </w:hyperlink>
      <w:r>
        <w:t xml:space="preserve"> N 2398;</w:t>
      </w:r>
      <w:proofErr w:type="gramEnd"/>
    </w:p>
    <w:p w:rsidR="00BD3230" w:rsidRDefault="00BD3230">
      <w:pPr>
        <w:pStyle w:val="ConsPlusNormal"/>
        <w:spacing w:before="220"/>
        <w:ind w:firstLine="540"/>
        <w:jc w:val="both"/>
      </w:pPr>
      <w:r>
        <w:t xml:space="preserve">2) к категории умеренного риска относятся объекты надзора, соответствующие критериям отнесения объектов, оказывающих незначительное негативное воздействие на окружающую среду, к объектам III категории, предусмотренным </w:t>
      </w:r>
      <w:hyperlink r:id="rId22">
        <w:r>
          <w:rPr>
            <w:color w:val="0000FF"/>
          </w:rPr>
          <w:t>постановлением</w:t>
        </w:r>
      </w:hyperlink>
      <w:r>
        <w:t xml:space="preserve"> N 2398;</w:t>
      </w:r>
    </w:p>
    <w:p w:rsidR="00BD3230" w:rsidRDefault="00BD3230">
      <w:pPr>
        <w:pStyle w:val="ConsPlusNormal"/>
        <w:spacing w:before="220"/>
        <w:ind w:firstLine="540"/>
        <w:jc w:val="both"/>
      </w:pPr>
      <w:r>
        <w:t xml:space="preserve">3) к категории низкого риска относятся объекты надзора, соответствующие критериям отнесения объектов, оказывающих минимальное негативное воздействие на окружающую среду, к объектам IV категории, предусмотренным </w:t>
      </w:r>
      <w:hyperlink r:id="rId23">
        <w:r>
          <w:rPr>
            <w:color w:val="0000FF"/>
          </w:rPr>
          <w:t>постановлением</w:t>
        </w:r>
      </w:hyperlink>
      <w:r>
        <w:t xml:space="preserve"> N 2398.</w:t>
      </w:r>
    </w:p>
    <w:p w:rsidR="00BD3230" w:rsidRDefault="00BD3230">
      <w:pPr>
        <w:pStyle w:val="ConsPlusNormal"/>
        <w:jc w:val="both"/>
      </w:pPr>
      <w:r>
        <w:t xml:space="preserve">(п. 14.2 </w:t>
      </w:r>
      <w:proofErr w:type="gramStart"/>
      <w:r>
        <w:t>введен</w:t>
      </w:r>
      <w:proofErr w:type="gramEnd"/>
      <w:r>
        <w:t xml:space="preserve"> </w:t>
      </w:r>
      <w:hyperlink r:id="rId24">
        <w:r>
          <w:rPr>
            <w:color w:val="0000FF"/>
          </w:rPr>
          <w:t>Постановлением</w:t>
        </w:r>
      </w:hyperlink>
      <w:r>
        <w:t xml:space="preserve"> Правительства Самарской области от 22.02.2024 N 110)</w:t>
      </w:r>
    </w:p>
    <w:p w:rsidR="00BD3230" w:rsidRDefault="00BD3230">
      <w:pPr>
        <w:pStyle w:val="ConsPlusNormal"/>
        <w:spacing w:before="220"/>
        <w:ind w:firstLine="540"/>
        <w:jc w:val="both"/>
      </w:pPr>
      <w:r>
        <w:t xml:space="preserve">14.3. Объекты надзора, подлежащие отнесению в соответствии с </w:t>
      </w:r>
      <w:hyperlink w:anchor="P94">
        <w:r>
          <w:rPr>
            <w:color w:val="0000FF"/>
          </w:rPr>
          <w:t>пунктом 14.2</w:t>
        </w:r>
      </w:hyperlink>
      <w:r>
        <w:t xml:space="preserve"> настоящего Положения к категориям среднего, умеренного, низкого риска, относятся соответственно к категориям значительного, среднего, умеренного риска в случае, если объект надзора размещается:</w:t>
      </w:r>
    </w:p>
    <w:p w:rsidR="00BD3230" w:rsidRDefault="00BD3230">
      <w:pPr>
        <w:pStyle w:val="ConsPlusNormal"/>
        <w:spacing w:before="220"/>
        <w:ind w:firstLine="540"/>
        <w:jc w:val="both"/>
      </w:pPr>
      <w:r>
        <w:t>1) в границах особо охраняемой природной территории регионального значения;</w:t>
      </w:r>
    </w:p>
    <w:p w:rsidR="00BD3230" w:rsidRDefault="00BD3230">
      <w:pPr>
        <w:pStyle w:val="ConsPlusNormal"/>
        <w:spacing w:before="220"/>
        <w:ind w:firstLine="540"/>
        <w:jc w:val="both"/>
      </w:pPr>
      <w:r>
        <w:t xml:space="preserve">2) в </w:t>
      </w:r>
      <w:proofErr w:type="spellStart"/>
      <w:r>
        <w:t>водоохранных</w:t>
      </w:r>
      <w:proofErr w:type="spellEnd"/>
      <w:r>
        <w:t xml:space="preserve"> зонах водных объектов или их частей.</w:t>
      </w:r>
    </w:p>
    <w:p w:rsidR="00BD3230" w:rsidRDefault="00BD3230">
      <w:pPr>
        <w:pStyle w:val="ConsPlusNormal"/>
        <w:jc w:val="both"/>
      </w:pPr>
      <w:r>
        <w:t>(</w:t>
      </w:r>
      <w:proofErr w:type="gramStart"/>
      <w:r>
        <w:t>п</w:t>
      </w:r>
      <w:proofErr w:type="gramEnd"/>
      <w:r>
        <w:t xml:space="preserve">. 14.3 введен </w:t>
      </w:r>
      <w:hyperlink r:id="rId25">
        <w:r>
          <w:rPr>
            <w:color w:val="0000FF"/>
          </w:rPr>
          <w:t>Постановлением</w:t>
        </w:r>
      </w:hyperlink>
      <w:r>
        <w:t xml:space="preserve"> Правительства Самарской области от 22.02.2024 N 110)</w:t>
      </w:r>
    </w:p>
    <w:p w:rsidR="00BD3230" w:rsidRDefault="00BD3230">
      <w:pPr>
        <w:pStyle w:val="ConsPlusNormal"/>
        <w:spacing w:before="220"/>
        <w:ind w:firstLine="540"/>
        <w:jc w:val="both"/>
      </w:pPr>
      <w:r>
        <w:t>14.4. Объекты регионального государственного экологического надзора, подлежащие отнесению к категориям среднего, умеренного, низкого риска, относятся соответственно к категориям значительного, среднего, умеренного риска при наличии вступивших в законную силу в течение трех лет, предшествующих дате принятия решения об отнесении объекта регионального государственного экологического надзора к категории риска, следующих документов:</w:t>
      </w:r>
    </w:p>
    <w:p w:rsidR="00BD3230" w:rsidRDefault="00BD3230">
      <w:pPr>
        <w:pStyle w:val="ConsPlusNormal"/>
        <w:spacing w:before="220"/>
        <w:ind w:firstLine="540"/>
        <w:jc w:val="both"/>
      </w:pPr>
      <w:bookmarkStart w:id="5" w:name="P104"/>
      <w:bookmarkEnd w:id="5"/>
      <w:proofErr w:type="gramStart"/>
      <w:r>
        <w:t xml:space="preserve">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6">
        <w:r>
          <w:rPr>
            <w:color w:val="0000FF"/>
          </w:rPr>
          <w:t>статьями 8.2</w:t>
        </w:r>
      </w:hyperlink>
      <w:r>
        <w:t xml:space="preserve">, </w:t>
      </w:r>
      <w:hyperlink r:id="rId27">
        <w:r>
          <w:rPr>
            <w:color w:val="0000FF"/>
          </w:rPr>
          <w:t>8.13</w:t>
        </w:r>
      </w:hyperlink>
      <w:r>
        <w:t xml:space="preserve">, </w:t>
      </w:r>
      <w:hyperlink r:id="rId28">
        <w:r>
          <w:rPr>
            <w:color w:val="0000FF"/>
          </w:rPr>
          <w:t>8.14</w:t>
        </w:r>
      </w:hyperlink>
      <w:r>
        <w:t xml:space="preserve">, </w:t>
      </w:r>
      <w:hyperlink r:id="rId29">
        <w:r>
          <w:rPr>
            <w:color w:val="0000FF"/>
          </w:rPr>
          <w:t>8.21</w:t>
        </w:r>
      </w:hyperlink>
      <w:r>
        <w:t xml:space="preserve">, </w:t>
      </w:r>
      <w:hyperlink r:id="rId30">
        <w:r>
          <w:rPr>
            <w:color w:val="0000FF"/>
          </w:rPr>
          <w:t>8.42</w:t>
        </w:r>
      </w:hyperlink>
      <w:r>
        <w:t xml:space="preserve"> и </w:t>
      </w:r>
      <w:hyperlink r:id="rId31">
        <w:r>
          <w:rPr>
            <w:color w:val="0000FF"/>
          </w:rPr>
          <w:t>8.45</w:t>
        </w:r>
      </w:hyperlink>
      <w:r>
        <w:t xml:space="preserve"> Кодекса Российской Федерации об административных правонарушениях и совершенного при осуществлении деятельности с использованием объекта регионального государственного экологического надзора, вынесенного должностными лицами органа государственного надзора или судом на основании протокола об административном правонарушении, составленного</w:t>
      </w:r>
      <w:proofErr w:type="gramEnd"/>
      <w:r>
        <w:t xml:space="preserve"> должностными лицами указанного органа;</w:t>
      </w:r>
    </w:p>
    <w:p w:rsidR="00BD3230" w:rsidRDefault="00BD3230">
      <w:pPr>
        <w:pStyle w:val="ConsPlusNormal"/>
        <w:spacing w:before="220"/>
        <w:ind w:firstLine="540"/>
        <w:jc w:val="both"/>
      </w:pPr>
      <w:bookmarkStart w:id="6" w:name="P105"/>
      <w:bookmarkEnd w:id="6"/>
      <w:r>
        <w:t xml:space="preserve">б) обвинительного приговора, предусматривающего признание должностного лица юридического лица либо индивидуального предпринимателя, </w:t>
      </w:r>
      <w:proofErr w:type="gramStart"/>
      <w:r>
        <w:t>осуществляющих</w:t>
      </w:r>
      <w:proofErr w:type="gramEnd"/>
      <w:r>
        <w:t xml:space="preserve"> хозяйственную и (или) иную деятельность с использованием объекта регионального государственного экологического надзора, виновными в совершении преступления, предусмотренного </w:t>
      </w:r>
      <w:hyperlink r:id="rId32">
        <w:r>
          <w:rPr>
            <w:color w:val="0000FF"/>
          </w:rPr>
          <w:t>статьями 246</w:t>
        </w:r>
      </w:hyperlink>
      <w:r>
        <w:t xml:space="preserve">, </w:t>
      </w:r>
      <w:hyperlink r:id="rId33">
        <w:r>
          <w:rPr>
            <w:color w:val="0000FF"/>
          </w:rPr>
          <w:t>250</w:t>
        </w:r>
      </w:hyperlink>
      <w:r>
        <w:t xml:space="preserve"> и </w:t>
      </w:r>
      <w:hyperlink r:id="rId34">
        <w:r>
          <w:rPr>
            <w:color w:val="0000FF"/>
          </w:rPr>
          <w:t>251</w:t>
        </w:r>
      </w:hyperlink>
      <w:r>
        <w:t xml:space="preserve"> Уголовного кодекса Российской Федерации;</w:t>
      </w:r>
    </w:p>
    <w:p w:rsidR="00BD3230" w:rsidRDefault="00BD3230">
      <w:pPr>
        <w:pStyle w:val="ConsPlusNormal"/>
        <w:spacing w:before="220"/>
        <w:ind w:firstLine="540"/>
        <w:jc w:val="both"/>
      </w:pPr>
      <w:bookmarkStart w:id="7" w:name="P106"/>
      <w:bookmarkEnd w:id="7"/>
      <w:r>
        <w:t>в) постановления о назначении административного наказания юридическому лицу,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 предусмотренного законами субъектов Российской Федерации, которое повлекло за собой возникновение угрозы причинения вреда окружающей среде или причинение такого вреда;</w:t>
      </w:r>
    </w:p>
    <w:p w:rsidR="00BD3230" w:rsidRDefault="00BD3230">
      <w:pPr>
        <w:pStyle w:val="ConsPlusNormal"/>
        <w:spacing w:before="220"/>
        <w:ind w:firstLine="540"/>
        <w:jc w:val="both"/>
      </w:pPr>
      <w:r>
        <w:t>г) объявления двух и/или более предостережений о недопустимости нарушения обязательных требований (по однотипным правонарушениям) при условии непринятия мер по обеспечению соблюдения обязательных требований, объявленных в предостережении.</w:t>
      </w:r>
    </w:p>
    <w:p w:rsidR="00BD3230" w:rsidRDefault="00BD3230">
      <w:pPr>
        <w:pStyle w:val="ConsPlusNormal"/>
        <w:spacing w:before="220"/>
        <w:ind w:firstLine="540"/>
        <w:jc w:val="both"/>
      </w:pPr>
      <w:r>
        <w:t xml:space="preserve">Объекты регионального государственного экологического надзора, подлежащие отнесению к категориям среднего, умеренного риска, относятся соответственно к категориям умеренного, </w:t>
      </w:r>
      <w:r>
        <w:lastRenderedPageBreak/>
        <w:t>низкого риска после устранения в установленный срок выявленного нарушения обязательных требований, подтвержденного документально.</w:t>
      </w:r>
    </w:p>
    <w:p w:rsidR="00BD3230" w:rsidRDefault="00BD3230">
      <w:pPr>
        <w:pStyle w:val="ConsPlusNormal"/>
        <w:spacing w:before="220"/>
        <w:ind w:firstLine="540"/>
        <w:jc w:val="both"/>
      </w:pPr>
      <w:proofErr w:type="gramStart"/>
      <w:r>
        <w:t xml:space="preserve">Объекты регионального государственного экологического надзора, подлежащие отнесению к категориям среднего, умеренного риска, относятся соответственно к категориям умеренного, низкого риска при отсутствии в течение трех лет, предшествующих дате принятия решения об отнесении объекта регионального государственного экологического надзора к категории риска, вступившего в законную силу решения, предусмотренного </w:t>
      </w:r>
      <w:hyperlink w:anchor="P104">
        <w:r>
          <w:rPr>
            <w:color w:val="0000FF"/>
          </w:rPr>
          <w:t>подпунктами "а"</w:t>
        </w:r>
      </w:hyperlink>
      <w:r>
        <w:t xml:space="preserve">, </w:t>
      </w:r>
      <w:hyperlink w:anchor="P105">
        <w:r>
          <w:rPr>
            <w:color w:val="0000FF"/>
          </w:rPr>
          <w:t>"б"</w:t>
        </w:r>
      </w:hyperlink>
      <w:r>
        <w:t xml:space="preserve"> и </w:t>
      </w:r>
      <w:hyperlink w:anchor="P106">
        <w:r>
          <w:rPr>
            <w:color w:val="0000FF"/>
          </w:rPr>
          <w:t>"в"</w:t>
        </w:r>
      </w:hyperlink>
      <w:r>
        <w:t xml:space="preserve"> настоящего пункта, и одновременном соблюдении требований законодательства в области охраны</w:t>
      </w:r>
      <w:proofErr w:type="gramEnd"/>
      <w:r>
        <w:t xml:space="preserve"> окружающей среды.</w:t>
      </w:r>
    </w:p>
    <w:p w:rsidR="00BD3230" w:rsidRDefault="00BD3230">
      <w:pPr>
        <w:pStyle w:val="ConsPlusNormal"/>
        <w:jc w:val="both"/>
      </w:pPr>
      <w:r>
        <w:t xml:space="preserve">(п. 14.4 </w:t>
      </w:r>
      <w:proofErr w:type="gramStart"/>
      <w:r>
        <w:t>введен</w:t>
      </w:r>
      <w:proofErr w:type="gramEnd"/>
      <w:r>
        <w:t xml:space="preserve"> </w:t>
      </w:r>
      <w:hyperlink r:id="rId35">
        <w:r>
          <w:rPr>
            <w:color w:val="0000FF"/>
          </w:rPr>
          <w:t>Постановлением</w:t>
        </w:r>
      </w:hyperlink>
      <w:r>
        <w:t xml:space="preserve"> Правительства Самарской области от 22.02.2024 N 110)</w:t>
      </w:r>
    </w:p>
    <w:p w:rsidR="00BD3230" w:rsidRDefault="00BD3230">
      <w:pPr>
        <w:pStyle w:val="ConsPlusNormal"/>
        <w:spacing w:before="220"/>
        <w:ind w:firstLine="540"/>
        <w:jc w:val="both"/>
      </w:pPr>
      <w:r>
        <w:t xml:space="preserve">15. Программа профилактики рисков причинения вреда (ущерба) охраняемым законом ценностям (далее - программа профилактики рисков) разрабатывается и утверждается в порядке, установленном Правительством Российской Федерации в соответствии с </w:t>
      </w:r>
      <w:hyperlink r:id="rId36">
        <w:r>
          <w:rPr>
            <w:color w:val="0000FF"/>
          </w:rPr>
          <w:t>частью 4 статьи 44</w:t>
        </w:r>
      </w:hyperlink>
      <w:r>
        <w:t xml:space="preserve"> Федерального закона.</w:t>
      </w:r>
    </w:p>
    <w:p w:rsidR="00BD3230" w:rsidRDefault="00BD3230">
      <w:pPr>
        <w:pStyle w:val="ConsPlusNormal"/>
        <w:spacing w:before="220"/>
        <w:ind w:firstLine="540"/>
        <w:jc w:val="both"/>
      </w:pPr>
      <w:r>
        <w:t>16. Утвержденная программа профилактики рисков размещается на официальном сайте министерства в информационно-телекоммуникационной сети Интернет.</w:t>
      </w:r>
    </w:p>
    <w:p w:rsidR="00BD3230" w:rsidRDefault="00BD3230">
      <w:pPr>
        <w:pStyle w:val="ConsPlusNormal"/>
        <w:spacing w:before="220"/>
        <w:ind w:firstLine="540"/>
        <w:jc w:val="both"/>
      </w:pPr>
      <w:r>
        <w:t>17. В рамках осуществления регионального государственного экологического контроля (надзора) проводятся следующие профилактические мероприятия:</w:t>
      </w:r>
    </w:p>
    <w:p w:rsidR="00BD3230" w:rsidRDefault="00BD3230">
      <w:pPr>
        <w:pStyle w:val="ConsPlusNormal"/>
        <w:spacing w:before="220"/>
        <w:ind w:firstLine="540"/>
        <w:jc w:val="both"/>
      </w:pPr>
      <w:r>
        <w:t>а) информирование;</w:t>
      </w:r>
    </w:p>
    <w:p w:rsidR="00BD3230" w:rsidRDefault="00BD3230">
      <w:pPr>
        <w:pStyle w:val="ConsPlusNormal"/>
        <w:spacing w:before="220"/>
        <w:ind w:firstLine="540"/>
        <w:jc w:val="both"/>
      </w:pPr>
      <w:r>
        <w:t>б) обобщение правоприменительной практики;</w:t>
      </w:r>
    </w:p>
    <w:p w:rsidR="00BD3230" w:rsidRDefault="00BD3230">
      <w:pPr>
        <w:pStyle w:val="ConsPlusNormal"/>
        <w:spacing w:before="220"/>
        <w:ind w:firstLine="540"/>
        <w:jc w:val="both"/>
      </w:pPr>
      <w:r>
        <w:t>в) объявление предостережения;</w:t>
      </w:r>
    </w:p>
    <w:p w:rsidR="00BD3230" w:rsidRDefault="00BD3230">
      <w:pPr>
        <w:pStyle w:val="ConsPlusNormal"/>
        <w:spacing w:before="220"/>
        <w:ind w:firstLine="540"/>
        <w:jc w:val="both"/>
      </w:pPr>
      <w:r>
        <w:t>г) консультирование;</w:t>
      </w:r>
    </w:p>
    <w:p w:rsidR="00BD3230" w:rsidRDefault="00BD3230">
      <w:pPr>
        <w:pStyle w:val="ConsPlusNormal"/>
        <w:spacing w:before="220"/>
        <w:ind w:firstLine="540"/>
        <w:jc w:val="both"/>
      </w:pPr>
      <w:r>
        <w:t>д) профилактический визит.</w:t>
      </w:r>
    </w:p>
    <w:p w:rsidR="00BD3230" w:rsidRDefault="00BD3230">
      <w:pPr>
        <w:pStyle w:val="ConsPlusNormal"/>
        <w:jc w:val="both"/>
      </w:pPr>
      <w:r>
        <w:t>(</w:t>
      </w:r>
      <w:proofErr w:type="spellStart"/>
      <w:r>
        <w:t>пп</w:t>
      </w:r>
      <w:proofErr w:type="spellEnd"/>
      <w:r>
        <w:t xml:space="preserve">. "д" </w:t>
      </w:r>
      <w:proofErr w:type="gramStart"/>
      <w:r>
        <w:t>введен</w:t>
      </w:r>
      <w:proofErr w:type="gramEnd"/>
      <w:r>
        <w:t xml:space="preserve"> </w:t>
      </w:r>
      <w:hyperlink r:id="rId37">
        <w:r>
          <w:rPr>
            <w:color w:val="0000FF"/>
          </w:rPr>
          <w:t>Постановлением</w:t>
        </w:r>
      </w:hyperlink>
      <w:r>
        <w:t xml:space="preserve"> Правительства Самарской области от 05.07.2022 N 513)</w:t>
      </w:r>
    </w:p>
    <w:p w:rsidR="00BD3230" w:rsidRDefault="00BD3230">
      <w:pPr>
        <w:pStyle w:val="ConsPlusNormal"/>
        <w:spacing w:before="220"/>
        <w:ind w:firstLine="540"/>
        <w:jc w:val="both"/>
      </w:pPr>
      <w:r>
        <w:t>18. Министерство осуществляет информирование контролируемых лиц и иных заинтересованных лиц по вопросам соблюдения обязательных требований в области охраны окружающей среды.</w:t>
      </w:r>
    </w:p>
    <w:p w:rsidR="00BD3230" w:rsidRDefault="00BD3230">
      <w:pPr>
        <w:pStyle w:val="ConsPlusNormal"/>
        <w:spacing w:before="220"/>
        <w:ind w:firstLine="540"/>
        <w:jc w:val="both"/>
      </w:pPr>
      <w:r>
        <w:t>19. Информирование осуществляется посредством размещения соответствующих сведений на официальном сайте министерства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D3230" w:rsidRDefault="00BD3230">
      <w:pPr>
        <w:pStyle w:val="ConsPlusNormal"/>
        <w:spacing w:before="220"/>
        <w:ind w:firstLine="540"/>
        <w:jc w:val="both"/>
      </w:pPr>
      <w:r>
        <w:t>20. Доклад о правоприменительной практике контроля (надзора) готовится министерством с периодичностью не реже одного раза в год и размещается на официальном сайте министерства в сети Интернет до 1 апреля года, следующего за отчетным годом.</w:t>
      </w:r>
    </w:p>
    <w:p w:rsidR="00BD3230" w:rsidRDefault="00BD3230">
      <w:pPr>
        <w:pStyle w:val="ConsPlusNormal"/>
        <w:spacing w:before="220"/>
        <w:ind w:firstLine="540"/>
        <w:jc w:val="both"/>
      </w:pPr>
      <w:r>
        <w:t>21. Контролируемое лицо вправе после получения предостережения о недопустимости нарушения обязательных требований направить в министерство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министерством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BD3230" w:rsidRDefault="00BD3230">
      <w:pPr>
        <w:pStyle w:val="ConsPlusNormal"/>
        <w:spacing w:before="220"/>
        <w:ind w:firstLine="540"/>
        <w:jc w:val="both"/>
      </w:pPr>
      <w:r>
        <w:lastRenderedPageBreak/>
        <w:t>22. Консультирование осуществляется должностным лицом министерства по телефону, посредством видео-конференц-связи, на личном приеме в сроки, определенные руководителем министерства, либо в ходе проведения профилактического мероприятия, контрольного (надзорного) мероприятия.</w:t>
      </w:r>
    </w:p>
    <w:p w:rsidR="00BD3230" w:rsidRDefault="00BD3230">
      <w:pPr>
        <w:pStyle w:val="ConsPlusNormal"/>
        <w:spacing w:before="220"/>
        <w:ind w:firstLine="540"/>
        <w:jc w:val="both"/>
      </w:pPr>
      <w:r>
        <w:t>Информация о порядке консультирования размещается на официальном сайте министерства в сети Интернет.</w:t>
      </w:r>
    </w:p>
    <w:p w:rsidR="00BD3230" w:rsidRDefault="00BD3230">
      <w:pPr>
        <w:pStyle w:val="ConsPlusNormal"/>
        <w:spacing w:before="220"/>
        <w:ind w:firstLine="540"/>
        <w:jc w:val="both"/>
      </w:pPr>
      <w:r>
        <w:t>Время консультирования одного контролируемого лица (его представителя) не может превышать 15 минут.</w:t>
      </w:r>
    </w:p>
    <w:p w:rsidR="00BD3230" w:rsidRDefault="00BD3230">
      <w:pPr>
        <w:pStyle w:val="ConsPlusNormal"/>
        <w:spacing w:before="220"/>
        <w:ind w:firstLine="540"/>
        <w:jc w:val="both"/>
      </w:pPr>
      <w:r>
        <w:t xml:space="preserve">Консультирование, в том числе в письменной форме, осуществляется по вопросам соблюдения обязательных требований, указанных в </w:t>
      </w:r>
      <w:hyperlink w:anchor="P49">
        <w:r>
          <w:rPr>
            <w:color w:val="0000FF"/>
          </w:rPr>
          <w:t>пунктах 2</w:t>
        </w:r>
      </w:hyperlink>
      <w:r>
        <w:t xml:space="preserve"> - </w:t>
      </w:r>
      <w:hyperlink w:anchor="P51">
        <w:r>
          <w:rPr>
            <w:color w:val="0000FF"/>
          </w:rPr>
          <w:t>4</w:t>
        </w:r>
      </w:hyperlink>
      <w:r>
        <w:t xml:space="preserve"> настоящего Положения.</w:t>
      </w:r>
    </w:p>
    <w:p w:rsidR="00BD3230" w:rsidRDefault="00BD3230">
      <w:pPr>
        <w:pStyle w:val="ConsPlusNormal"/>
        <w:jc w:val="both"/>
      </w:pPr>
      <w:r>
        <w:t xml:space="preserve">(абзац введен </w:t>
      </w:r>
      <w:hyperlink r:id="rId38">
        <w:r>
          <w:rPr>
            <w:color w:val="0000FF"/>
          </w:rPr>
          <w:t>Постановлением</w:t>
        </w:r>
      </w:hyperlink>
      <w:r>
        <w:t xml:space="preserve"> Правительства Самарской области от 05.07.2022 N 513)</w:t>
      </w:r>
    </w:p>
    <w:p w:rsidR="00BD3230" w:rsidRDefault="00BD3230">
      <w:pPr>
        <w:pStyle w:val="ConsPlusNormal"/>
        <w:spacing w:before="220"/>
        <w:ind w:firstLine="540"/>
        <w:jc w:val="both"/>
      </w:pPr>
      <w:r>
        <w:t>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в сети Интернет письменного разъяснения, подписанного уполномоченным должностным лицом министерства.</w:t>
      </w:r>
    </w:p>
    <w:p w:rsidR="00BD3230" w:rsidRDefault="00BD3230">
      <w:pPr>
        <w:pStyle w:val="ConsPlusNormal"/>
        <w:jc w:val="both"/>
      </w:pPr>
      <w:r>
        <w:t xml:space="preserve">(абзац введен </w:t>
      </w:r>
      <w:hyperlink r:id="rId39">
        <w:r>
          <w:rPr>
            <w:color w:val="0000FF"/>
          </w:rPr>
          <w:t>Постановлением</w:t>
        </w:r>
      </w:hyperlink>
      <w:r>
        <w:t xml:space="preserve"> Правительства Самарской области от 05.07.2022 N 513)</w:t>
      </w:r>
    </w:p>
    <w:p w:rsidR="00BD3230" w:rsidRDefault="00BD3230">
      <w:pPr>
        <w:pStyle w:val="ConsPlusNormal"/>
        <w:spacing w:before="220"/>
        <w:ind w:firstLine="540"/>
        <w:jc w:val="both"/>
      </w:pPr>
      <w:r>
        <w:t xml:space="preserve">23. Профилактический визит проводится в соответствии с требованиями, установленными </w:t>
      </w:r>
      <w:hyperlink r:id="rId40">
        <w:r>
          <w:rPr>
            <w:color w:val="0000FF"/>
          </w:rPr>
          <w:t>статьей 52</w:t>
        </w:r>
      </w:hyperlink>
      <w:r>
        <w:t xml:space="preserve"> Федерального закона.</w:t>
      </w:r>
    </w:p>
    <w:p w:rsidR="00BD3230" w:rsidRDefault="00BD3230">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деятельности, в рамках которой должны соблюдаться обязательные требования, а также в отношении объектов государственного надзора, отнесенных к категориям чрезвычайно высокого риска, высокого риска и значительного риска.</w:t>
      </w:r>
    </w:p>
    <w:p w:rsidR="00BD3230" w:rsidRDefault="00BD3230">
      <w:pPr>
        <w:pStyle w:val="ConsPlusNormal"/>
        <w:spacing w:before="220"/>
        <w:ind w:firstLine="540"/>
        <w:jc w:val="both"/>
      </w:pPr>
      <w:r>
        <w:t>Срок проведения обязательного профилактического визита не может превышать 1 рабочий день.</w:t>
      </w:r>
    </w:p>
    <w:p w:rsidR="00BD3230" w:rsidRDefault="00BD3230">
      <w:pPr>
        <w:pStyle w:val="ConsPlusNormal"/>
        <w:spacing w:before="220"/>
        <w:ind w:firstLine="540"/>
        <w:jc w:val="both"/>
      </w:pPr>
      <w:r>
        <w:t>Руководитель контрольного (надзорного) органа по ходатайству должностного лица контрольного (надзорного) органа, проводящего обязательный профилактический визит, может продлить срок его проведения не более чем на 3 рабочих дня.</w:t>
      </w:r>
    </w:p>
    <w:p w:rsidR="00BD3230" w:rsidRDefault="00BD3230">
      <w:pPr>
        <w:pStyle w:val="ConsPlusNormal"/>
        <w:spacing w:before="220"/>
        <w:ind w:firstLine="540"/>
        <w:jc w:val="both"/>
      </w:pPr>
      <w:r>
        <w:t xml:space="preserve">О проведении обязательного профилактического визита контролируемое лицо уведомляется контрольным (надзорным) органом не </w:t>
      </w:r>
      <w:proofErr w:type="gramStart"/>
      <w:r>
        <w:t>позднее</w:t>
      </w:r>
      <w:proofErr w:type="gramEnd"/>
      <w:r>
        <w:t xml:space="preserve"> чем за 5 рабочих дней до даты его проведения.</w:t>
      </w:r>
    </w:p>
    <w:p w:rsidR="00BD3230" w:rsidRDefault="00BD3230">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направивший уведомление о проведении обязательного профилактического визита, не </w:t>
      </w:r>
      <w:proofErr w:type="gramStart"/>
      <w:r>
        <w:t>позднее</w:t>
      </w:r>
      <w:proofErr w:type="gramEnd"/>
      <w:r>
        <w:t xml:space="preserve"> чем за 3 рабочих дня до дня его проведения.</w:t>
      </w:r>
    </w:p>
    <w:p w:rsidR="00BD3230" w:rsidRDefault="00BD3230">
      <w:pPr>
        <w:pStyle w:val="ConsPlusNormal"/>
        <w:spacing w:before="220"/>
        <w:ind w:firstLine="540"/>
        <w:jc w:val="both"/>
      </w:pPr>
      <w:r>
        <w:t>При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обязательного профилактического визита, носят рекомендательный характер.</w:t>
      </w:r>
    </w:p>
    <w:p w:rsidR="00BD3230" w:rsidRDefault="00BD3230">
      <w:pPr>
        <w:pStyle w:val="ConsPlusNormal"/>
        <w:spacing w:before="220"/>
        <w:ind w:firstLine="540"/>
        <w:jc w:val="both"/>
      </w:pPr>
      <w:r>
        <w:t>В случае если при проведении обязательного профилактического визита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министру для принятия решения о проведении контрольных (надзорных) мероприятий.</w:t>
      </w:r>
    </w:p>
    <w:p w:rsidR="00BD3230" w:rsidRDefault="00BD3230">
      <w:pPr>
        <w:pStyle w:val="ConsPlusNormal"/>
        <w:jc w:val="both"/>
      </w:pPr>
      <w:r>
        <w:t>(</w:t>
      </w:r>
      <w:proofErr w:type="gramStart"/>
      <w:r>
        <w:t>п</w:t>
      </w:r>
      <w:proofErr w:type="gramEnd"/>
      <w:r>
        <w:t xml:space="preserve">. 23 в ред. </w:t>
      </w:r>
      <w:hyperlink r:id="rId41">
        <w:r>
          <w:rPr>
            <w:color w:val="0000FF"/>
          </w:rPr>
          <w:t>Постановления</w:t>
        </w:r>
      </w:hyperlink>
      <w:r>
        <w:t xml:space="preserve"> Правительства Самарской области от 05.07.2022 N 513)</w:t>
      </w:r>
    </w:p>
    <w:p w:rsidR="00BD3230" w:rsidRDefault="00BD3230">
      <w:pPr>
        <w:pStyle w:val="ConsPlusNormal"/>
        <w:spacing w:before="220"/>
        <w:ind w:firstLine="540"/>
        <w:jc w:val="both"/>
      </w:pPr>
      <w:r>
        <w:lastRenderedPageBreak/>
        <w:t xml:space="preserve">24 - 25. Утратили силу. - </w:t>
      </w:r>
      <w:hyperlink r:id="rId42">
        <w:r>
          <w:rPr>
            <w:color w:val="0000FF"/>
          </w:rPr>
          <w:t>Постановление</w:t>
        </w:r>
      </w:hyperlink>
      <w:r>
        <w:t xml:space="preserve"> Правительства Самарской области от 05.07.2022 N 513.</w:t>
      </w:r>
    </w:p>
    <w:p w:rsidR="00BD3230" w:rsidRDefault="00BD3230">
      <w:pPr>
        <w:pStyle w:val="ConsPlusNormal"/>
        <w:spacing w:before="220"/>
        <w:ind w:firstLine="540"/>
        <w:jc w:val="both"/>
      </w:pPr>
      <w:r>
        <w:t>26. При осуществлении регионального государственного экологического контроля (надзора) проводятся:</w:t>
      </w:r>
    </w:p>
    <w:p w:rsidR="00BD3230" w:rsidRDefault="00BD3230">
      <w:pPr>
        <w:pStyle w:val="ConsPlusNormal"/>
        <w:spacing w:before="220"/>
        <w:ind w:firstLine="540"/>
        <w:jc w:val="both"/>
      </w:pPr>
      <w:r>
        <w:t>а) плановые контрольные (надзорные) мероприятия;</w:t>
      </w:r>
    </w:p>
    <w:p w:rsidR="00BD3230" w:rsidRDefault="00BD3230">
      <w:pPr>
        <w:pStyle w:val="ConsPlusNormal"/>
        <w:spacing w:before="220"/>
        <w:ind w:firstLine="540"/>
        <w:jc w:val="both"/>
      </w:pPr>
      <w:r>
        <w:t>б) внеплановые контрольные (надзорные) мероприятия.</w:t>
      </w:r>
    </w:p>
    <w:p w:rsidR="00BD3230" w:rsidRDefault="00BD3230">
      <w:pPr>
        <w:pStyle w:val="ConsPlusNormal"/>
        <w:spacing w:before="220"/>
        <w:ind w:firstLine="540"/>
        <w:jc w:val="both"/>
      </w:pPr>
      <w:bookmarkStart w:id="8" w:name="P144"/>
      <w:bookmarkEnd w:id="8"/>
      <w:r>
        <w:t>27.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BD3230" w:rsidRDefault="00BD3230">
      <w:pPr>
        <w:pStyle w:val="ConsPlusNormal"/>
        <w:spacing w:before="220"/>
        <w:ind w:firstLine="540"/>
        <w:jc w:val="both"/>
      </w:pPr>
      <w:r>
        <w:t>28. Плановые контрольные (надзорные) мероприятия не проводятся в отношении контролируемых лиц, осуществляющих хозяйственную и (или) иную деятельность на объектах контроля (надзора), относящихся в соответствии с законодательством в области охраны окружающей среды к IV категории объектов негативного воздействия на окружающую среду.</w:t>
      </w:r>
    </w:p>
    <w:p w:rsidR="00BD3230" w:rsidRDefault="00BD3230">
      <w:pPr>
        <w:pStyle w:val="ConsPlusNormal"/>
        <w:spacing w:before="220"/>
        <w:ind w:firstLine="540"/>
        <w:jc w:val="both"/>
      </w:pPr>
      <w:r>
        <w:t xml:space="preserve">29. В решении о проведении контрольного (надзорного) мероприятия помимо информации, предусмотренной </w:t>
      </w:r>
      <w:hyperlink r:id="rId43">
        <w:r>
          <w:rPr>
            <w:color w:val="0000FF"/>
          </w:rPr>
          <w:t>частью 1 статьи 64</w:t>
        </w:r>
      </w:hyperlink>
      <w:r>
        <w:t xml:space="preserve"> Федерального закона, указываются коды объектов негативного воздействия на окружающую среду (при проведении контрольного (надзорного) мероприятия в отношении таких объектов).</w:t>
      </w:r>
    </w:p>
    <w:p w:rsidR="00BD3230" w:rsidRDefault="00BD3230">
      <w:pPr>
        <w:pStyle w:val="ConsPlusNormal"/>
        <w:spacing w:before="220"/>
        <w:ind w:firstLine="540"/>
        <w:jc w:val="both"/>
      </w:pPr>
      <w:r>
        <w:t>30. Министерство может проводить следующие виды плановых контрольных (надзорных) мероприятий:</w:t>
      </w:r>
    </w:p>
    <w:p w:rsidR="00BD3230" w:rsidRDefault="00BD3230">
      <w:pPr>
        <w:pStyle w:val="ConsPlusNormal"/>
        <w:spacing w:before="220"/>
        <w:ind w:firstLine="540"/>
        <w:jc w:val="both"/>
      </w:pPr>
      <w:r>
        <w:t>а) инспекционный визит;</w:t>
      </w:r>
    </w:p>
    <w:p w:rsidR="00BD3230" w:rsidRDefault="00BD3230">
      <w:pPr>
        <w:pStyle w:val="ConsPlusNormal"/>
        <w:spacing w:before="220"/>
        <w:ind w:firstLine="540"/>
        <w:jc w:val="both"/>
      </w:pPr>
      <w:r>
        <w:t>б) рейдовый осмотр;</w:t>
      </w:r>
    </w:p>
    <w:p w:rsidR="00BD3230" w:rsidRDefault="00BD3230">
      <w:pPr>
        <w:pStyle w:val="ConsPlusNormal"/>
        <w:spacing w:before="220"/>
        <w:ind w:firstLine="540"/>
        <w:jc w:val="both"/>
      </w:pPr>
      <w:r>
        <w:t>в) документарная проверка;</w:t>
      </w:r>
    </w:p>
    <w:p w:rsidR="00BD3230" w:rsidRDefault="00BD3230">
      <w:pPr>
        <w:pStyle w:val="ConsPlusNormal"/>
        <w:spacing w:before="220"/>
        <w:ind w:firstLine="540"/>
        <w:jc w:val="both"/>
      </w:pPr>
      <w:r>
        <w:t>г) выездная проверка.</w:t>
      </w:r>
    </w:p>
    <w:p w:rsidR="00BD3230" w:rsidRDefault="00BD3230">
      <w:pPr>
        <w:pStyle w:val="ConsPlusNormal"/>
        <w:spacing w:before="220"/>
        <w:ind w:firstLine="540"/>
        <w:jc w:val="both"/>
      </w:pPr>
      <w:r>
        <w:t xml:space="preserve">31. Проведение плановых контрольных (надзорных) мероприятий, указанных в </w:t>
      </w:r>
      <w:hyperlink w:anchor="P144">
        <w:r>
          <w:rPr>
            <w:color w:val="0000FF"/>
          </w:rPr>
          <w:t>пункте 27</w:t>
        </w:r>
      </w:hyperlink>
      <w:r>
        <w:t xml:space="preserve"> настоящего Положения, в отношении объектов контроля (надзора) в зависимости от присвоенной категории риска осуществляется со следующей периодичностью:</w:t>
      </w:r>
    </w:p>
    <w:p w:rsidR="00BD3230" w:rsidRDefault="00BD3230">
      <w:pPr>
        <w:pStyle w:val="ConsPlusNormal"/>
        <w:spacing w:before="220"/>
        <w:ind w:firstLine="540"/>
        <w:jc w:val="both"/>
      </w:pPr>
      <w:r>
        <w:t>а) для категории высокого риска - 1 раз в 2 года;</w:t>
      </w:r>
    </w:p>
    <w:p w:rsidR="00BD3230" w:rsidRDefault="00BD3230">
      <w:pPr>
        <w:pStyle w:val="ConsPlusNormal"/>
        <w:spacing w:before="220"/>
        <w:ind w:firstLine="540"/>
        <w:jc w:val="both"/>
      </w:pPr>
      <w:r>
        <w:t>б) для категории значительного риска - 1 раз в 3 года;</w:t>
      </w:r>
    </w:p>
    <w:p w:rsidR="00BD3230" w:rsidRDefault="00BD3230">
      <w:pPr>
        <w:pStyle w:val="ConsPlusNormal"/>
        <w:spacing w:before="220"/>
        <w:ind w:firstLine="540"/>
        <w:jc w:val="both"/>
      </w:pPr>
      <w:r>
        <w:t>в) для категории среднего риска - 1 раз в 4 года;</w:t>
      </w:r>
    </w:p>
    <w:p w:rsidR="00BD3230" w:rsidRDefault="00BD3230">
      <w:pPr>
        <w:pStyle w:val="ConsPlusNormal"/>
        <w:spacing w:before="220"/>
        <w:ind w:firstLine="540"/>
        <w:jc w:val="both"/>
      </w:pPr>
      <w:r>
        <w:t>г) для категории умеренного риска - 1 раз в 5 лет.</w:t>
      </w:r>
    </w:p>
    <w:p w:rsidR="00BD3230" w:rsidRDefault="00BD3230">
      <w:pPr>
        <w:pStyle w:val="ConsPlusNormal"/>
        <w:spacing w:before="220"/>
        <w:ind w:firstLine="540"/>
        <w:jc w:val="both"/>
      </w:pPr>
      <w:r>
        <w:t>32. В рамках осуществления контроля (надзора) проводятся следующие виды контрольных (надзорных) мероприятий:</w:t>
      </w:r>
    </w:p>
    <w:p w:rsidR="00BD3230" w:rsidRDefault="00BD3230">
      <w:pPr>
        <w:pStyle w:val="ConsPlusNormal"/>
        <w:spacing w:before="220"/>
        <w:ind w:firstLine="540"/>
        <w:jc w:val="both"/>
      </w:pPr>
      <w:r>
        <w:t>а) инспекционный визит;</w:t>
      </w:r>
    </w:p>
    <w:p w:rsidR="00BD3230" w:rsidRDefault="00BD3230">
      <w:pPr>
        <w:pStyle w:val="ConsPlusNormal"/>
        <w:spacing w:before="220"/>
        <w:ind w:firstLine="540"/>
        <w:jc w:val="both"/>
      </w:pPr>
      <w:r>
        <w:t>б) рейдовый осмотр;</w:t>
      </w:r>
    </w:p>
    <w:p w:rsidR="00BD3230" w:rsidRDefault="00BD3230">
      <w:pPr>
        <w:pStyle w:val="ConsPlusNormal"/>
        <w:spacing w:before="220"/>
        <w:ind w:firstLine="540"/>
        <w:jc w:val="both"/>
      </w:pPr>
      <w:r>
        <w:t>в) документарная проверка;</w:t>
      </w:r>
    </w:p>
    <w:p w:rsidR="00BD3230" w:rsidRDefault="00BD3230">
      <w:pPr>
        <w:pStyle w:val="ConsPlusNormal"/>
        <w:spacing w:before="220"/>
        <w:ind w:firstLine="540"/>
        <w:jc w:val="both"/>
      </w:pPr>
      <w:r>
        <w:t>г) выездная проверка;</w:t>
      </w:r>
    </w:p>
    <w:p w:rsidR="00BD3230" w:rsidRDefault="00BD3230">
      <w:pPr>
        <w:pStyle w:val="ConsPlusNormal"/>
        <w:spacing w:before="220"/>
        <w:ind w:firstLine="540"/>
        <w:jc w:val="both"/>
      </w:pPr>
      <w:r>
        <w:lastRenderedPageBreak/>
        <w:t>д) наблюдение за соблюдением обязательных требований;</w:t>
      </w:r>
    </w:p>
    <w:p w:rsidR="00BD3230" w:rsidRDefault="00BD3230">
      <w:pPr>
        <w:pStyle w:val="ConsPlusNormal"/>
        <w:spacing w:before="220"/>
        <w:ind w:firstLine="540"/>
        <w:jc w:val="both"/>
      </w:pPr>
      <w:r>
        <w:t>е) выездное обследование.</w:t>
      </w:r>
    </w:p>
    <w:p w:rsidR="00BD3230" w:rsidRDefault="00BD3230">
      <w:pPr>
        <w:pStyle w:val="ConsPlusNormal"/>
        <w:spacing w:before="220"/>
        <w:ind w:firstLine="540"/>
        <w:jc w:val="both"/>
      </w:pPr>
      <w:bookmarkStart w:id="9" w:name="P164"/>
      <w:bookmarkEnd w:id="9"/>
      <w:r>
        <w:t>33. Взаимодействие с контролируемым лицом осуществляется при проведении следующих контрольных (надзорных) мероприятий:</w:t>
      </w:r>
    </w:p>
    <w:p w:rsidR="00BD3230" w:rsidRDefault="00BD3230">
      <w:pPr>
        <w:pStyle w:val="ConsPlusNormal"/>
        <w:spacing w:before="220"/>
        <w:ind w:firstLine="540"/>
        <w:jc w:val="both"/>
      </w:pPr>
      <w:r>
        <w:t>а) инспекционный визит;</w:t>
      </w:r>
    </w:p>
    <w:p w:rsidR="00BD3230" w:rsidRDefault="00BD3230">
      <w:pPr>
        <w:pStyle w:val="ConsPlusNormal"/>
        <w:spacing w:before="220"/>
        <w:ind w:firstLine="540"/>
        <w:jc w:val="both"/>
      </w:pPr>
      <w:r>
        <w:t>б) рейдовый осмотр;</w:t>
      </w:r>
    </w:p>
    <w:p w:rsidR="00BD3230" w:rsidRDefault="00BD3230">
      <w:pPr>
        <w:pStyle w:val="ConsPlusNormal"/>
        <w:spacing w:before="220"/>
        <w:ind w:firstLine="540"/>
        <w:jc w:val="both"/>
      </w:pPr>
      <w:r>
        <w:t>в) документарная проверка;</w:t>
      </w:r>
    </w:p>
    <w:p w:rsidR="00BD3230" w:rsidRDefault="00BD3230">
      <w:pPr>
        <w:pStyle w:val="ConsPlusNormal"/>
        <w:spacing w:before="220"/>
        <w:ind w:firstLine="540"/>
        <w:jc w:val="both"/>
      </w:pPr>
      <w:r>
        <w:t>г) выездная проверка.</w:t>
      </w:r>
    </w:p>
    <w:p w:rsidR="00BD3230" w:rsidRDefault="00BD3230">
      <w:pPr>
        <w:pStyle w:val="ConsPlusNormal"/>
        <w:spacing w:before="220"/>
        <w:ind w:firstLine="540"/>
        <w:jc w:val="both"/>
      </w:pPr>
      <w:r>
        <w:t>34. Без взаимодействия с контролируемым лицом проводятся следующие контрольные (надзорные) мероприятия:</w:t>
      </w:r>
    </w:p>
    <w:p w:rsidR="00BD3230" w:rsidRDefault="00BD3230">
      <w:pPr>
        <w:pStyle w:val="ConsPlusNormal"/>
        <w:spacing w:before="220"/>
        <w:ind w:firstLine="540"/>
        <w:jc w:val="both"/>
      </w:pPr>
      <w:r>
        <w:t>а) наблюдение за соблюдением обязательных требований;</w:t>
      </w:r>
    </w:p>
    <w:p w:rsidR="00BD3230" w:rsidRDefault="00BD3230">
      <w:pPr>
        <w:pStyle w:val="ConsPlusNormal"/>
        <w:spacing w:before="220"/>
        <w:ind w:firstLine="540"/>
        <w:jc w:val="both"/>
      </w:pPr>
      <w:r>
        <w:t>б) выездное обследование.</w:t>
      </w:r>
    </w:p>
    <w:p w:rsidR="00BD3230" w:rsidRDefault="00BD3230">
      <w:pPr>
        <w:pStyle w:val="ConsPlusNormal"/>
        <w:spacing w:before="220"/>
        <w:ind w:firstLine="540"/>
        <w:jc w:val="both"/>
      </w:pPr>
      <w:r>
        <w:t>35. В составе инспекционного визита проводятся следующие контрольные (надзорные) действия:</w:t>
      </w:r>
    </w:p>
    <w:p w:rsidR="00BD3230" w:rsidRDefault="00BD3230">
      <w:pPr>
        <w:pStyle w:val="ConsPlusNormal"/>
        <w:spacing w:before="220"/>
        <w:ind w:firstLine="540"/>
        <w:jc w:val="both"/>
      </w:pPr>
      <w:r>
        <w:t>а) осмотр;</w:t>
      </w:r>
    </w:p>
    <w:p w:rsidR="00BD3230" w:rsidRDefault="00BD3230">
      <w:pPr>
        <w:pStyle w:val="ConsPlusNormal"/>
        <w:spacing w:before="220"/>
        <w:ind w:firstLine="540"/>
        <w:jc w:val="both"/>
      </w:pPr>
      <w:r>
        <w:t>б) опрос;</w:t>
      </w:r>
    </w:p>
    <w:p w:rsidR="00BD3230" w:rsidRDefault="00BD3230">
      <w:pPr>
        <w:pStyle w:val="ConsPlusNormal"/>
        <w:spacing w:before="220"/>
        <w:ind w:firstLine="540"/>
        <w:jc w:val="both"/>
      </w:pPr>
      <w:r>
        <w:t>в) получение письменных объяснений;</w:t>
      </w:r>
    </w:p>
    <w:p w:rsidR="00BD3230" w:rsidRDefault="00BD3230">
      <w:pPr>
        <w:pStyle w:val="ConsPlusNormal"/>
        <w:spacing w:before="220"/>
        <w:ind w:firstLine="540"/>
        <w:jc w:val="both"/>
      </w:pPr>
      <w:r>
        <w:t>г) инструментальное обследование;</w:t>
      </w:r>
    </w:p>
    <w:p w:rsidR="00BD3230" w:rsidRDefault="00BD3230">
      <w:pPr>
        <w:pStyle w:val="ConsPlusNormal"/>
        <w:spacing w:before="220"/>
        <w:ind w:firstLine="540"/>
        <w:jc w:val="both"/>
      </w:pPr>
      <w: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rsidR="00BD3230" w:rsidRDefault="00BD3230">
      <w:pPr>
        <w:pStyle w:val="ConsPlusNormal"/>
        <w:spacing w:before="220"/>
        <w:ind w:firstLine="540"/>
        <w:jc w:val="both"/>
      </w:pPr>
      <w:r>
        <w:t>36. В составе рейдового осмотра проводятся следующие контрольные (надзорные) действия:</w:t>
      </w:r>
    </w:p>
    <w:p w:rsidR="00BD3230" w:rsidRDefault="00BD3230">
      <w:pPr>
        <w:pStyle w:val="ConsPlusNormal"/>
        <w:spacing w:before="220"/>
        <w:ind w:firstLine="540"/>
        <w:jc w:val="both"/>
      </w:pPr>
      <w:r>
        <w:t>а) осмотр;</w:t>
      </w:r>
    </w:p>
    <w:p w:rsidR="00BD3230" w:rsidRDefault="00BD3230">
      <w:pPr>
        <w:pStyle w:val="ConsPlusNormal"/>
        <w:spacing w:before="220"/>
        <w:ind w:firstLine="540"/>
        <w:jc w:val="both"/>
      </w:pPr>
      <w:r>
        <w:t>б) досмотр;</w:t>
      </w:r>
    </w:p>
    <w:p w:rsidR="00BD3230" w:rsidRDefault="00BD3230">
      <w:pPr>
        <w:pStyle w:val="ConsPlusNormal"/>
        <w:spacing w:before="220"/>
        <w:ind w:firstLine="540"/>
        <w:jc w:val="both"/>
      </w:pPr>
      <w:r>
        <w:t>в) опрос;</w:t>
      </w:r>
    </w:p>
    <w:p w:rsidR="00BD3230" w:rsidRDefault="00BD3230">
      <w:pPr>
        <w:pStyle w:val="ConsPlusNormal"/>
        <w:spacing w:before="220"/>
        <w:ind w:firstLine="540"/>
        <w:jc w:val="both"/>
      </w:pPr>
      <w:r>
        <w:t>г) получение письменных объяснений;</w:t>
      </w:r>
    </w:p>
    <w:p w:rsidR="00BD3230" w:rsidRDefault="00BD3230">
      <w:pPr>
        <w:pStyle w:val="ConsPlusNormal"/>
        <w:spacing w:before="220"/>
        <w:ind w:firstLine="540"/>
        <w:jc w:val="both"/>
      </w:pPr>
      <w:r>
        <w:t>д) истребование документов;</w:t>
      </w:r>
    </w:p>
    <w:p w:rsidR="00BD3230" w:rsidRDefault="00BD3230">
      <w:pPr>
        <w:pStyle w:val="ConsPlusNormal"/>
        <w:spacing w:before="220"/>
        <w:ind w:firstLine="540"/>
        <w:jc w:val="both"/>
      </w:pPr>
      <w:r>
        <w:t>е) отбор проб (образцов);</w:t>
      </w:r>
    </w:p>
    <w:p w:rsidR="00BD3230" w:rsidRDefault="00BD3230">
      <w:pPr>
        <w:pStyle w:val="ConsPlusNormal"/>
        <w:spacing w:before="220"/>
        <w:ind w:firstLine="540"/>
        <w:jc w:val="both"/>
      </w:pPr>
      <w:r>
        <w:t>ж) инструментальное обследование;</w:t>
      </w:r>
    </w:p>
    <w:p w:rsidR="00BD3230" w:rsidRDefault="00BD3230">
      <w:pPr>
        <w:pStyle w:val="ConsPlusNormal"/>
        <w:spacing w:before="220"/>
        <w:ind w:firstLine="540"/>
        <w:jc w:val="both"/>
      </w:pPr>
      <w:r>
        <w:t>з) испытание;</w:t>
      </w:r>
    </w:p>
    <w:p w:rsidR="00BD3230" w:rsidRDefault="00BD3230">
      <w:pPr>
        <w:pStyle w:val="ConsPlusNormal"/>
        <w:spacing w:before="220"/>
        <w:ind w:firstLine="540"/>
        <w:jc w:val="both"/>
      </w:pPr>
      <w:r>
        <w:t>и) экспертиза.</w:t>
      </w:r>
    </w:p>
    <w:p w:rsidR="00BD3230" w:rsidRDefault="00BD3230">
      <w:pPr>
        <w:pStyle w:val="ConsPlusNormal"/>
        <w:spacing w:before="220"/>
        <w:ind w:firstLine="540"/>
        <w:jc w:val="both"/>
      </w:pPr>
      <w:r>
        <w:lastRenderedPageBreak/>
        <w:t>37. В составе документарной проверки проводятся следующие контрольные (надзорные) действия:</w:t>
      </w:r>
    </w:p>
    <w:p w:rsidR="00BD3230" w:rsidRDefault="00BD3230">
      <w:pPr>
        <w:pStyle w:val="ConsPlusNormal"/>
        <w:spacing w:before="220"/>
        <w:ind w:firstLine="540"/>
        <w:jc w:val="both"/>
      </w:pPr>
      <w:r>
        <w:t>а) получение письменных объяснений;</w:t>
      </w:r>
    </w:p>
    <w:p w:rsidR="00BD3230" w:rsidRDefault="00BD3230">
      <w:pPr>
        <w:pStyle w:val="ConsPlusNormal"/>
        <w:spacing w:before="220"/>
        <w:ind w:firstLine="540"/>
        <w:jc w:val="both"/>
      </w:pPr>
      <w:r>
        <w:t>б) истребование документов;</w:t>
      </w:r>
    </w:p>
    <w:p w:rsidR="00BD3230" w:rsidRDefault="00BD3230">
      <w:pPr>
        <w:pStyle w:val="ConsPlusNormal"/>
        <w:spacing w:before="220"/>
        <w:ind w:firstLine="540"/>
        <w:jc w:val="both"/>
      </w:pPr>
      <w:r>
        <w:t>в) экспертиза.</w:t>
      </w:r>
    </w:p>
    <w:p w:rsidR="00BD3230" w:rsidRDefault="00BD3230">
      <w:pPr>
        <w:pStyle w:val="ConsPlusNormal"/>
        <w:spacing w:before="220"/>
        <w:ind w:firstLine="540"/>
        <w:jc w:val="both"/>
      </w:pPr>
      <w:r>
        <w:t>38. В составе выездной проверки проводятся следующие контрольные (надзорные) действия:</w:t>
      </w:r>
    </w:p>
    <w:p w:rsidR="00BD3230" w:rsidRDefault="00BD3230">
      <w:pPr>
        <w:pStyle w:val="ConsPlusNormal"/>
        <w:spacing w:before="220"/>
        <w:ind w:firstLine="540"/>
        <w:jc w:val="both"/>
      </w:pPr>
      <w:r>
        <w:t>а) осмотр;</w:t>
      </w:r>
    </w:p>
    <w:p w:rsidR="00BD3230" w:rsidRDefault="00BD3230">
      <w:pPr>
        <w:pStyle w:val="ConsPlusNormal"/>
        <w:spacing w:before="220"/>
        <w:ind w:firstLine="540"/>
        <w:jc w:val="both"/>
      </w:pPr>
      <w:r>
        <w:t>б) досмотр;</w:t>
      </w:r>
    </w:p>
    <w:p w:rsidR="00BD3230" w:rsidRDefault="00BD3230">
      <w:pPr>
        <w:pStyle w:val="ConsPlusNormal"/>
        <w:spacing w:before="220"/>
        <w:ind w:firstLine="540"/>
        <w:jc w:val="both"/>
      </w:pPr>
      <w:r>
        <w:t>в) опрос;</w:t>
      </w:r>
    </w:p>
    <w:p w:rsidR="00BD3230" w:rsidRDefault="00BD3230">
      <w:pPr>
        <w:pStyle w:val="ConsPlusNormal"/>
        <w:spacing w:before="220"/>
        <w:ind w:firstLine="540"/>
        <w:jc w:val="both"/>
      </w:pPr>
      <w:r>
        <w:t>г) получение письменных объяснений;</w:t>
      </w:r>
    </w:p>
    <w:p w:rsidR="00BD3230" w:rsidRDefault="00BD3230">
      <w:pPr>
        <w:pStyle w:val="ConsPlusNormal"/>
        <w:spacing w:before="220"/>
        <w:ind w:firstLine="540"/>
        <w:jc w:val="both"/>
      </w:pPr>
      <w:r>
        <w:t>д) истребование документов;</w:t>
      </w:r>
    </w:p>
    <w:p w:rsidR="00BD3230" w:rsidRDefault="00BD3230">
      <w:pPr>
        <w:pStyle w:val="ConsPlusNormal"/>
        <w:spacing w:before="220"/>
        <w:ind w:firstLine="540"/>
        <w:jc w:val="both"/>
      </w:pPr>
      <w:r>
        <w:t>е) отбор проб (образцов);</w:t>
      </w:r>
    </w:p>
    <w:p w:rsidR="00BD3230" w:rsidRDefault="00BD3230">
      <w:pPr>
        <w:pStyle w:val="ConsPlusNormal"/>
        <w:spacing w:before="220"/>
        <w:ind w:firstLine="540"/>
        <w:jc w:val="both"/>
      </w:pPr>
      <w:r>
        <w:t>ж) инструментальное обследование;</w:t>
      </w:r>
    </w:p>
    <w:p w:rsidR="00BD3230" w:rsidRDefault="00BD3230">
      <w:pPr>
        <w:pStyle w:val="ConsPlusNormal"/>
        <w:spacing w:before="220"/>
        <w:ind w:firstLine="540"/>
        <w:jc w:val="both"/>
      </w:pPr>
      <w:r>
        <w:t>з) испытание;</w:t>
      </w:r>
    </w:p>
    <w:p w:rsidR="00BD3230" w:rsidRDefault="00BD3230">
      <w:pPr>
        <w:pStyle w:val="ConsPlusNormal"/>
        <w:spacing w:before="220"/>
        <w:ind w:firstLine="540"/>
        <w:jc w:val="both"/>
      </w:pPr>
      <w:r>
        <w:t>и) экспертиза.</w:t>
      </w:r>
    </w:p>
    <w:p w:rsidR="00BD3230" w:rsidRDefault="00BD3230">
      <w:pPr>
        <w:pStyle w:val="ConsPlusNormal"/>
        <w:spacing w:before="220"/>
        <w:ind w:firstLine="540"/>
        <w:jc w:val="both"/>
      </w:pPr>
      <w:bookmarkStart w:id="10" w:name="P202"/>
      <w:bookmarkEnd w:id="10"/>
      <w:r>
        <w:t>39. В составе наблюдения за соблюдением обязательных требований проводится анализ данных об объектах контроля (надзора), имеющихся у министерства,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BD3230" w:rsidRDefault="00BD3230">
      <w:pPr>
        <w:pStyle w:val="ConsPlusNormal"/>
        <w:spacing w:before="220"/>
        <w:ind w:firstLine="540"/>
        <w:jc w:val="both"/>
      </w:pPr>
      <w:r>
        <w:t>40. 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rsidR="00BD3230" w:rsidRDefault="00BD3230">
      <w:pPr>
        <w:pStyle w:val="ConsPlusNormal"/>
        <w:spacing w:before="220"/>
        <w:ind w:firstLine="540"/>
        <w:jc w:val="both"/>
      </w:pPr>
      <w:r>
        <w:t>41. Досмотр осуществляется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министерства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BD3230" w:rsidRDefault="00BD3230">
      <w:pPr>
        <w:pStyle w:val="ConsPlusNormal"/>
        <w:spacing w:before="220"/>
        <w:ind w:firstLine="540"/>
        <w:jc w:val="both"/>
      </w:pPr>
      <w:r>
        <w:t>42. Отбор проб (образцов) осуществляется в присутствии контролируемого лица или его уполномоченного представителя и (или) с применением видеозаписи.</w:t>
      </w:r>
    </w:p>
    <w:p w:rsidR="00BD3230" w:rsidRDefault="00BD3230">
      <w:pPr>
        <w:pStyle w:val="ConsPlusNormal"/>
        <w:spacing w:before="220"/>
        <w:ind w:firstLine="540"/>
        <w:jc w:val="both"/>
      </w:pPr>
      <w:r>
        <w:t>43. Отбор проб (образцов) при проведении контрольных (надзорных) мероприятий проводится с привлечением государственных бюджетных учреждений, подведомственных министерству, экспертов, экспертных организаций,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(надзорного) мероприятия.</w:t>
      </w:r>
    </w:p>
    <w:p w:rsidR="00BD3230" w:rsidRDefault="00BD3230">
      <w:pPr>
        <w:pStyle w:val="ConsPlusNormal"/>
        <w:spacing w:before="220"/>
        <w:ind w:firstLine="540"/>
        <w:jc w:val="both"/>
      </w:pPr>
      <w:r>
        <w:t xml:space="preserve">44. Отбор проб (образцов)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w:t>
      </w:r>
      <w:r>
        <w:lastRenderedPageBreak/>
        <w:t>правилами, методами исследований (испытаний) и измерений и иными документами для направления указанных проб (образцов) на экспертизу в экспертную организацию.</w:t>
      </w:r>
    </w:p>
    <w:p w:rsidR="00BD3230" w:rsidRDefault="00BD3230">
      <w:pPr>
        <w:pStyle w:val="ConsPlusNormal"/>
        <w:spacing w:before="220"/>
        <w:ind w:firstLine="540"/>
        <w:jc w:val="both"/>
      </w:pPr>
      <w:r>
        <w:t xml:space="preserve">45. При наличии оснований для проведения контрольных (надзорных) мероприятий, предусмотренных </w:t>
      </w:r>
      <w:hyperlink r:id="rId44">
        <w:r>
          <w:rPr>
            <w:color w:val="0000FF"/>
          </w:rPr>
          <w:t>пунктами 1</w:t>
        </w:r>
      </w:hyperlink>
      <w:r>
        <w:t xml:space="preserve">, </w:t>
      </w:r>
      <w:hyperlink r:id="rId45">
        <w:r>
          <w:rPr>
            <w:color w:val="0000FF"/>
          </w:rPr>
          <w:t>3</w:t>
        </w:r>
      </w:hyperlink>
      <w:r>
        <w:t xml:space="preserve"> - </w:t>
      </w:r>
      <w:hyperlink r:id="rId46">
        <w:r>
          <w:rPr>
            <w:color w:val="0000FF"/>
          </w:rPr>
          <w:t>5 части 1 статьи 57</w:t>
        </w:r>
      </w:hyperlink>
      <w:r>
        <w:t xml:space="preserve"> Федерального закона проводятся внеплановые контрольные (надзорные) мероприятия и контрольные (надзорные) действия в их составе, предусмотренные </w:t>
      </w:r>
      <w:hyperlink w:anchor="P164">
        <w:r>
          <w:rPr>
            <w:color w:val="0000FF"/>
          </w:rPr>
          <w:t>пунктами 33</w:t>
        </w:r>
      </w:hyperlink>
      <w:r>
        <w:t xml:space="preserve"> - </w:t>
      </w:r>
      <w:hyperlink w:anchor="P202">
        <w:r>
          <w:rPr>
            <w:color w:val="0000FF"/>
          </w:rPr>
          <w:t>39</w:t>
        </w:r>
      </w:hyperlink>
      <w:r>
        <w:t xml:space="preserve"> настоящего Положения.</w:t>
      </w:r>
    </w:p>
    <w:p w:rsidR="00BD3230" w:rsidRDefault="00BD3230">
      <w:pPr>
        <w:pStyle w:val="ConsPlusNormal"/>
        <w:spacing w:before="220"/>
        <w:ind w:firstLine="540"/>
        <w:jc w:val="both"/>
      </w:pPr>
      <w:r>
        <w:t>46. Индивидуальный предприниматель, гражданин,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230" w:rsidRDefault="00BD3230">
      <w:pPr>
        <w:pStyle w:val="ConsPlusNormal"/>
        <w:spacing w:before="220"/>
        <w:ind w:firstLine="540"/>
        <w:jc w:val="both"/>
      </w:pPr>
      <w:r>
        <w:t>47. При проведении инспекционного визита, рейдового осмотра, выездной проверки, наблюдения за соблюдением обязательных требований, выездного обследования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w:t>
      </w:r>
    </w:p>
    <w:p w:rsidR="00BD3230" w:rsidRDefault="00BD3230">
      <w:pPr>
        <w:pStyle w:val="ConsPlusNormal"/>
        <w:spacing w:before="220"/>
        <w:ind w:firstLine="540"/>
        <w:jc w:val="both"/>
      </w:pPr>
      <w:r>
        <w:t>Информация о факте проведения фотосъемки и об использованных для этой цели технических средствах отражается в акте контрольного (надзорного) мероприятия.</w:t>
      </w:r>
    </w:p>
    <w:p w:rsidR="00BD3230" w:rsidRDefault="00BD3230">
      <w:pPr>
        <w:pStyle w:val="ConsPlusNormal"/>
        <w:spacing w:before="220"/>
        <w:ind w:firstLine="540"/>
        <w:jc w:val="both"/>
      </w:pPr>
      <w:r>
        <w:t>При фиксации нарушений обязательных требований должно быть сделано не менее двух снимков каждого из выявленных нарушений обязательных требований.</w:t>
      </w:r>
    </w:p>
    <w:p w:rsidR="00BD3230" w:rsidRDefault="00BD3230">
      <w:pPr>
        <w:pStyle w:val="ConsPlusNormal"/>
        <w:spacing w:before="220"/>
        <w:ind w:firstLine="540"/>
        <w:jc w:val="both"/>
      </w:pPr>
      <w:r>
        <w:t>Проведение фотосъемки для фиксации доказательств нарушений обязательных требований осуществляется с обязательным уведомлением контролируемого лица и с учетом требований законодательства Российской Федерации о защите государственной тайны.</w:t>
      </w:r>
    </w:p>
    <w:p w:rsidR="00BD3230" w:rsidRDefault="00BD3230">
      <w:pPr>
        <w:pStyle w:val="ConsPlusNormal"/>
        <w:spacing w:before="220"/>
        <w:ind w:firstLine="540"/>
        <w:jc w:val="both"/>
      </w:pPr>
      <w:r>
        <w:t>Результатом проведения фотосъемки являются снимки, которые прилагаются к акту контрольного (надзорного) мероприятия.</w:t>
      </w:r>
    </w:p>
    <w:p w:rsidR="00BD3230" w:rsidRDefault="00BD3230">
      <w:pPr>
        <w:pStyle w:val="ConsPlusNormal"/>
        <w:jc w:val="both"/>
      </w:pPr>
      <w:r>
        <w:t xml:space="preserve">(п. 47 в ред. </w:t>
      </w:r>
      <w:hyperlink r:id="rId47">
        <w:r>
          <w:rPr>
            <w:color w:val="0000FF"/>
          </w:rPr>
          <w:t>Постановления</w:t>
        </w:r>
      </w:hyperlink>
      <w:r>
        <w:t xml:space="preserve"> Правительства Самарской области от 05.07.2022 N 513)</w:t>
      </w:r>
    </w:p>
    <w:p w:rsidR="00BD3230" w:rsidRDefault="00BD3230">
      <w:pPr>
        <w:pStyle w:val="ConsPlusNormal"/>
        <w:spacing w:before="220"/>
        <w:ind w:firstLine="540"/>
        <w:jc w:val="both"/>
      </w:pPr>
      <w:r>
        <w:t xml:space="preserve">48 - 54. Утратили силу. - </w:t>
      </w:r>
      <w:hyperlink r:id="rId48">
        <w:r>
          <w:rPr>
            <w:color w:val="0000FF"/>
          </w:rPr>
          <w:t>Постановление</w:t>
        </w:r>
      </w:hyperlink>
      <w:r>
        <w:t xml:space="preserve"> Правительства Самарской области от 05.07.2022 N 513.</w:t>
      </w:r>
    </w:p>
    <w:p w:rsidR="00BD3230" w:rsidRDefault="00BD3230">
      <w:pPr>
        <w:pStyle w:val="ConsPlusNormal"/>
        <w:spacing w:before="220"/>
        <w:ind w:firstLine="540"/>
        <w:jc w:val="both"/>
      </w:pPr>
      <w:r>
        <w:t>55. Срок проведения документарной и (или) выездной проверки не может превышать 10 рабочих дней.</w:t>
      </w:r>
    </w:p>
    <w:p w:rsidR="00BD3230" w:rsidRDefault="00BD3230">
      <w:pPr>
        <w:pStyle w:val="ConsPlusNormal"/>
        <w:spacing w:before="220"/>
        <w:ind w:firstLine="540"/>
        <w:jc w:val="both"/>
      </w:pPr>
      <w:r>
        <w:t xml:space="preserve">56.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t>микропредприятия</w:t>
      </w:r>
      <w:proofErr w:type="spellEnd"/>
      <w:r>
        <w:t xml:space="preserve"> не может продолжаться более 40 часов.</w:t>
      </w:r>
      <w:proofErr w:type="gramEnd"/>
    </w:p>
    <w:p w:rsidR="00BD3230" w:rsidRDefault="00BD3230">
      <w:pPr>
        <w:pStyle w:val="ConsPlusNormal"/>
        <w:spacing w:before="220"/>
        <w:ind w:firstLine="540"/>
        <w:jc w:val="both"/>
      </w:pPr>
      <w:r>
        <w:t xml:space="preserve">57. Результаты контрольного (надзорного) мероприятия и решения по результатам контрольного (надзорного) мероприятия оформляются по окончании проведения контрольного (надзорного) мероприятия в соответствии со </w:t>
      </w:r>
      <w:hyperlink r:id="rId49">
        <w:r>
          <w:rPr>
            <w:color w:val="0000FF"/>
          </w:rPr>
          <w:t>статьями 87</w:t>
        </w:r>
      </w:hyperlink>
      <w:r>
        <w:t xml:space="preserve">, </w:t>
      </w:r>
      <w:hyperlink r:id="rId50">
        <w:r>
          <w:rPr>
            <w:color w:val="0000FF"/>
          </w:rPr>
          <w:t>90</w:t>
        </w:r>
      </w:hyperlink>
      <w:r>
        <w:t xml:space="preserve"> Федерального закона.</w:t>
      </w:r>
    </w:p>
    <w:p w:rsidR="00BD3230" w:rsidRDefault="00BD3230">
      <w:pPr>
        <w:pStyle w:val="ConsPlusNormal"/>
        <w:spacing w:before="220"/>
        <w:ind w:firstLine="540"/>
        <w:jc w:val="both"/>
      </w:pPr>
      <w:r>
        <w:t>58. Консультации по вопросу рассмотрения поступивших возражений в отношении акта контрольного (надзорного) мероприятия могут проводиться по телефону, посредством видео-конференц-связи, на личном приеме.</w:t>
      </w:r>
    </w:p>
    <w:p w:rsidR="00BD3230" w:rsidRDefault="00BD3230">
      <w:pPr>
        <w:pStyle w:val="ConsPlusNormal"/>
        <w:spacing w:before="220"/>
        <w:ind w:firstLine="540"/>
        <w:jc w:val="both"/>
      </w:pPr>
      <w:r>
        <w:t xml:space="preserve">59. </w:t>
      </w:r>
      <w:proofErr w:type="gramStart"/>
      <w:r>
        <w:t xml:space="preserve">В случае выявления при проведении контрольного (надзорного) мероприятия </w:t>
      </w:r>
      <w:r>
        <w:lastRenderedPageBreak/>
        <w:t>нарушений обязательных требований контролируемым лицом министерство в пределах полномочий, предусмотренных законодательством Российской Федерации, обязано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proofErr w:type="gramEnd"/>
      <w:r>
        <w:t xml:space="preserve"> Федеральным </w:t>
      </w:r>
      <w:hyperlink r:id="rId51">
        <w:r>
          <w:rPr>
            <w:color w:val="0000FF"/>
          </w:rPr>
          <w:t>законом</w:t>
        </w:r>
      </w:hyperlink>
      <w:r>
        <w:t>.</w:t>
      </w:r>
    </w:p>
    <w:p w:rsidR="00BD3230" w:rsidRDefault="00BD3230">
      <w:pPr>
        <w:pStyle w:val="ConsPlusNormal"/>
        <w:spacing w:before="220"/>
        <w:ind w:firstLine="540"/>
        <w:jc w:val="both"/>
      </w:pPr>
      <w:r>
        <w:t>60. Жалоба на предписание министерства может быть подана в течение десяти рабочих дней с момента получения контролируемым лицом предписания.</w:t>
      </w:r>
    </w:p>
    <w:p w:rsidR="00BD3230" w:rsidRDefault="00BD3230">
      <w:pPr>
        <w:pStyle w:val="ConsPlusNormal"/>
        <w:spacing w:before="220"/>
        <w:ind w:firstLine="540"/>
        <w:jc w:val="both"/>
      </w:pPr>
      <w:r>
        <w:t>61. Оценка результативности и эффективности деятельности министерства по исполнению полномочий по государственному экологическому контролю (надзору) осуществляется на основе системы показателей результативности и эффективности государственного экологического контроля (надзора) по итогам каждого календарного года.</w:t>
      </w:r>
    </w:p>
    <w:p w:rsidR="00BD3230" w:rsidRDefault="00BD3230">
      <w:pPr>
        <w:pStyle w:val="ConsPlusNormal"/>
        <w:spacing w:before="220"/>
        <w:ind w:firstLine="540"/>
        <w:jc w:val="both"/>
      </w:pPr>
      <w:r>
        <w:t>В систему показателей результативности и эффективности деятельности министерства по исполнению полномочий по государственному экологическому контролю (надзору) входят ключевые показатели и индикативные показатели.</w:t>
      </w:r>
    </w:p>
    <w:p w:rsidR="00BD3230" w:rsidRDefault="00BD3230">
      <w:pPr>
        <w:pStyle w:val="ConsPlusNormal"/>
        <w:spacing w:before="220"/>
        <w:ind w:firstLine="540"/>
        <w:jc w:val="both"/>
      </w:pPr>
      <w:proofErr w:type="gramStart"/>
      <w:r>
        <w:t>Ключевым показателем результативности осуществления государственного экологического контроля (надзора) является соотношение разницы показателей количества объектов государственного экологического контроля (надзора), в отношении которых в отчетном периоде принято решение об их отнесении к более низкой категории риска, и количества объектов государственного экологического контроля (надзора), в отношении которых в отчетном периоде принято решение об их отнесении к более высокой категории риска, к общему количеству</w:t>
      </w:r>
      <w:proofErr w:type="gramEnd"/>
      <w:r>
        <w:t xml:space="preserve"> объектов государственного экологического контроля (надзора), которым присвоена категория риска, на дату окончания отчетного периода (далее - ключевой показатель).</w:t>
      </w:r>
    </w:p>
    <w:p w:rsidR="00BD3230" w:rsidRDefault="00BD3230">
      <w:pPr>
        <w:pStyle w:val="ConsPlusNormal"/>
        <w:jc w:val="both"/>
      </w:pPr>
      <w:r>
        <w:t xml:space="preserve">(в ред. </w:t>
      </w:r>
      <w:hyperlink r:id="rId52">
        <w:r>
          <w:rPr>
            <w:color w:val="0000FF"/>
          </w:rPr>
          <w:t>Постановления</w:t>
        </w:r>
      </w:hyperlink>
      <w:r>
        <w:t xml:space="preserve"> Правительства Самарской области от 22.02.2024 N 110)</w:t>
      </w:r>
    </w:p>
    <w:p w:rsidR="00BD3230" w:rsidRDefault="00BD3230">
      <w:pPr>
        <w:pStyle w:val="ConsPlusNormal"/>
        <w:spacing w:before="220"/>
        <w:ind w:firstLine="540"/>
        <w:jc w:val="both"/>
      </w:pPr>
      <w:r>
        <w:t>Ключевой показатель (КП) рассчитывается по формуле</w:t>
      </w:r>
    </w:p>
    <w:p w:rsidR="00BD3230" w:rsidRDefault="00BD3230">
      <w:pPr>
        <w:pStyle w:val="ConsPlusNormal"/>
        <w:jc w:val="both"/>
      </w:pPr>
    </w:p>
    <w:p w:rsidR="00BD3230" w:rsidRDefault="00BD3230">
      <w:pPr>
        <w:pStyle w:val="ConsPlusNormal"/>
        <w:jc w:val="center"/>
      </w:pPr>
      <w:r>
        <w:rPr>
          <w:noProof/>
          <w:position w:val="-26"/>
        </w:rPr>
        <w:drawing>
          <wp:inline distT="0" distB="0" distL="0" distR="0">
            <wp:extent cx="93853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38530" cy="477520"/>
                    </a:xfrm>
                    <a:prstGeom prst="rect">
                      <a:avLst/>
                    </a:prstGeom>
                    <a:noFill/>
                    <a:ln>
                      <a:noFill/>
                    </a:ln>
                  </pic:spPr>
                </pic:pic>
              </a:graphicData>
            </a:graphic>
          </wp:inline>
        </w:drawing>
      </w:r>
    </w:p>
    <w:p w:rsidR="00BD3230" w:rsidRDefault="00BD3230">
      <w:pPr>
        <w:pStyle w:val="ConsPlusNormal"/>
        <w:jc w:val="both"/>
      </w:pPr>
    </w:p>
    <w:p w:rsidR="00BD3230" w:rsidRDefault="00BD3230">
      <w:pPr>
        <w:pStyle w:val="ConsPlusNormal"/>
        <w:jc w:val="both"/>
      </w:pPr>
      <w:r>
        <w:t xml:space="preserve">где </w:t>
      </w:r>
      <w:proofErr w:type="spellStart"/>
      <w:r>
        <w:t>Б</w:t>
      </w:r>
      <w:proofErr w:type="gramStart"/>
      <w:r>
        <w:rPr>
          <w:vertAlign w:val="subscript"/>
        </w:rPr>
        <w:t>n</w:t>
      </w:r>
      <w:proofErr w:type="spellEnd"/>
      <w:proofErr w:type="gramEnd"/>
      <w:r>
        <w:t xml:space="preserve"> - количество объектов государственного экологического контроля (надзора), в отношении которых в отчетном периоде принято решение об их отнесении к более низкой категории риска;</w:t>
      </w:r>
    </w:p>
    <w:p w:rsidR="00BD3230" w:rsidRDefault="00BD3230">
      <w:pPr>
        <w:pStyle w:val="ConsPlusNormal"/>
        <w:jc w:val="both"/>
      </w:pPr>
      <w:r>
        <w:t xml:space="preserve">(абзац введен </w:t>
      </w:r>
      <w:hyperlink r:id="rId54">
        <w:r>
          <w:rPr>
            <w:color w:val="0000FF"/>
          </w:rPr>
          <w:t>Постановлением</w:t>
        </w:r>
      </w:hyperlink>
      <w:r>
        <w:t xml:space="preserve"> Правительства Самарской области от 22.02.2024 N 110)</w:t>
      </w:r>
    </w:p>
    <w:p w:rsidR="00BD3230" w:rsidRDefault="00BD3230">
      <w:pPr>
        <w:pStyle w:val="ConsPlusNormal"/>
        <w:spacing w:before="220"/>
        <w:ind w:firstLine="540"/>
        <w:jc w:val="both"/>
      </w:pPr>
      <w:proofErr w:type="spellStart"/>
      <w:r>
        <w:t>В</w:t>
      </w:r>
      <w:proofErr w:type="gramStart"/>
      <w:r>
        <w:rPr>
          <w:vertAlign w:val="subscript"/>
        </w:rPr>
        <w:t>n</w:t>
      </w:r>
      <w:proofErr w:type="spellEnd"/>
      <w:proofErr w:type="gramEnd"/>
      <w:r>
        <w:t xml:space="preserve"> - количество объектов государственного экологического контроля (надзора), в отношении которых в отчетном периоде принято решение об их отнесении к более высокой категории риска;</w:t>
      </w:r>
    </w:p>
    <w:p w:rsidR="00BD3230" w:rsidRDefault="00BD3230">
      <w:pPr>
        <w:pStyle w:val="ConsPlusNormal"/>
        <w:jc w:val="both"/>
      </w:pPr>
      <w:r>
        <w:t xml:space="preserve">(абзац введен </w:t>
      </w:r>
      <w:hyperlink r:id="rId55">
        <w:r>
          <w:rPr>
            <w:color w:val="0000FF"/>
          </w:rPr>
          <w:t>Постановлением</w:t>
        </w:r>
      </w:hyperlink>
      <w:r>
        <w:t xml:space="preserve"> Правительства Самарской области от 22.02.2024 N 110)</w:t>
      </w:r>
    </w:p>
    <w:p w:rsidR="00BD3230" w:rsidRDefault="00BD3230">
      <w:pPr>
        <w:pStyle w:val="ConsPlusNormal"/>
        <w:spacing w:before="220"/>
        <w:ind w:firstLine="540"/>
        <w:jc w:val="both"/>
      </w:pPr>
      <w:proofErr w:type="spellStart"/>
      <w:r>
        <w:t>А</w:t>
      </w:r>
      <w:proofErr w:type="gramStart"/>
      <w:r>
        <w:rPr>
          <w:vertAlign w:val="subscript"/>
        </w:rPr>
        <w:t>n</w:t>
      </w:r>
      <w:proofErr w:type="spellEnd"/>
      <w:proofErr w:type="gramEnd"/>
      <w:r>
        <w:t xml:space="preserve"> - общее количество объектов государственного экологического контроля (надзора), которым присвоена категория риска, на дату окончания отчетного периода.</w:t>
      </w:r>
    </w:p>
    <w:p w:rsidR="00BD3230" w:rsidRDefault="00BD3230">
      <w:pPr>
        <w:pStyle w:val="ConsPlusNormal"/>
        <w:jc w:val="both"/>
      </w:pPr>
      <w:r>
        <w:t xml:space="preserve">(абзац введен </w:t>
      </w:r>
      <w:hyperlink r:id="rId56">
        <w:r>
          <w:rPr>
            <w:color w:val="0000FF"/>
          </w:rPr>
          <w:t>Постановлением</w:t>
        </w:r>
      </w:hyperlink>
      <w:r>
        <w:t xml:space="preserve"> Правительства Самарской области от 22.02.2024 N 110)</w:t>
      </w:r>
    </w:p>
    <w:p w:rsidR="00BD3230" w:rsidRDefault="00BD3230">
      <w:pPr>
        <w:pStyle w:val="ConsPlusNormal"/>
        <w:spacing w:before="220"/>
        <w:ind w:firstLine="540"/>
        <w:jc w:val="both"/>
      </w:pPr>
      <w:r>
        <w:t>Целевым (плановым) значением данного показателя признается его положительное значение.</w:t>
      </w:r>
    </w:p>
    <w:p w:rsidR="00BD3230" w:rsidRDefault="00BD3230">
      <w:pPr>
        <w:pStyle w:val="ConsPlusNormal"/>
        <w:jc w:val="both"/>
      </w:pPr>
      <w:r>
        <w:t xml:space="preserve">(абзац введен </w:t>
      </w:r>
      <w:hyperlink r:id="rId57">
        <w:r>
          <w:rPr>
            <w:color w:val="0000FF"/>
          </w:rPr>
          <w:t>Постановлением</w:t>
        </w:r>
      </w:hyperlink>
      <w:r>
        <w:t xml:space="preserve"> Правительства Самарской области от 22.02.2024 N 110)</w:t>
      </w:r>
    </w:p>
    <w:p w:rsidR="00BD3230" w:rsidRDefault="00BD3230">
      <w:pPr>
        <w:pStyle w:val="ConsPlusNormal"/>
        <w:jc w:val="both"/>
      </w:pPr>
      <w:r>
        <w:t xml:space="preserve">(п. 61 в ред. </w:t>
      </w:r>
      <w:hyperlink r:id="rId58">
        <w:r>
          <w:rPr>
            <w:color w:val="0000FF"/>
          </w:rPr>
          <w:t>Постановления</w:t>
        </w:r>
      </w:hyperlink>
      <w:r>
        <w:t xml:space="preserve"> Правительства Самарской области от 05.07.2022 N 513)</w:t>
      </w:r>
    </w:p>
    <w:p w:rsidR="00BD3230" w:rsidRDefault="00BD3230">
      <w:pPr>
        <w:pStyle w:val="ConsPlusNormal"/>
        <w:spacing w:before="220"/>
        <w:ind w:firstLine="540"/>
        <w:jc w:val="both"/>
      </w:pPr>
      <w:r>
        <w:t>62. Индикативными показателями результативности осуществления государственного надзора являются:</w:t>
      </w:r>
    </w:p>
    <w:p w:rsidR="00BD3230" w:rsidRDefault="00BD3230">
      <w:pPr>
        <w:pStyle w:val="ConsPlusNormal"/>
        <w:spacing w:before="220"/>
        <w:ind w:firstLine="540"/>
        <w:jc w:val="both"/>
      </w:pPr>
      <w:r>
        <w:t xml:space="preserve">1) количество плановых контрольных (надзорных) мероприятий, проведенных за отчетный </w:t>
      </w:r>
      <w:r>
        <w:lastRenderedPageBreak/>
        <w:t>период;</w:t>
      </w:r>
    </w:p>
    <w:p w:rsidR="00BD3230" w:rsidRDefault="00BD3230">
      <w:pPr>
        <w:pStyle w:val="ConsPlusNormal"/>
        <w:spacing w:before="220"/>
        <w:ind w:firstLine="540"/>
        <w:jc w:val="both"/>
      </w:pPr>
      <w:r>
        <w:t>2) количество внеплановых контрольных (надзорных) мероприятий, проведенных за отчетный период;</w:t>
      </w:r>
    </w:p>
    <w:p w:rsidR="00BD3230" w:rsidRDefault="00BD3230">
      <w:pPr>
        <w:pStyle w:val="ConsPlusNormal"/>
        <w:spacing w:before="220"/>
        <w:ind w:firstLine="540"/>
        <w:jc w:val="both"/>
      </w:pPr>
      <w: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этих параметров;</w:t>
      </w:r>
    </w:p>
    <w:p w:rsidR="00BD3230" w:rsidRDefault="00BD3230">
      <w:pPr>
        <w:pStyle w:val="ConsPlusNormal"/>
        <w:spacing w:before="220"/>
        <w:ind w:firstLine="540"/>
        <w:jc w:val="both"/>
      </w:pPr>
      <w:r>
        <w:t>4) общее количество контрольных (надзорных) мероприятий с взаимодействием, проведенных за отчетный период;</w:t>
      </w:r>
    </w:p>
    <w:p w:rsidR="00BD3230" w:rsidRDefault="00BD3230">
      <w:pPr>
        <w:pStyle w:val="ConsPlusNormal"/>
        <w:spacing w:before="220"/>
        <w:ind w:firstLine="540"/>
        <w:jc w:val="both"/>
      </w:pPr>
      <w: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BD3230" w:rsidRDefault="00BD3230">
      <w:pPr>
        <w:pStyle w:val="ConsPlusNormal"/>
        <w:spacing w:before="22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BD3230" w:rsidRDefault="00BD3230">
      <w:pPr>
        <w:pStyle w:val="ConsPlusNormal"/>
        <w:spacing w:before="220"/>
        <w:ind w:firstLine="540"/>
        <w:jc w:val="both"/>
      </w:pPr>
      <w:r>
        <w:t>7) количество обязательных профилактических визитов, проведенных за отчетный период;</w:t>
      </w:r>
    </w:p>
    <w:p w:rsidR="00BD3230" w:rsidRDefault="00BD3230">
      <w:pPr>
        <w:pStyle w:val="ConsPlusNormal"/>
        <w:spacing w:before="220"/>
        <w:ind w:firstLine="540"/>
        <w:jc w:val="both"/>
      </w:pPr>
      <w:r>
        <w:t>8) количество предостережений о недопустимости нарушения обязательных требований, объявленных за отчетный период;</w:t>
      </w:r>
    </w:p>
    <w:p w:rsidR="00BD3230" w:rsidRDefault="00BD3230">
      <w:pPr>
        <w:pStyle w:val="ConsPlusNormal"/>
        <w:spacing w:before="220"/>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BD3230" w:rsidRDefault="00BD3230">
      <w:pPr>
        <w:pStyle w:val="ConsPlusNormal"/>
        <w:spacing w:before="220"/>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BD3230" w:rsidRDefault="00BD3230">
      <w:pPr>
        <w:pStyle w:val="ConsPlusNormal"/>
        <w:spacing w:before="220"/>
        <w:ind w:firstLine="540"/>
        <w:jc w:val="both"/>
      </w:pPr>
      <w:r>
        <w:t>11) сумма административных штрафов, наложенных по результатам контрольных (надзорных) мероприятий, за отчетный период;</w:t>
      </w:r>
    </w:p>
    <w:p w:rsidR="00BD3230" w:rsidRDefault="00BD3230">
      <w:pPr>
        <w:pStyle w:val="ConsPlusNormal"/>
        <w:spacing w:before="220"/>
        <w:ind w:firstLine="540"/>
        <w:jc w:val="both"/>
      </w:pPr>
      <w:r>
        <w:t>12) количество направленных в органы прокуратуры заявлений о согласовании проведения контрольных (надзорных) мероприятий за отчетный период;</w:t>
      </w:r>
    </w:p>
    <w:p w:rsidR="00BD3230" w:rsidRDefault="00BD3230">
      <w:pPr>
        <w:pStyle w:val="ConsPlusNormal"/>
        <w:spacing w:before="220"/>
        <w:ind w:firstLine="540"/>
        <w:jc w:val="both"/>
      </w:pPr>
      <w: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BD3230" w:rsidRDefault="00BD3230">
      <w:pPr>
        <w:pStyle w:val="ConsPlusNormal"/>
        <w:spacing w:before="220"/>
        <w:ind w:firstLine="540"/>
        <w:jc w:val="both"/>
      </w:pPr>
      <w:r>
        <w:t>14) общее количество учтенных объектов контроля на конец отчетного периода;</w:t>
      </w:r>
    </w:p>
    <w:p w:rsidR="00BD3230" w:rsidRDefault="00BD3230">
      <w:pPr>
        <w:pStyle w:val="ConsPlusNormal"/>
        <w:spacing w:before="220"/>
        <w:ind w:firstLine="540"/>
        <w:jc w:val="both"/>
      </w:pPr>
      <w:r>
        <w:t>15) количество учтенных объектов контроля, отнесенных к категориям риска, по каждой из категорий риска на конец отчетного периода;</w:t>
      </w:r>
    </w:p>
    <w:p w:rsidR="00BD3230" w:rsidRDefault="00BD3230">
      <w:pPr>
        <w:pStyle w:val="ConsPlusNormal"/>
        <w:spacing w:before="220"/>
        <w:ind w:firstLine="540"/>
        <w:jc w:val="both"/>
      </w:pPr>
      <w:r>
        <w:t>16) количество учтенных контролируемых лиц на конец отчетного периода;</w:t>
      </w:r>
    </w:p>
    <w:p w:rsidR="00BD3230" w:rsidRDefault="00BD3230">
      <w:pPr>
        <w:pStyle w:val="ConsPlusNormal"/>
        <w:spacing w:before="220"/>
        <w:ind w:firstLine="540"/>
        <w:jc w:val="both"/>
      </w:pPr>
      <w:r>
        <w:t>17) количество учтенных контролируемых лиц, в отношении которых проведены контрольные (надзорные) мероприятия, за отчетный период;</w:t>
      </w:r>
    </w:p>
    <w:p w:rsidR="00BD3230" w:rsidRDefault="00BD3230">
      <w:pPr>
        <w:pStyle w:val="ConsPlusNormal"/>
        <w:spacing w:before="220"/>
        <w:ind w:firstLine="540"/>
        <w:jc w:val="both"/>
      </w:pPr>
      <w:r>
        <w:t>18) общее количество жалоб, поданных контролируемыми лицами в досудебном порядке за отчетный период;</w:t>
      </w:r>
    </w:p>
    <w:p w:rsidR="00BD3230" w:rsidRDefault="00BD3230">
      <w:pPr>
        <w:pStyle w:val="ConsPlusNormal"/>
        <w:spacing w:before="220"/>
        <w:ind w:firstLine="540"/>
        <w:jc w:val="both"/>
      </w:pPr>
      <w:r>
        <w:t>19) количество жалоб, в отношении которых контрольным (надзорным) органом за отчетный период был нарушен срок рассмотрения;</w:t>
      </w:r>
    </w:p>
    <w:p w:rsidR="00BD3230" w:rsidRDefault="00BD3230">
      <w:pPr>
        <w:pStyle w:val="ConsPlusNormal"/>
        <w:spacing w:before="220"/>
        <w:ind w:firstLine="540"/>
        <w:jc w:val="both"/>
      </w:pPr>
      <w:r>
        <w:t xml:space="preserve">20) количество жалоб, поданных за отчетный период контролируемыми лицами в </w:t>
      </w:r>
      <w:r>
        <w:lastRenderedPageBreak/>
        <w:t xml:space="preserve">досудебном порядке, по </w:t>
      </w:r>
      <w:proofErr w:type="gramStart"/>
      <w:r>
        <w:t>итогам</w:t>
      </w:r>
      <w:proofErr w:type="gramEnd"/>
      <w:r>
        <w:t xml:space="preserve"> рассмотрения которых принято решение о полной либо частичной отмене решения контрольного (надзорного) органа;</w:t>
      </w:r>
    </w:p>
    <w:p w:rsidR="00BD3230" w:rsidRDefault="00BD3230">
      <w:pPr>
        <w:pStyle w:val="ConsPlusNormal"/>
        <w:spacing w:before="220"/>
        <w:ind w:firstLine="540"/>
        <w:jc w:val="both"/>
      </w:pPr>
      <w:r>
        <w:t xml:space="preserve">21) количество жалоб, поданных контролируемыми лицами в досудебном порядке, по </w:t>
      </w:r>
      <w:proofErr w:type="gramStart"/>
      <w:r>
        <w:t>итогам</w:t>
      </w:r>
      <w:proofErr w:type="gramEnd"/>
      <w:r>
        <w:t xml:space="preserve"> рассмотрения которых принято решение о признании действий (бездействия) должностных лиц контрольных (надзорных) органов неправомерными за отчетный период;</w:t>
      </w:r>
    </w:p>
    <w:p w:rsidR="00BD3230" w:rsidRDefault="00BD3230">
      <w:pPr>
        <w:pStyle w:val="ConsPlusNormal"/>
        <w:spacing w:before="220"/>
        <w:ind w:firstLine="540"/>
        <w:jc w:val="both"/>
      </w:pPr>
      <w: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за отчетный период в судебном порядке;</w:t>
      </w:r>
    </w:p>
    <w:p w:rsidR="00BD3230" w:rsidRDefault="00BD3230">
      <w:pPr>
        <w:pStyle w:val="ConsPlusNormal"/>
        <w:spacing w:before="220"/>
        <w:ind w:firstLine="540"/>
        <w:jc w:val="both"/>
      </w:pPr>
      <w:r>
        <w:t>23)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D3230" w:rsidRDefault="00BD3230">
      <w:pPr>
        <w:pStyle w:val="ConsPlusNormal"/>
        <w:spacing w:before="220"/>
        <w:ind w:firstLine="540"/>
        <w:jc w:val="both"/>
      </w:pPr>
      <w:r>
        <w:t xml:space="preserve">24) количество контрольных (надзорных) мероприятий, проведенных с нарушением требований к организации и осуществлению государственного контроля (надзора) и </w:t>
      </w:r>
      <w:proofErr w:type="gramStart"/>
      <w:r>
        <w:t>результаты</w:t>
      </w:r>
      <w:proofErr w:type="gramEnd"/>
      <w:r>
        <w:t xml:space="preserve"> которых были признаны недействительными и (или) отменены, за отчетный период.</w:t>
      </w:r>
    </w:p>
    <w:p w:rsidR="00BD3230" w:rsidRDefault="00BD3230">
      <w:pPr>
        <w:pStyle w:val="ConsPlusNormal"/>
        <w:jc w:val="both"/>
      </w:pPr>
      <w:r>
        <w:t xml:space="preserve">(п. 62 в ред. </w:t>
      </w:r>
      <w:hyperlink r:id="rId59">
        <w:r>
          <w:rPr>
            <w:color w:val="0000FF"/>
          </w:rPr>
          <w:t>Постановления</w:t>
        </w:r>
      </w:hyperlink>
      <w:r>
        <w:t xml:space="preserve"> Правительства Самарской области от 05.07.2022 N 513)</w:t>
      </w:r>
    </w:p>
    <w:p w:rsidR="00BD3230" w:rsidRDefault="00BD3230">
      <w:pPr>
        <w:pStyle w:val="ConsPlusNormal"/>
        <w:spacing w:before="220"/>
        <w:ind w:firstLine="540"/>
        <w:jc w:val="both"/>
      </w:pPr>
      <w:r>
        <w:t>63. Перечень индикаторов риска нарушения обязательных требований при осуществлении регионального государственного экологического надзора:</w:t>
      </w:r>
    </w:p>
    <w:p w:rsidR="00BD3230" w:rsidRDefault="00BD3230">
      <w:pPr>
        <w:pStyle w:val="ConsPlusNormal"/>
        <w:spacing w:before="220"/>
        <w:ind w:firstLine="540"/>
        <w:jc w:val="both"/>
      </w:pPr>
      <w:r>
        <w:t>а) поступление информации за прошедший месяц о случаях превышения максимальных концентраций по конкретным загрязняющим веществам свыше 1,0 предельно допустимой концентрации на основании результатов наблюдений за загрязнением атмосферного воздуха федерального государственного бюджетного учреждения "Приволжское управление по гидрометеорологии и мониторингу окружающей среды" и (или) аккредитованных экспертных организаций;</w:t>
      </w:r>
    </w:p>
    <w:p w:rsidR="00BD3230" w:rsidRDefault="00BD3230">
      <w:pPr>
        <w:pStyle w:val="ConsPlusNormal"/>
        <w:spacing w:before="220"/>
        <w:ind w:firstLine="540"/>
        <w:jc w:val="both"/>
      </w:pPr>
      <w:proofErr w:type="gramStart"/>
      <w:r>
        <w:t>б) получение информации за календарный год от юридических лиц и индивидуальных предпринимателей в ходе представления ими отчетности и иной информации, представление которой является обязательным в соответствии с нормативными правовыми актами, содержащей сведения о выбросах загрязняющих веществ в атмосферный воздух, сбросах загрязняющих веществ в водный объект, изменении массы образовавшихся и размещенных отходов более чем на 10%, по сравнению со сведениями, содержащимися</w:t>
      </w:r>
      <w:proofErr w:type="gramEnd"/>
      <w:r>
        <w:t xml:space="preserve">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отчете об осуществлении производственного экологического контроля;</w:t>
      </w:r>
    </w:p>
    <w:p w:rsidR="00BD3230" w:rsidRDefault="00BD3230">
      <w:pPr>
        <w:pStyle w:val="ConsPlusNormal"/>
        <w:spacing w:before="220"/>
        <w:ind w:firstLine="540"/>
        <w:jc w:val="both"/>
      </w:pPr>
      <w:proofErr w:type="gramStart"/>
      <w:r>
        <w:t>в) получение информации за календарный год о непредставлении сведений о проведении мероприятий по уменьшению выбросов загрязняющих веществ в атмосферный воздух в периоды неблагоприятных метеорологических условий хозяйствующими субъектами, осуществляющими деятельность на объектах негативного воздействия на окружающую среду, отнесенных к II и III категории, или подтверждающих документов об отсутствии необходимости в разработке плана таких мероприятий;</w:t>
      </w:r>
      <w:proofErr w:type="gramEnd"/>
    </w:p>
    <w:p w:rsidR="00BD3230" w:rsidRDefault="00BD3230">
      <w:pPr>
        <w:pStyle w:val="ConsPlusNormal"/>
        <w:spacing w:before="220"/>
        <w:ind w:firstLine="540"/>
        <w:jc w:val="both"/>
      </w:pPr>
      <w:r>
        <w:t>г) выявление за календарный год в результате проведения мероприятий по контролю без взаимодействия с юридическим лицом, индивидуальным предпринимателем объектов негативного воздействия на окружающую среду, сведения о которых отсутствуют в государственных реестрах объектов, оказывающих негативное воздействие на окружающую среду, по истечении 6 месяцев с начала хозяйственной деятельности.</w:t>
      </w:r>
    </w:p>
    <w:p w:rsidR="00BD3230" w:rsidRDefault="00BD3230">
      <w:pPr>
        <w:pStyle w:val="ConsPlusNormal"/>
        <w:jc w:val="both"/>
      </w:pPr>
      <w:r>
        <w:t xml:space="preserve">(п. 63 в ред. </w:t>
      </w:r>
      <w:hyperlink r:id="rId60">
        <w:r>
          <w:rPr>
            <w:color w:val="0000FF"/>
          </w:rPr>
          <w:t>Постановления</w:t>
        </w:r>
      </w:hyperlink>
      <w:r>
        <w:t xml:space="preserve"> Правительства Самарской области от 22.02.2024 N 110)</w:t>
      </w:r>
    </w:p>
    <w:p w:rsidR="00BD3230" w:rsidRDefault="00BD3230">
      <w:pPr>
        <w:pStyle w:val="ConsPlusNormal"/>
        <w:spacing w:before="220"/>
        <w:ind w:firstLine="540"/>
        <w:jc w:val="both"/>
      </w:pPr>
      <w:r>
        <w:t xml:space="preserve">64. Правом на обжалование решений министерства, действий (бездействия) его </w:t>
      </w:r>
      <w:r>
        <w:lastRenderedPageBreak/>
        <w:t xml:space="preserve">должностных лиц обладает контролируемое лицо, в отношении которого приняты решения или совершены действия (бездействие), указанные в </w:t>
      </w:r>
      <w:hyperlink r:id="rId61">
        <w:r>
          <w:rPr>
            <w:color w:val="0000FF"/>
          </w:rPr>
          <w:t>части 4 статьи 40</w:t>
        </w:r>
      </w:hyperlink>
      <w:r>
        <w:t xml:space="preserve"> Федерального закона.</w:t>
      </w:r>
    </w:p>
    <w:p w:rsidR="00BD3230" w:rsidRDefault="00BD3230">
      <w:pPr>
        <w:pStyle w:val="ConsPlusNormal"/>
        <w:spacing w:before="220"/>
        <w:ind w:firstLine="540"/>
        <w:jc w:val="both"/>
      </w:pPr>
      <w:r>
        <w:t>65. Жалоба на решение министерства, действия (бездействие) его должностных лиц (далее - жалоба) может быть подана в министерство в течение тридцати календарных дней со дня, когда контролируемое лицо узнало или должно было узнать о нарушении своих прав.</w:t>
      </w:r>
    </w:p>
    <w:p w:rsidR="00BD3230" w:rsidRDefault="00BD3230">
      <w:pPr>
        <w:pStyle w:val="ConsPlusNormal"/>
        <w:spacing w:before="220"/>
        <w:ind w:firstLine="540"/>
        <w:jc w:val="both"/>
      </w:pPr>
      <w:r>
        <w:t>66. 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rsidR="00BD3230" w:rsidRDefault="00BD3230">
      <w:pPr>
        <w:pStyle w:val="ConsPlusNormal"/>
        <w:spacing w:before="220"/>
        <w:ind w:firstLine="540"/>
        <w:jc w:val="both"/>
      </w:pPr>
      <w:r>
        <w:t>67. Жалоба должна содержать:</w:t>
      </w:r>
    </w:p>
    <w:p w:rsidR="00BD3230" w:rsidRDefault="00BD3230">
      <w:pPr>
        <w:pStyle w:val="ConsPlusNormal"/>
        <w:spacing w:before="220"/>
        <w:ind w:firstLine="540"/>
        <w:jc w:val="both"/>
      </w:pPr>
      <w:proofErr w:type="gramStart"/>
      <w:r>
        <w:t>а)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BD3230" w:rsidRDefault="00BD3230">
      <w:pPr>
        <w:pStyle w:val="ConsPlusNormal"/>
        <w:spacing w:before="220"/>
        <w:ind w:firstLine="540"/>
        <w:jc w:val="both"/>
      </w:pPr>
      <w:proofErr w:type="gramStart"/>
      <w: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D3230" w:rsidRDefault="00BD3230">
      <w:pPr>
        <w:pStyle w:val="ConsPlusNormal"/>
        <w:spacing w:before="220"/>
        <w:ind w:firstLine="540"/>
        <w:jc w:val="both"/>
      </w:pPr>
      <w:proofErr w:type="gramStart"/>
      <w:r>
        <w:t>в)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D3230" w:rsidRDefault="00BD3230">
      <w:pPr>
        <w:pStyle w:val="ConsPlusNormal"/>
        <w:spacing w:before="220"/>
        <w:ind w:firstLine="540"/>
        <w:jc w:val="both"/>
      </w:pPr>
      <w:r>
        <w:t>г)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D3230" w:rsidRDefault="00BD3230">
      <w:pPr>
        <w:pStyle w:val="ConsPlusNormal"/>
        <w:spacing w:before="220"/>
        <w:ind w:firstLine="540"/>
        <w:jc w:val="both"/>
      </w:pPr>
      <w:r>
        <w:t>д) требования лица, подавшего жалобу;</w:t>
      </w:r>
    </w:p>
    <w:p w:rsidR="00BD3230" w:rsidRDefault="00BD3230">
      <w:pPr>
        <w:pStyle w:val="ConsPlusNormal"/>
        <w:spacing w:before="220"/>
        <w:ind w:firstLine="540"/>
        <w:jc w:val="both"/>
      </w:pPr>
      <w:r>
        <w:t>е)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230" w:rsidRDefault="00BD3230">
      <w:pPr>
        <w:pStyle w:val="ConsPlusNormal"/>
        <w:spacing w:before="220"/>
        <w:ind w:firstLine="540"/>
        <w:jc w:val="both"/>
      </w:pPr>
      <w:r>
        <w:t>68. Жалоба подлежит рассмотрению министерством в течение двадцати рабочих дней со дня ее регистрации.</w:t>
      </w:r>
    </w:p>
    <w:p w:rsidR="00BD3230" w:rsidRDefault="00BD3230">
      <w:pPr>
        <w:pStyle w:val="ConsPlusNormal"/>
        <w:spacing w:before="220"/>
        <w:ind w:firstLine="540"/>
        <w:jc w:val="both"/>
      </w:pPr>
      <w:r>
        <w:t>69. По итогам рассмотрения жалобы министерство принимает одно из следующих решений:</w:t>
      </w:r>
    </w:p>
    <w:p w:rsidR="00BD3230" w:rsidRDefault="00BD3230">
      <w:pPr>
        <w:pStyle w:val="ConsPlusNormal"/>
        <w:spacing w:before="220"/>
        <w:ind w:firstLine="540"/>
        <w:jc w:val="both"/>
      </w:pPr>
      <w:r>
        <w:t>а) оставляет жалобу без удовлетворения;</w:t>
      </w:r>
    </w:p>
    <w:p w:rsidR="00BD3230" w:rsidRDefault="00BD3230">
      <w:pPr>
        <w:pStyle w:val="ConsPlusNormal"/>
        <w:spacing w:before="220"/>
        <w:ind w:firstLine="540"/>
        <w:jc w:val="both"/>
      </w:pPr>
      <w:r>
        <w:t>б) отменяет решение министерства полностью или частично;</w:t>
      </w:r>
    </w:p>
    <w:p w:rsidR="00BD3230" w:rsidRDefault="00BD3230">
      <w:pPr>
        <w:pStyle w:val="ConsPlusNormal"/>
        <w:spacing w:before="220"/>
        <w:ind w:firstLine="540"/>
        <w:jc w:val="both"/>
      </w:pPr>
      <w:r>
        <w:t>в) отменяет решение министерства полностью и принимает новое решение;</w:t>
      </w:r>
    </w:p>
    <w:p w:rsidR="00BD3230" w:rsidRDefault="00BD3230">
      <w:pPr>
        <w:pStyle w:val="ConsPlusNormal"/>
        <w:spacing w:before="220"/>
        <w:ind w:firstLine="540"/>
        <w:jc w:val="both"/>
      </w:pPr>
      <w:r>
        <w:t>г) 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BD3230" w:rsidRDefault="00BD3230">
      <w:pPr>
        <w:pStyle w:val="ConsPlusNormal"/>
        <w:spacing w:before="220"/>
        <w:ind w:firstLine="540"/>
        <w:jc w:val="both"/>
      </w:pPr>
      <w:r>
        <w:t xml:space="preserve">70. Обжалование решений министерства, действий (бездействия) его должностных лиц осуществляется в соответствии с положениями </w:t>
      </w:r>
      <w:hyperlink r:id="rId62">
        <w:r>
          <w:rPr>
            <w:color w:val="0000FF"/>
          </w:rPr>
          <w:t>статей 39</w:t>
        </w:r>
      </w:hyperlink>
      <w:r>
        <w:t xml:space="preserve"> - </w:t>
      </w:r>
      <w:hyperlink r:id="rId63">
        <w:r>
          <w:rPr>
            <w:color w:val="0000FF"/>
          </w:rPr>
          <w:t>43</w:t>
        </w:r>
      </w:hyperlink>
      <w:r>
        <w:t xml:space="preserve"> Федерального закона.</w:t>
      </w:r>
    </w:p>
    <w:p w:rsidR="00BD3230" w:rsidRDefault="00BD3230">
      <w:pPr>
        <w:pStyle w:val="ConsPlusNormal"/>
        <w:spacing w:before="220"/>
        <w:ind w:firstLine="540"/>
        <w:jc w:val="both"/>
      </w:pPr>
      <w:r>
        <w:t>71. Сведения о контрольных (надзорных) и профилактических мероприятиях подлежат внесению в федеральную государственную информационную систему "Единый реестр контрольных (надзорных) мероприятий" с использованием государственной информационной системы "Типовое облачное решение по автоматизации контрольной (надзорной) деятельности".</w:t>
      </w:r>
    </w:p>
    <w:p w:rsidR="00BD3230" w:rsidRDefault="00BD3230">
      <w:pPr>
        <w:pStyle w:val="ConsPlusNormal"/>
        <w:jc w:val="both"/>
      </w:pPr>
      <w:r>
        <w:lastRenderedPageBreak/>
        <w:t>(</w:t>
      </w:r>
      <w:proofErr w:type="gramStart"/>
      <w:r>
        <w:t>п</w:t>
      </w:r>
      <w:proofErr w:type="gramEnd"/>
      <w:r>
        <w:t xml:space="preserve">. 71 введен </w:t>
      </w:r>
      <w:hyperlink r:id="rId64">
        <w:r>
          <w:rPr>
            <w:color w:val="0000FF"/>
          </w:rPr>
          <w:t>Постановлением</w:t>
        </w:r>
      </w:hyperlink>
      <w:r>
        <w:t xml:space="preserve"> Правительства Самарской области от 22.02.2024 N 110)</w:t>
      </w:r>
    </w:p>
    <w:p w:rsidR="00BD3230" w:rsidRDefault="00BD3230">
      <w:pPr>
        <w:pStyle w:val="ConsPlusNormal"/>
        <w:jc w:val="both"/>
      </w:pPr>
    </w:p>
    <w:p w:rsidR="00BD3230" w:rsidRDefault="00BD3230">
      <w:pPr>
        <w:pStyle w:val="ConsPlusNormal"/>
        <w:jc w:val="both"/>
      </w:pPr>
    </w:p>
    <w:p w:rsidR="00BD3230" w:rsidRDefault="00BD3230">
      <w:pPr>
        <w:pStyle w:val="ConsPlusNormal"/>
        <w:pBdr>
          <w:bottom w:val="single" w:sz="6" w:space="0" w:color="auto"/>
        </w:pBdr>
        <w:spacing w:before="100" w:after="100"/>
        <w:jc w:val="both"/>
        <w:rPr>
          <w:sz w:val="2"/>
          <w:szCs w:val="2"/>
        </w:rPr>
      </w:pPr>
    </w:p>
    <w:p w:rsidR="004B54EB" w:rsidRDefault="00BD3230">
      <w:bookmarkStart w:id="11" w:name="_GoBack"/>
      <w:bookmarkEnd w:id="11"/>
    </w:p>
    <w:sectPr w:rsidR="004B54EB" w:rsidSect="0026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30"/>
    <w:rsid w:val="0078072A"/>
    <w:rsid w:val="008A3A6B"/>
    <w:rsid w:val="00BD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2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32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23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D32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2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32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23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D32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135" TargetMode="External"/><Relationship Id="rId18" Type="http://schemas.openxmlformats.org/officeDocument/2006/relationships/hyperlink" Target="https://login.consultant.ru/link/?req=doc&amp;base=RLAW256&amp;n=180094&amp;dst=100008" TargetMode="External"/><Relationship Id="rId26" Type="http://schemas.openxmlformats.org/officeDocument/2006/relationships/hyperlink" Target="https://login.consultant.ru/link/?req=doc&amp;base=LAW&amp;n=483238&amp;dst=8645" TargetMode="External"/><Relationship Id="rId39" Type="http://schemas.openxmlformats.org/officeDocument/2006/relationships/hyperlink" Target="https://login.consultant.ru/link/?req=doc&amp;base=RLAW256&amp;n=157660&amp;dst=100012" TargetMode="External"/><Relationship Id="rId21" Type="http://schemas.openxmlformats.org/officeDocument/2006/relationships/hyperlink" Target="https://login.consultant.ru/link/?req=doc&amp;base=LAW&amp;n=493765" TargetMode="External"/><Relationship Id="rId34" Type="http://schemas.openxmlformats.org/officeDocument/2006/relationships/hyperlink" Target="https://login.consultant.ru/link/?req=doc&amp;base=LAW&amp;n=500185&amp;dst=101658" TargetMode="External"/><Relationship Id="rId42" Type="http://schemas.openxmlformats.org/officeDocument/2006/relationships/hyperlink" Target="https://login.consultant.ru/link/?req=doc&amp;base=RLAW256&amp;n=157660&amp;dst=100022" TargetMode="External"/><Relationship Id="rId47" Type="http://schemas.openxmlformats.org/officeDocument/2006/relationships/hyperlink" Target="https://login.consultant.ru/link/?req=doc&amp;base=RLAW256&amp;n=157660&amp;dst=100023" TargetMode="External"/><Relationship Id="rId50" Type="http://schemas.openxmlformats.org/officeDocument/2006/relationships/hyperlink" Target="https://login.consultant.ru/link/?req=doc&amp;base=LAW&amp;n=495001&amp;dst=100996" TargetMode="External"/><Relationship Id="rId55" Type="http://schemas.openxmlformats.org/officeDocument/2006/relationships/hyperlink" Target="https://login.consultant.ru/link/?req=doc&amp;base=RLAW256&amp;n=180094&amp;dst=100042" TargetMode="External"/><Relationship Id="rId63" Type="http://schemas.openxmlformats.org/officeDocument/2006/relationships/hyperlink" Target="https://login.consultant.ru/link/?req=doc&amp;base=LAW&amp;n=495001&amp;dst=100468" TargetMode="External"/><Relationship Id="rId7" Type="http://schemas.openxmlformats.org/officeDocument/2006/relationships/hyperlink" Target="https://login.consultant.ru/link/?req=doc&amp;base=RLAW256&amp;n=180094&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RLAW256&amp;n=180094&amp;dst=100014" TargetMode="External"/><Relationship Id="rId29" Type="http://schemas.openxmlformats.org/officeDocument/2006/relationships/hyperlink" Target="https://login.consultant.ru/link/?req=doc&amp;base=LAW&amp;n=483238&amp;dst=100569" TargetMode="External"/><Relationship Id="rId41" Type="http://schemas.openxmlformats.org/officeDocument/2006/relationships/hyperlink" Target="https://login.consultant.ru/link/?req=doc&amp;base=RLAW256&amp;n=157660&amp;dst=100013" TargetMode="External"/><Relationship Id="rId54" Type="http://schemas.openxmlformats.org/officeDocument/2006/relationships/hyperlink" Target="https://login.consultant.ru/link/?req=doc&amp;base=RLAW256&amp;n=180094&amp;dst=100038" TargetMode="External"/><Relationship Id="rId62" Type="http://schemas.openxmlformats.org/officeDocument/2006/relationships/hyperlink" Target="https://login.consultant.ru/link/?req=doc&amp;base=LAW&amp;n=495001&amp;dst=100423" TargetMode="External"/><Relationship Id="rId1" Type="http://schemas.openxmlformats.org/officeDocument/2006/relationships/styles" Target="styles.xml"/><Relationship Id="rId6" Type="http://schemas.openxmlformats.org/officeDocument/2006/relationships/hyperlink" Target="https://login.consultant.ru/link/?req=doc&amp;base=RLAW256&amp;n=157660&amp;dst=100005" TargetMode="External"/><Relationship Id="rId11" Type="http://schemas.openxmlformats.org/officeDocument/2006/relationships/hyperlink" Target="https://login.consultant.ru/link/?req=doc&amp;base=LAW&amp;n=481449" TargetMode="External"/><Relationship Id="rId24" Type="http://schemas.openxmlformats.org/officeDocument/2006/relationships/hyperlink" Target="https://login.consultant.ru/link/?req=doc&amp;base=RLAW256&amp;n=180094&amp;dst=100022" TargetMode="External"/><Relationship Id="rId32" Type="http://schemas.openxmlformats.org/officeDocument/2006/relationships/hyperlink" Target="https://login.consultant.ru/link/?req=doc&amp;base=LAW&amp;n=500185&amp;dst=101631" TargetMode="External"/><Relationship Id="rId37" Type="http://schemas.openxmlformats.org/officeDocument/2006/relationships/hyperlink" Target="https://login.consultant.ru/link/?req=doc&amp;base=RLAW256&amp;n=157660&amp;dst=100008" TargetMode="External"/><Relationship Id="rId40" Type="http://schemas.openxmlformats.org/officeDocument/2006/relationships/hyperlink" Target="https://login.consultant.ru/link/?req=doc&amp;base=LAW&amp;n=495001&amp;dst=100572" TargetMode="External"/><Relationship Id="rId45" Type="http://schemas.openxmlformats.org/officeDocument/2006/relationships/hyperlink" Target="https://login.consultant.ru/link/?req=doc&amp;base=LAW&amp;n=495001&amp;dst=100636" TargetMode="External"/><Relationship Id="rId53" Type="http://schemas.openxmlformats.org/officeDocument/2006/relationships/image" Target="media/image1.wmf"/><Relationship Id="rId58" Type="http://schemas.openxmlformats.org/officeDocument/2006/relationships/hyperlink" Target="https://login.consultant.ru/link/?req=doc&amp;base=RLAW256&amp;n=157660&amp;dst=100030"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56&amp;n=157660&amp;dst=100007" TargetMode="External"/><Relationship Id="rId23" Type="http://schemas.openxmlformats.org/officeDocument/2006/relationships/hyperlink" Target="https://login.consultant.ru/link/?req=doc&amp;base=LAW&amp;n=493765" TargetMode="External"/><Relationship Id="rId28" Type="http://schemas.openxmlformats.org/officeDocument/2006/relationships/hyperlink" Target="https://login.consultant.ru/link/?req=doc&amp;base=LAW&amp;n=483238&amp;dst=100538" TargetMode="External"/><Relationship Id="rId36" Type="http://schemas.openxmlformats.org/officeDocument/2006/relationships/hyperlink" Target="https://login.consultant.ru/link/?req=doc&amp;base=LAW&amp;n=495001&amp;dst=100493" TargetMode="External"/><Relationship Id="rId49" Type="http://schemas.openxmlformats.org/officeDocument/2006/relationships/hyperlink" Target="https://login.consultant.ru/link/?req=doc&amp;base=LAW&amp;n=495001&amp;dst=100981" TargetMode="External"/><Relationship Id="rId57" Type="http://schemas.openxmlformats.org/officeDocument/2006/relationships/hyperlink" Target="https://login.consultant.ru/link/?req=doc&amp;base=RLAW256&amp;n=180094&amp;dst=100044" TargetMode="External"/><Relationship Id="rId61" Type="http://schemas.openxmlformats.org/officeDocument/2006/relationships/hyperlink" Target="https://login.consultant.ru/link/?req=doc&amp;base=LAW&amp;n=495001&amp;dst=101143" TargetMode="External"/><Relationship Id="rId10" Type="http://schemas.openxmlformats.org/officeDocument/2006/relationships/hyperlink" Target="https://login.consultant.ru/link/?req=doc&amp;base=RLAW256&amp;n=180094&amp;dst=100006" TargetMode="External"/><Relationship Id="rId19" Type="http://schemas.openxmlformats.org/officeDocument/2006/relationships/hyperlink" Target="https://login.consultant.ru/link/?req=doc&amp;base=LAW&amp;n=493765" TargetMode="External"/><Relationship Id="rId31" Type="http://schemas.openxmlformats.org/officeDocument/2006/relationships/hyperlink" Target="https://login.consultant.ru/link/?req=doc&amp;base=LAW&amp;n=483238&amp;dst=4519" TargetMode="External"/><Relationship Id="rId44" Type="http://schemas.openxmlformats.org/officeDocument/2006/relationships/hyperlink" Target="https://login.consultant.ru/link/?req=doc&amp;base=LAW&amp;n=495001&amp;dst=100634" TargetMode="External"/><Relationship Id="rId52" Type="http://schemas.openxmlformats.org/officeDocument/2006/relationships/hyperlink" Target="https://login.consultant.ru/link/?req=doc&amp;base=RLAW256&amp;n=180094&amp;dst=100036" TargetMode="External"/><Relationship Id="rId60" Type="http://schemas.openxmlformats.org/officeDocument/2006/relationships/hyperlink" Target="https://login.consultant.ru/link/?req=doc&amp;base=RLAW256&amp;n=180094&amp;dst=100045"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256&amp;n=157660&amp;dst=100006" TargetMode="External"/><Relationship Id="rId14" Type="http://schemas.openxmlformats.org/officeDocument/2006/relationships/hyperlink" Target="https://login.consultant.ru/link/?req=doc&amp;base=LAW&amp;n=482880" TargetMode="External"/><Relationship Id="rId22" Type="http://schemas.openxmlformats.org/officeDocument/2006/relationships/hyperlink" Target="https://login.consultant.ru/link/?req=doc&amp;base=LAW&amp;n=493765" TargetMode="External"/><Relationship Id="rId27" Type="http://schemas.openxmlformats.org/officeDocument/2006/relationships/hyperlink" Target="https://login.consultant.ru/link/?req=doc&amp;base=LAW&amp;n=483238&amp;dst=100527" TargetMode="External"/><Relationship Id="rId30" Type="http://schemas.openxmlformats.org/officeDocument/2006/relationships/hyperlink" Target="https://login.consultant.ru/link/?req=doc&amp;base=LAW&amp;n=483238&amp;dst=1647" TargetMode="External"/><Relationship Id="rId35" Type="http://schemas.openxmlformats.org/officeDocument/2006/relationships/hyperlink" Target="https://login.consultant.ru/link/?req=doc&amp;base=RLAW256&amp;n=180094&amp;dst=100029" TargetMode="External"/><Relationship Id="rId43" Type="http://schemas.openxmlformats.org/officeDocument/2006/relationships/hyperlink" Target="https://login.consultant.ru/link/?req=doc&amp;base=LAW&amp;n=495001&amp;dst=101176" TargetMode="External"/><Relationship Id="rId48" Type="http://schemas.openxmlformats.org/officeDocument/2006/relationships/hyperlink" Target="https://login.consultant.ru/link/?req=doc&amp;base=RLAW256&amp;n=157660&amp;dst=100029" TargetMode="External"/><Relationship Id="rId56" Type="http://schemas.openxmlformats.org/officeDocument/2006/relationships/hyperlink" Target="https://login.consultant.ru/link/?req=doc&amp;base=RLAW256&amp;n=180094&amp;dst=100043" TargetMode="External"/><Relationship Id="rId64" Type="http://schemas.openxmlformats.org/officeDocument/2006/relationships/hyperlink" Target="https://login.consultant.ru/link/?req=doc&amp;base=RLAW256&amp;n=180094&amp;dst=100051" TargetMode="External"/><Relationship Id="rId8" Type="http://schemas.openxmlformats.org/officeDocument/2006/relationships/hyperlink" Target="https://login.consultant.ru/link/?req=doc&amp;base=LAW&amp;n=495001&amp;dst=100087" TargetMode="External"/><Relationship Id="rId51" Type="http://schemas.openxmlformats.org/officeDocument/2006/relationships/hyperlink" Target="https://login.consultant.ru/link/?req=doc&amp;base=LAW&amp;n=495001" TargetMode="External"/><Relationship Id="rId3" Type="http://schemas.openxmlformats.org/officeDocument/2006/relationships/settings" Target="settings.xml"/><Relationship Id="rId12" Type="http://schemas.openxmlformats.org/officeDocument/2006/relationships/hyperlink" Target="https://login.consultant.ru/link/?req=doc&amp;base=LAW&amp;n=481447" TargetMode="External"/><Relationship Id="rId17" Type="http://schemas.openxmlformats.org/officeDocument/2006/relationships/hyperlink" Target="https://login.consultant.ru/link/?req=doc&amp;base=RLAW256&amp;n=180094&amp;dst=100007" TargetMode="External"/><Relationship Id="rId25" Type="http://schemas.openxmlformats.org/officeDocument/2006/relationships/hyperlink" Target="https://login.consultant.ru/link/?req=doc&amp;base=RLAW256&amp;n=180094&amp;dst=100026" TargetMode="External"/><Relationship Id="rId33" Type="http://schemas.openxmlformats.org/officeDocument/2006/relationships/hyperlink" Target="https://login.consultant.ru/link/?req=doc&amp;base=LAW&amp;n=500185&amp;dst=101651" TargetMode="External"/><Relationship Id="rId38" Type="http://schemas.openxmlformats.org/officeDocument/2006/relationships/hyperlink" Target="https://login.consultant.ru/link/?req=doc&amp;base=RLAW256&amp;n=157660&amp;dst=100010" TargetMode="External"/><Relationship Id="rId46" Type="http://schemas.openxmlformats.org/officeDocument/2006/relationships/hyperlink" Target="https://login.consultant.ru/link/?req=doc&amp;base=LAW&amp;n=495001&amp;dst=100638" TargetMode="External"/><Relationship Id="rId59" Type="http://schemas.openxmlformats.org/officeDocument/2006/relationships/hyperlink" Target="https://login.consultant.ru/link/?req=doc&amp;base=RLAW256&amp;n=157660&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6827</Words>
  <Characters>38919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2025-03-13T10:03:00Z</dcterms:created>
  <dcterms:modified xsi:type="dcterms:W3CDTF">2025-03-13T10:06:00Z</dcterms:modified>
</cp:coreProperties>
</file>