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77BCDB5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591EB6C6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9F3B30">
        <w:rPr>
          <w:sz w:val="28"/>
          <w:szCs w:val="28"/>
        </w:rPr>
        <w:t>15 ноября</w:t>
      </w:r>
      <w:r>
        <w:rPr>
          <w:sz w:val="28"/>
          <w:szCs w:val="28"/>
        </w:rPr>
        <w:t xml:space="preserve"> 2021 г. № </w:t>
      </w:r>
      <w:r w:rsidR="009F3B30">
        <w:rPr>
          <w:sz w:val="28"/>
          <w:szCs w:val="28"/>
        </w:rPr>
        <w:t>117</w:t>
      </w:r>
    </w:p>
    <w:p w14:paraId="3573B16C" w14:textId="77777777" w:rsidR="001514D6" w:rsidRDefault="004D4198">
      <w:r>
        <w:t xml:space="preserve">            с. Малая Малышевка</w:t>
      </w:r>
    </w:p>
    <w:p w14:paraId="2164C010" w14:textId="07748A44" w:rsidR="00B2477B" w:rsidRDefault="00B2477B">
      <w:pPr>
        <w:jc w:val="both"/>
        <w:rPr>
          <w:b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0EE31B4C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>на территории сельского поселения Малая Малышевка муниципального района Кинельский Самарской 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на 2022 </w:t>
      </w:r>
      <w:proofErr w:type="gramStart"/>
      <w:r w:rsidRPr="00465136">
        <w:rPr>
          <w:b/>
          <w:bCs/>
          <w:color w:val="000000" w:themeColor="text1"/>
          <w:sz w:val="28"/>
          <w:szCs w:val="28"/>
        </w:rPr>
        <w:t xml:space="preserve">год </w:t>
      </w:r>
      <w:r w:rsidRPr="00465136">
        <w:rPr>
          <w:b/>
          <w:bCs/>
          <w:sz w:val="28"/>
          <w:szCs w:val="28"/>
        </w:rPr>
        <w:t>»</w:t>
      </w:r>
      <w:proofErr w:type="gramEnd"/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7D59886B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территории сельского поселения Малая Малышевка 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на 2022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61900439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публикации в Вестнике Малой Малышевки,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D2DC46A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 xml:space="preserve">Контроль, за </w:t>
      </w:r>
      <w:proofErr w:type="gramStart"/>
      <w:r w:rsidRPr="00465136">
        <w:rPr>
          <w:sz w:val="28"/>
          <w:szCs w:val="28"/>
        </w:rPr>
        <w:t>исполнением  настоящего</w:t>
      </w:r>
      <w:proofErr w:type="gramEnd"/>
      <w:r w:rsidRPr="00465136">
        <w:rPr>
          <w:sz w:val="28"/>
          <w:szCs w:val="28"/>
        </w:rPr>
        <w:t xml:space="preserve">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1A266EFF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Малая Малышевка</w:t>
      </w:r>
    </w:p>
    <w:p w14:paraId="01F2AEED" w14:textId="77777777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14:paraId="562D7AE9" w14:textId="22AC9420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                                                                      С.В. Курапов</w:t>
      </w:r>
    </w:p>
    <w:p w14:paraId="6C255318" w14:textId="77777777" w:rsidR="00465136" w:rsidRDefault="00465136" w:rsidP="0046513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461ACEF" w14:textId="723415A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32F96C9" w14:textId="63B8853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8DC8EC4" w14:textId="33ED49B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132E14E" w14:textId="07FA3A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77777777" w:rsidR="009F3B30" w:rsidRDefault="00465136" w:rsidP="006624FA">
            <w:pPr>
              <w:ind w:firstLine="680"/>
              <w:jc w:val="center"/>
            </w:pPr>
            <w:proofErr w:type="gramStart"/>
            <w:r w:rsidRPr="00465136">
              <w:t>администрации  сельского</w:t>
            </w:r>
            <w:proofErr w:type="gramEnd"/>
            <w:r w:rsidRPr="00465136">
              <w:t xml:space="preserve"> поселения Малая Малышевка муниципального района Кинельский Самарской области  </w:t>
            </w:r>
          </w:p>
          <w:p w14:paraId="7CF4519B" w14:textId="5E07A15D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9F3B30">
              <w:t>15 ноября 2021 г.</w:t>
            </w:r>
            <w:r w:rsidRPr="00465136">
              <w:t xml:space="preserve"> </w:t>
            </w:r>
            <w:proofErr w:type="gramStart"/>
            <w:r w:rsidRPr="00465136">
              <w:t xml:space="preserve">№  </w:t>
            </w:r>
            <w:r w:rsidR="009F3B30">
              <w:t>117</w:t>
            </w:r>
            <w:proofErr w:type="gramEnd"/>
            <w:r w:rsidRPr="00465136">
              <w:t>______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768F5253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>территории сельского поселения Малая Малышевка 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Pr="00465136">
        <w:rPr>
          <w:b/>
          <w:bCs/>
          <w:sz w:val="28"/>
          <w:szCs w:val="28"/>
        </w:rPr>
        <w:t xml:space="preserve">на 2022 год </w:t>
      </w:r>
    </w:p>
    <w:p w14:paraId="13106096" w14:textId="77777777"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77777777" w:rsidR="00AA6169" w:rsidRDefault="00AA6169" w:rsidP="004F5FD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4F5FD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77777777" w:rsidR="00AA6169" w:rsidRPr="00AA6169" w:rsidRDefault="00AA6169" w:rsidP="004F5FDE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5C8D44D" w14:textId="77777777" w:rsidR="005D0DAD" w:rsidRDefault="00AA6169" w:rsidP="004F5F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55A66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8A3343">
        <w:rPr>
          <w:color w:val="000000"/>
          <w:sz w:val="28"/>
          <w:szCs w:val="28"/>
          <w:lang w:eastAsia="zh-CN"/>
        </w:rPr>
        <w:lastRenderedPageBreak/>
        <w:t>осуществления перепланировки и (или) переустройства помещений в многоквартирном доме;</w:t>
      </w:r>
    </w:p>
    <w:p w14:paraId="1AE9DF63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01C47CF2" w14:textId="77777777" w:rsidR="005D0DAD" w:rsidRPr="008A3343" w:rsidRDefault="005D0DAD" w:rsidP="004F5F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69F9F8D3" w14:textId="77777777" w:rsidR="005D0DAD" w:rsidRPr="008A3343" w:rsidRDefault="005D0DAD" w:rsidP="004F5F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14:paraId="35CB973D" w14:textId="77777777" w:rsidR="005D0DAD" w:rsidRPr="008A3343" w:rsidRDefault="005D0DAD" w:rsidP="004F5F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5E75CECF" w14:textId="77777777" w:rsidR="005D0DAD" w:rsidRPr="008A3343" w:rsidRDefault="005D0DAD" w:rsidP="004F5FD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D0DAD">
        <w:rPr>
          <w:bCs/>
          <w:color w:val="000000" w:themeColor="text1"/>
          <w:sz w:val="28"/>
          <w:szCs w:val="28"/>
        </w:rPr>
        <w:t>До принятия</w:t>
      </w:r>
      <w:r w:rsidRPr="008A3343">
        <w:rPr>
          <w:color w:val="000000" w:themeColor="text1"/>
          <w:sz w:val="28"/>
          <w:szCs w:val="28"/>
        </w:rPr>
        <w:t xml:space="preserve"> Федерального закона № 170-ФЗ муниципальный жилищный контроль</w:t>
      </w:r>
      <w:r w:rsidRPr="008A3343">
        <w:rPr>
          <w:sz w:val="28"/>
          <w:szCs w:val="28"/>
        </w:rPr>
        <w:t xml:space="preserve">   осуществлялся согласно переданных </w:t>
      </w:r>
      <w:proofErr w:type="gramStart"/>
      <w:r w:rsidRPr="008A3343">
        <w:rPr>
          <w:sz w:val="28"/>
          <w:szCs w:val="28"/>
        </w:rPr>
        <w:t>полномочий  на</w:t>
      </w:r>
      <w:proofErr w:type="gramEnd"/>
      <w:r w:rsidRPr="008A3343">
        <w:rPr>
          <w:sz w:val="28"/>
          <w:szCs w:val="28"/>
        </w:rPr>
        <w:t xml:space="preserve"> 2021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88BB842" w14:textId="34A94BE9" w:rsidR="005D0DAD" w:rsidRDefault="005D0DAD" w:rsidP="004F5F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328ACBE" w14:textId="3BA3B624" w:rsidR="005D0DAD" w:rsidRDefault="005D0DAD" w:rsidP="004F5F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первом полугодии 2021 года согласно, плана – графика было проведено публичное обсуждение результатов правоприменительной практики при осуществлении муниципального </w:t>
      </w:r>
      <w:proofErr w:type="gramStart"/>
      <w:r>
        <w:rPr>
          <w:sz w:val="28"/>
          <w:szCs w:val="28"/>
        </w:rPr>
        <w:t>жилищного  контроля</w:t>
      </w:r>
      <w:proofErr w:type="gramEnd"/>
      <w:r>
        <w:rPr>
          <w:sz w:val="28"/>
          <w:szCs w:val="28"/>
        </w:rPr>
        <w:t xml:space="preserve"> 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A77DD06" w14:textId="47777736" w:rsidR="005D0DAD" w:rsidRPr="008A3343" w:rsidRDefault="005D0DAD" w:rsidP="004F5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публичных обсуждений представителем Кинельской межрайонной </w:t>
      </w:r>
      <w:r w:rsidRPr="008A3343">
        <w:rPr>
          <w:sz w:val="28"/>
          <w:szCs w:val="28"/>
        </w:rPr>
        <w:t>прокуратуры 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Федерации». </w:t>
      </w:r>
      <w:r w:rsidRPr="008A3343">
        <w:rPr>
          <w:sz w:val="28"/>
          <w:szCs w:val="28"/>
        </w:rPr>
        <w:t xml:space="preserve"> </w:t>
      </w:r>
    </w:p>
    <w:p w14:paraId="43670D84" w14:textId="22D1AA76" w:rsidR="005D0DAD" w:rsidRPr="000534AA" w:rsidRDefault="005D0DAD" w:rsidP="004F5F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нарушений обязательных требований, </w:t>
      </w:r>
      <w:proofErr w:type="gramStart"/>
      <w:r>
        <w:rPr>
          <w:sz w:val="28"/>
          <w:szCs w:val="28"/>
        </w:rPr>
        <w:t>требований</w:t>
      </w:r>
      <w:proofErr w:type="gramEnd"/>
      <w:r>
        <w:rPr>
          <w:sz w:val="28"/>
          <w:szCs w:val="28"/>
        </w:rPr>
        <w:t xml:space="preserve">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</w:t>
      </w:r>
      <w:proofErr w:type="gramStart"/>
      <w:r>
        <w:rPr>
          <w:sz w:val="28"/>
          <w:szCs w:val="28"/>
        </w:rPr>
        <w:t>Был  с</w:t>
      </w:r>
      <w:r w:rsidRPr="004A4BC1">
        <w:rPr>
          <w:sz w:val="28"/>
          <w:szCs w:val="28"/>
        </w:rPr>
        <w:t>формирован</w:t>
      </w:r>
      <w:proofErr w:type="gramEnd"/>
      <w:r w:rsidRPr="004A4BC1">
        <w:rPr>
          <w:sz w:val="28"/>
          <w:szCs w:val="28"/>
        </w:rPr>
        <w:t xml:space="preserve">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 xml:space="preserve">недопустимости нарушения обязательных требований, </w:t>
      </w:r>
      <w:proofErr w:type="gramStart"/>
      <w:r w:rsidRPr="004A4BC1">
        <w:rPr>
          <w:sz w:val="28"/>
          <w:szCs w:val="28"/>
        </w:rPr>
        <w:t>требований</w:t>
      </w:r>
      <w:proofErr w:type="gramEnd"/>
      <w:r w:rsidRPr="004A4BC1">
        <w:rPr>
          <w:sz w:val="28"/>
          <w:szCs w:val="28"/>
        </w:rPr>
        <w:t xml:space="preserve">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37E4EBA" w14:textId="77777777" w:rsidR="005D0DAD" w:rsidRPr="008A3343" w:rsidRDefault="005D0DAD" w:rsidP="004F5FD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77777777" w:rsidR="005D0DAD" w:rsidRPr="008A3343" w:rsidRDefault="005D0DAD" w:rsidP="004F5FD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 xml:space="preserve"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</w:t>
      </w:r>
      <w:proofErr w:type="gramStart"/>
      <w:r w:rsidRPr="008A3343">
        <w:rPr>
          <w:sz w:val="28"/>
          <w:szCs w:val="28"/>
          <w:lang w:eastAsia="zh-CN"/>
        </w:rPr>
        <w:t>помещений ;</w:t>
      </w:r>
      <w:proofErr w:type="gramEnd"/>
    </w:p>
    <w:p w14:paraId="44E628EB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8A3343" w:rsidRDefault="005D0DAD" w:rsidP="004F5FD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1458FD35" w14:textId="77777777" w:rsidR="005D0DAD" w:rsidRDefault="005D0DAD" w:rsidP="004F5F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34F68471" w14:textId="77777777" w:rsidR="005D0DAD" w:rsidRDefault="005D0DAD" w:rsidP="004F5F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жилищного законодательства, законодательства об энергосбережении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повышении энергетической эффективности в отношении муниципального жилищного фонда.</w:t>
      </w:r>
    </w:p>
    <w:p w14:paraId="7043A0A4" w14:textId="77777777" w:rsidR="005D0DAD" w:rsidRDefault="005D0DAD" w:rsidP="004F5F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6D769941" w14:textId="77777777" w:rsidR="005D0DAD" w:rsidRDefault="005D0DAD" w:rsidP="004F5FD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Default="005D0DAD" w:rsidP="004F5F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28D6091" w14:textId="77777777" w:rsidR="005D0DAD" w:rsidRDefault="005D0DAD" w:rsidP="004F5F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4BE5665" w14:textId="77777777" w:rsidR="005D0DAD" w:rsidRDefault="005D0DAD" w:rsidP="004F5F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Default="005D0DAD" w:rsidP="004F5F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4D3478" w14:textId="77777777" w:rsidR="005D0DAD" w:rsidRPr="008A3343" w:rsidRDefault="005D0DAD" w:rsidP="004F5F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8A3343" w:rsidRDefault="005D0DAD" w:rsidP="004F5FDE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14:paraId="0AA05821" w14:textId="77777777" w:rsidR="005D0DAD" w:rsidRPr="008A3343" w:rsidRDefault="005D0DAD" w:rsidP="004F5FDE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5D0DAD" w:rsidRDefault="005D0DAD" w:rsidP="004F5FDE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8A3343">
        <w:rPr>
          <w:sz w:val="28"/>
          <w:szCs w:val="28"/>
        </w:rPr>
        <w:t>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</w:t>
      </w:r>
      <w:proofErr w:type="gramEnd"/>
      <w:r w:rsidRPr="008A3343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14:paraId="2AE6ED26" w14:textId="77777777"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2DD641C2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8D76508" w14:textId="717C36DC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1"/>
        <w:gridCol w:w="2650"/>
        <w:gridCol w:w="3119"/>
        <w:gridCol w:w="1990"/>
        <w:gridCol w:w="1935"/>
      </w:tblGrid>
      <w:tr w:rsidR="005D0DAD" w14:paraId="01102DA9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Ответственный за реализацию </w:t>
            </w:r>
            <w:r>
              <w:rPr>
                <w:color w:val="000000" w:themeColor="text1"/>
                <w:lang w:eastAsia="en-US"/>
              </w:rPr>
              <w:lastRenderedPageBreak/>
              <w:t>мероприятия исполнитель</w:t>
            </w:r>
          </w:p>
        </w:tc>
      </w:tr>
      <w:tr w:rsidR="005D0DAD" w14:paraId="043091C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231CBB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912075B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9CD5B01" w:rsidR="005D0DAD" w:rsidRDefault="005D0DAD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администрации СП Малая Малышевка Овчинникова А.В.</w:t>
            </w:r>
          </w:p>
        </w:tc>
      </w:tr>
      <w:tr w:rsidR="005D0DAD" w14:paraId="7B45844E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52F0B044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СП Малая Малышевка Овчинникова А.В</w:t>
            </w:r>
          </w:p>
        </w:tc>
      </w:tr>
      <w:tr w:rsidR="005D0DAD" w14:paraId="2B089D5D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2BD088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073238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11E990A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6A6FA3D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СП Малая Малышевка Овчинникова А.В</w:t>
            </w:r>
          </w:p>
        </w:tc>
      </w:tr>
      <w:tr w:rsidR="005D0DAD" w14:paraId="1532FF1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7EDAF8AF" w:rsidR="005D0DAD" w:rsidRDefault="005D0DAD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СП Малая Малышевка Овчинникова А.В</w:t>
            </w:r>
          </w:p>
        </w:tc>
      </w:tr>
      <w:tr w:rsidR="005D0DAD" w14:paraId="6ABEFBFF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31833B99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СП Малая Малышевка Овчинникова А.В</w:t>
            </w:r>
          </w:p>
        </w:tc>
      </w:tr>
      <w:tr w:rsidR="005D0DAD" w14:paraId="17A82A7C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требований и </w:t>
            </w:r>
            <w:r>
              <w:rPr>
                <w:color w:val="000000" w:themeColor="text1"/>
                <w:lang w:eastAsia="en-US"/>
              </w:rPr>
              <w:lastRenderedPageBreak/>
              <w:t>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426827F6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Заместитель главы СП Малая Малышевка Давлетова У.Т.</w:t>
            </w:r>
          </w:p>
        </w:tc>
      </w:tr>
      <w:tr w:rsidR="005D0DAD" w14:paraId="4E804631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14:paraId="3DB54766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6E80DDC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60C937AB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2697842" w14:textId="77777777"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  <w:lang w:eastAsia="en-US"/>
              </w:rPr>
              <w:lastRenderedPageBreak/>
              <w:t>контрольных мероприятий</w:t>
            </w:r>
          </w:p>
          <w:p w14:paraId="43374D5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57C7D53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2A865B3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73606" w14:textId="383CC160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 СП Малая Малышевка Давлетова У.Т.</w:t>
            </w:r>
          </w:p>
        </w:tc>
      </w:tr>
      <w:tr w:rsidR="005D0DAD" w14:paraId="1C0D98E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7EA8A" w14:textId="0DD3450A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 СП Малая Малышевка Давлетова У.Т.</w:t>
            </w:r>
          </w:p>
        </w:tc>
      </w:tr>
      <w:tr w:rsidR="005D0DAD" w14:paraId="1458E43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7112D59D"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в разделе «Контрольно-надзорная </w:t>
            </w:r>
            <w:r>
              <w:rPr>
                <w:color w:val="000000"/>
                <w:lang w:eastAsia="en-US"/>
              </w:rPr>
              <w:lastRenderedPageBreak/>
              <w:t>деятельность» письменного разъяснения, подписанного главой СП Малая Малышевка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348C8C6A" w14:textId="77777777"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 xml:space="preserve">пятого </w:t>
            </w:r>
            <w:r>
              <w:rPr>
                <w:color w:val="000000"/>
                <w:lang w:eastAsia="en-US"/>
              </w:rPr>
              <w:lastRenderedPageBreak/>
              <w:t>однотипного обращения контролируемых лиц и их представителей</w:t>
            </w:r>
          </w:p>
          <w:p w14:paraId="30C3F00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7D0C36D8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Заместитель главы СП Малая Малышевка Давлетова У.Т.</w:t>
            </w:r>
          </w:p>
        </w:tc>
      </w:tr>
      <w:tr w:rsidR="005D0DAD" w14:paraId="5EA090A5" w14:textId="77777777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A5D77" w14:textId="7A99DCD8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 СП Малая Малышевка Давлетова У.Т.</w:t>
            </w:r>
          </w:p>
        </w:tc>
      </w:tr>
    </w:tbl>
    <w:p w14:paraId="50D9F1CB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5BA6676" w14:textId="79C7E157"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14:paraId="2AF9846D" w14:textId="77777777"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D0DAD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8A2869" w:rsidRDefault="005D0DAD" w:rsidP="004F5F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FA69B81" w14:textId="016F1781" w:rsidR="005D0DAD" w:rsidRPr="008A2869" w:rsidRDefault="005D0DAD" w:rsidP="004F5F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2869">
        <w:rPr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>
        <w:rPr>
          <w:color w:val="22272F"/>
          <w:sz w:val="28"/>
          <w:szCs w:val="28"/>
        </w:rPr>
        <w:t xml:space="preserve">сельского поселения Малая Малышевка </w:t>
      </w:r>
      <w:r w:rsidRPr="005D0DAD">
        <w:rPr>
          <w:bCs/>
          <w:color w:val="22272F"/>
          <w:sz w:val="28"/>
          <w:szCs w:val="28"/>
        </w:rPr>
        <w:t>муниципального района Кинельский Самарской области</w:t>
      </w:r>
      <w:r w:rsidRPr="008A2869">
        <w:rPr>
          <w:color w:val="22272F"/>
          <w:sz w:val="28"/>
          <w:szCs w:val="28"/>
        </w:rPr>
        <w:t>.</w:t>
      </w:r>
      <w:r w:rsidRPr="008A2869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8A2869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4F5FDE">
        <w:rPr>
          <w:color w:val="22272F"/>
          <w:sz w:val="28"/>
          <w:szCs w:val="28"/>
        </w:rPr>
        <w:t xml:space="preserve">сельского поселения Малая Малышевка </w:t>
      </w:r>
      <w:r w:rsidR="004F5FDE" w:rsidRPr="005D0DAD">
        <w:rPr>
          <w:bCs/>
          <w:color w:val="22272F"/>
          <w:sz w:val="28"/>
          <w:szCs w:val="28"/>
        </w:rPr>
        <w:t>муниципального района Кинельский Самарской области</w:t>
      </w:r>
      <w:r w:rsidR="004F5FDE">
        <w:rPr>
          <w:color w:val="22272F"/>
          <w:sz w:val="28"/>
          <w:szCs w:val="28"/>
        </w:rPr>
        <w:t xml:space="preserve"> </w:t>
      </w:r>
      <w:r w:rsidRPr="008A2869"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. </w:t>
      </w:r>
    </w:p>
    <w:p w14:paraId="45A88472" w14:textId="77777777" w:rsidR="005D0DAD" w:rsidRPr="001103D2" w:rsidRDefault="005D0DAD" w:rsidP="005D0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6CEDE86C" w:rsidR="00B2477B" w:rsidRDefault="00B2477B" w:rsidP="005D0D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3DBC" w14:textId="77777777" w:rsidR="00785DAC" w:rsidRDefault="00785DAC" w:rsidP="00B2477B">
      <w:r>
        <w:separator/>
      </w:r>
    </w:p>
  </w:endnote>
  <w:endnote w:type="continuationSeparator" w:id="0">
    <w:p w14:paraId="4CA6B263" w14:textId="77777777" w:rsidR="00785DAC" w:rsidRDefault="00785DAC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FEB3" w14:textId="77777777" w:rsidR="00785DAC" w:rsidRDefault="00785DAC" w:rsidP="00B2477B">
      <w:r>
        <w:separator/>
      </w:r>
    </w:p>
  </w:footnote>
  <w:footnote w:type="continuationSeparator" w:id="0">
    <w:p w14:paraId="4CB1F4FF" w14:textId="77777777" w:rsidR="00785DAC" w:rsidRDefault="00785DAC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6"/>
    <w:rsid w:val="000C4688"/>
    <w:rsid w:val="001514D6"/>
    <w:rsid w:val="001955BB"/>
    <w:rsid w:val="0019744F"/>
    <w:rsid w:val="002D6247"/>
    <w:rsid w:val="003228A5"/>
    <w:rsid w:val="0034260A"/>
    <w:rsid w:val="00465136"/>
    <w:rsid w:val="004D4198"/>
    <w:rsid w:val="004F5FDE"/>
    <w:rsid w:val="005A68A4"/>
    <w:rsid w:val="005D0DAD"/>
    <w:rsid w:val="006614D4"/>
    <w:rsid w:val="00680604"/>
    <w:rsid w:val="00785DAC"/>
    <w:rsid w:val="007C6D15"/>
    <w:rsid w:val="00907107"/>
    <w:rsid w:val="009F3B30"/>
    <w:rsid w:val="00AA6169"/>
    <w:rsid w:val="00B2477B"/>
    <w:rsid w:val="00B5118C"/>
    <w:rsid w:val="00EA5276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C01BE419-399A-46C3-9E8C-357DEDE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079-3121-48F1-9086-903C1D81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Светлана</cp:lastModifiedBy>
  <cp:revision>2</cp:revision>
  <cp:lastPrinted>2021-09-27T11:29:00Z</cp:lastPrinted>
  <dcterms:created xsi:type="dcterms:W3CDTF">2021-11-23T11:10:00Z</dcterms:created>
  <dcterms:modified xsi:type="dcterms:W3CDTF">2021-11-23T11:10:00Z</dcterms:modified>
  <dc:language>ru-RU</dc:language>
</cp:coreProperties>
</file>