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9D" w:rsidRPr="00DC209D" w:rsidRDefault="00DC209D" w:rsidP="00EB6592">
      <w:pPr>
        <w:ind w:right="-5"/>
        <w:jc w:val="center"/>
        <w:rPr>
          <w:rFonts w:ascii="Times New Roman" w:hAnsi="Times New Roman" w:cs="Times New Roman"/>
          <w:b/>
          <w:color w:val="000000" w:themeColor="text1"/>
          <w:sz w:val="28"/>
          <w:szCs w:val="28"/>
        </w:rPr>
      </w:pPr>
      <w:r w:rsidRPr="00DC209D">
        <w:rPr>
          <w:rFonts w:ascii="Times New Roman" w:hAnsi="Times New Roman" w:cs="Times New Roman"/>
          <w:noProof/>
          <w:color w:val="000000" w:themeColor="text1"/>
          <w:szCs w:val="20"/>
          <w:lang w:bidi="ar-SA"/>
        </w:rPr>
        <w:drawing>
          <wp:inline distT="0" distB="0" distL="0" distR="0">
            <wp:extent cx="83820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019175"/>
                    </a:xfrm>
                    <a:prstGeom prst="rect">
                      <a:avLst/>
                    </a:prstGeom>
                    <a:solidFill>
                      <a:srgbClr val="FFFFFF"/>
                    </a:solidFill>
                    <a:ln>
                      <a:noFill/>
                    </a:ln>
                  </pic:spPr>
                </pic:pic>
              </a:graphicData>
            </a:graphic>
          </wp:inline>
        </w:drawing>
      </w:r>
    </w:p>
    <w:p w:rsidR="00DC209D" w:rsidRPr="00DC209D" w:rsidRDefault="00DC209D" w:rsidP="00DC209D">
      <w:pPr>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 xml:space="preserve">Администрация сельского поселения Бобровка </w:t>
      </w:r>
    </w:p>
    <w:p w:rsidR="00DC209D" w:rsidRPr="00DC209D" w:rsidRDefault="00DC209D" w:rsidP="00DC209D">
      <w:pPr>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муниципального района Кинельский Самарской области</w:t>
      </w:r>
    </w:p>
    <w:p w:rsidR="00DC209D" w:rsidRPr="00DC209D" w:rsidRDefault="00DC209D" w:rsidP="00DC209D">
      <w:pPr>
        <w:ind w:right="4961"/>
        <w:jc w:val="center"/>
        <w:rPr>
          <w:rFonts w:ascii="Times New Roman" w:hAnsi="Times New Roman" w:cs="Times New Roman"/>
          <w:b/>
          <w:color w:val="000000" w:themeColor="text1"/>
          <w:sz w:val="28"/>
          <w:szCs w:val="28"/>
        </w:rPr>
      </w:pPr>
    </w:p>
    <w:p w:rsidR="00DC209D" w:rsidRPr="00DC209D" w:rsidRDefault="00DC209D" w:rsidP="00DC209D">
      <w:pPr>
        <w:keepNext/>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ПОСТАНОВЛЕНИЕ</w:t>
      </w:r>
    </w:p>
    <w:p w:rsidR="00DC209D" w:rsidRPr="00DC209D" w:rsidRDefault="00DC209D" w:rsidP="00DC209D">
      <w:pPr>
        <w:ind w:right="4961"/>
        <w:jc w:val="center"/>
        <w:rPr>
          <w:rFonts w:ascii="Times New Roman" w:hAnsi="Times New Roman" w:cs="Times New Roman"/>
          <w:b/>
          <w:color w:val="000000" w:themeColor="text1"/>
          <w:sz w:val="28"/>
          <w:szCs w:val="28"/>
        </w:rPr>
      </w:pPr>
    </w:p>
    <w:p w:rsidR="00DC209D" w:rsidRPr="007C45E4" w:rsidRDefault="00036EC1" w:rsidP="00DC209D">
      <w:pPr>
        <w:ind w:right="-5"/>
        <w:jc w:val="center"/>
        <w:rPr>
          <w:rFonts w:ascii="Times New Roman" w:hAnsi="Times New Roman" w:cs="Times New Roman"/>
          <w:color w:val="000000" w:themeColor="text1"/>
        </w:rPr>
      </w:pPr>
      <w:r w:rsidRPr="007C45E4">
        <w:rPr>
          <w:rFonts w:ascii="Times New Roman" w:hAnsi="Times New Roman" w:cs="Times New Roman"/>
          <w:color w:val="000000" w:themeColor="text1"/>
          <w:sz w:val="28"/>
          <w:szCs w:val="28"/>
          <w:u w:val="single"/>
        </w:rPr>
        <w:t>о</w:t>
      </w:r>
      <w:r w:rsidR="00DC209D" w:rsidRPr="007C45E4">
        <w:rPr>
          <w:rFonts w:ascii="Times New Roman" w:hAnsi="Times New Roman" w:cs="Times New Roman"/>
          <w:color w:val="000000" w:themeColor="text1"/>
          <w:sz w:val="28"/>
          <w:szCs w:val="28"/>
          <w:u w:val="single"/>
        </w:rPr>
        <w:t>т</w:t>
      </w:r>
      <w:r w:rsidRPr="007C45E4">
        <w:rPr>
          <w:rFonts w:ascii="Times New Roman" w:hAnsi="Times New Roman" w:cs="Times New Roman"/>
          <w:color w:val="000000" w:themeColor="text1"/>
          <w:sz w:val="28"/>
          <w:szCs w:val="28"/>
          <w:u w:val="single"/>
        </w:rPr>
        <w:t xml:space="preserve"> </w:t>
      </w:r>
      <w:r w:rsidR="007C45E4">
        <w:rPr>
          <w:rFonts w:ascii="Times New Roman" w:hAnsi="Times New Roman" w:cs="Times New Roman"/>
          <w:color w:val="000000" w:themeColor="text1"/>
          <w:sz w:val="28"/>
          <w:szCs w:val="28"/>
          <w:u w:val="single"/>
        </w:rPr>
        <w:t xml:space="preserve">22 июля </w:t>
      </w:r>
      <w:r w:rsidR="00DC209D" w:rsidRPr="007C45E4">
        <w:rPr>
          <w:rFonts w:ascii="Times New Roman" w:hAnsi="Times New Roman" w:cs="Times New Roman"/>
          <w:color w:val="000000" w:themeColor="text1"/>
          <w:sz w:val="28"/>
          <w:szCs w:val="28"/>
          <w:u w:val="single"/>
        </w:rPr>
        <w:t>202</w:t>
      </w:r>
      <w:r w:rsidR="00E84D81" w:rsidRPr="007C45E4">
        <w:rPr>
          <w:rFonts w:ascii="Times New Roman" w:hAnsi="Times New Roman" w:cs="Times New Roman"/>
          <w:color w:val="000000" w:themeColor="text1"/>
          <w:sz w:val="28"/>
          <w:szCs w:val="28"/>
          <w:u w:val="single"/>
        </w:rPr>
        <w:t>5</w:t>
      </w:r>
      <w:r w:rsidR="00DC209D" w:rsidRPr="007C45E4">
        <w:rPr>
          <w:rFonts w:ascii="Times New Roman" w:hAnsi="Times New Roman" w:cs="Times New Roman"/>
          <w:color w:val="000000" w:themeColor="text1"/>
          <w:sz w:val="28"/>
          <w:szCs w:val="28"/>
          <w:u w:val="single"/>
        </w:rPr>
        <w:t xml:space="preserve"> года №</w:t>
      </w:r>
      <w:r w:rsidRPr="007C45E4">
        <w:rPr>
          <w:rFonts w:ascii="Times New Roman" w:hAnsi="Times New Roman" w:cs="Times New Roman"/>
          <w:color w:val="000000" w:themeColor="text1"/>
          <w:sz w:val="28"/>
          <w:szCs w:val="28"/>
          <w:u w:val="single"/>
        </w:rPr>
        <w:t xml:space="preserve"> </w:t>
      </w:r>
      <w:r w:rsidR="007C45E4">
        <w:rPr>
          <w:rFonts w:ascii="Times New Roman" w:hAnsi="Times New Roman" w:cs="Times New Roman"/>
          <w:color w:val="000000" w:themeColor="text1"/>
          <w:sz w:val="28"/>
          <w:szCs w:val="28"/>
          <w:u w:val="single"/>
        </w:rPr>
        <w:t>276</w:t>
      </w:r>
    </w:p>
    <w:p w:rsidR="00DC209D" w:rsidRPr="00DC209D" w:rsidRDefault="00DC209D" w:rsidP="00DC209D">
      <w:pPr>
        <w:ind w:right="-5"/>
        <w:jc w:val="center"/>
        <w:rPr>
          <w:rFonts w:ascii="Times New Roman" w:hAnsi="Times New Roman" w:cs="Times New Roman"/>
          <w:b/>
          <w:color w:val="000000" w:themeColor="text1"/>
          <w:spacing w:val="-1"/>
          <w:sz w:val="28"/>
          <w:szCs w:val="28"/>
        </w:rPr>
      </w:pPr>
      <w:r w:rsidRPr="00DC209D">
        <w:rPr>
          <w:rFonts w:ascii="Times New Roman" w:hAnsi="Times New Roman" w:cs="Times New Roman"/>
          <w:color w:val="000000" w:themeColor="text1"/>
        </w:rPr>
        <w:t>с. Бобровка</w:t>
      </w:r>
    </w:p>
    <w:p w:rsidR="00DC209D" w:rsidRPr="00DC209D" w:rsidRDefault="00DC209D" w:rsidP="00DC209D">
      <w:pPr>
        <w:shd w:val="clear" w:color="auto" w:fill="FFFFFF"/>
        <w:jc w:val="both"/>
        <w:rPr>
          <w:rFonts w:ascii="Times New Roman" w:hAnsi="Times New Roman" w:cs="Times New Roman"/>
          <w:b/>
          <w:color w:val="000000" w:themeColor="text1"/>
          <w:spacing w:val="-1"/>
          <w:sz w:val="28"/>
          <w:szCs w:val="28"/>
        </w:rPr>
      </w:pPr>
    </w:p>
    <w:p w:rsidR="00DC209D" w:rsidRPr="00DC209D" w:rsidRDefault="00DC209D" w:rsidP="00E84D81">
      <w:pPr>
        <w:shd w:val="clear" w:color="auto" w:fill="FFFFFF"/>
        <w:tabs>
          <w:tab w:val="left" w:pos="782"/>
        </w:tabs>
        <w:ind w:right="-2"/>
        <w:jc w:val="center"/>
        <w:rPr>
          <w:rFonts w:ascii="Times New Roman" w:hAnsi="Times New Roman" w:cs="Times New Roman"/>
          <w:b/>
          <w:sz w:val="28"/>
          <w:szCs w:val="28"/>
        </w:rPr>
      </w:pPr>
      <w:r w:rsidRPr="00DC209D">
        <w:rPr>
          <w:rFonts w:ascii="Times New Roman" w:hAnsi="Times New Roman" w:cs="Times New Roman"/>
          <w:b/>
          <w:sz w:val="28"/>
          <w:szCs w:val="28"/>
        </w:rPr>
        <w:t xml:space="preserve">«Об утверждении </w:t>
      </w:r>
      <w:r w:rsidRPr="00DC209D">
        <w:rPr>
          <w:rStyle w:val="FontStyle53"/>
          <w:rFonts w:eastAsia="Andale Sans UI"/>
          <w:b/>
          <w:sz w:val="28"/>
          <w:szCs w:val="28"/>
        </w:rPr>
        <w:t>Административного регламента</w:t>
      </w:r>
      <w:r w:rsidR="00036EC1">
        <w:rPr>
          <w:rStyle w:val="FontStyle53"/>
          <w:rFonts w:eastAsia="Andale Sans UI"/>
          <w:b/>
          <w:sz w:val="28"/>
          <w:szCs w:val="28"/>
        </w:rPr>
        <w:t xml:space="preserve"> </w:t>
      </w:r>
      <w:r w:rsidRPr="00DC209D">
        <w:rPr>
          <w:rStyle w:val="FontStyle57"/>
          <w:rFonts w:eastAsia="Andale Sans UI"/>
          <w:b/>
          <w:sz w:val="28"/>
          <w:szCs w:val="28"/>
        </w:rPr>
        <w:t>предоставления администрацией сельского поселения Бобровка муниципального района Кинельский муниципальной услуги «</w:t>
      </w:r>
      <w:r w:rsidR="00417EC1" w:rsidRPr="00417EC1">
        <w:rPr>
          <w:rStyle w:val="FontStyle57"/>
          <w:rFonts w:eastAsia="Andale Sans UI"/>
          <w:b/>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C209D">
        <w:rPr>
          <w:rStyle w:val="FontStyle57"/>
          <w:rFonts w:eastAsia="Andale Sans UI"/>
          <w:b/>
          <w:sz w:val="28"/>
          <w:szCs w:val="28"/>
        </w:rPr>
        <w:t>»</w:t>
      </w:r>
    </w:p>
    <w:p w:rsidR="00DC209D" w:rsidRPr="00DC209D" w:rsidRDefault="00DC209D" w:rsidP="00DC209D">
      <w:pPr>
        <w:shd w:val="clear" w:color="auto" w:fill="FFFFFF"/>
        <w:tabs>
          <w:tab w:val="left" w:pos="782"/>
        </w:tabs>
        <w:ind w:right="-2"/>
        <w:jc w:val="center"/>
        <w:rPr>
          <w:rFonts w:ascii="Times New Roman" w:hAnsi="Times New Roman" w:cs="Times New Roman"/>
          <w:b/>
          <w:sz w:val="28"/>
          <w:szCs w:val="28"/>
        </w:rPr>
      </w:pPr>
    </w:p>
    <w:p w:rsidR="00DC209D" w:rsidRPr="00DC209D" w:rsidRDefault="00417EC1" w:rsidP="007C45E4">
      <w:pPr>
        <w:spacing w:line="360" w:lineRule="auto"/>
        <w:ind w:firstLine="709"/>
        <w:jc w:val="both"/>
        <w:rPr>
          <w:rFonts w:ascii="Times New Roman" w:eastAsia="Times New Roman" w:hAnsi="Times New Roman" w:cs="Times New Roman"/>
          <w:sz w:val="28"/>
          <w:szCs w:val="28"/>
        </w:rPr>
      </w:pPr>
      <w:r w:rsidRPr="00417EC1">
        <w:rPr>
          <w:rFonts w:ascii="Times New Roman" w:eastAsia="SimSun" w:hAnsi="Times New Roman" w:cs="Times New Roman"/>
          <w:bCs/>
          <w:sz w:val="28"/>
          <w:szCs w:val="28"/>
          <w:lang w:eastAsia="hi-IN" w:bidi="hi-IN"/>
        </w:rPr>
        <w:t>В соответствии с</w:t>
      </w:r>
      <w:r w:rsidR="007520D3">
        <w:rPr>
          <w:rFonts w:ascii="Times New Roman" w:eastAsia="SimSun" w:hAnsi="Times New Roman" w:cs="Times New Roman"/>
          <w:bCs/>
          <w:sz w:val="28"/>
          <w:szCs w:val="28"/>
          <w:lang w:eastAsia="hi-IN" w:bidi="hi-IN"/>
        </w:rPr>
        <w:t xml:space="preserve"> Градостроительным кодексом Российской Федерации,</w:t>
      </w:r>
      <w:r w:rsidRPr="00417EC1">
        <w:rPr>
          <w:rFonts w:ascii="Times New Roman" w:eastAsia="SimSun" w:hAnsi="Times New Roman" w:cs="Times New Roman"/>
          <w:bCs/>
          <w:sz w:val="28"/>
          <w:szCs w:val="28"/>
          <w:lang w:eastAsia="hi-IN" w:bidi="hi-IN"/>
        </w:rPr>
        <w:t xml:space="preserve"> Федеральным законом от 06.10.2003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131-ФЗ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Об общих принципах организации местного самоуправления в Российской Федерации</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Федеральным законом от 27.07.2010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210-ФЗ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Об организации предоставления государственных и муниципальных услуг</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Постановлением Правительства РФ от 25.12.2021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2490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w:t>
      </w:r>
      <w:r w:rsidR="00036EC1">
        <w:rPr>
          <w:rFonts w:ascii="Times New Roman" w:eastAsia="SimSun" w:hAnsi="Times New Roman" w:cs="Times New Roman"/>
          <w:bCs/>
          <w:sz w:val="28"/>
          <w:szCs w:val="28"/>
          <w:lang w:eastAsia="hi-IN" w:bidi="hi-IN"/>
        </w:rPr>
        <w:t xml:space="preserve"> </w:t>
      </w:r>
      <w:r w:rsidRPr="00417EC1">
        <w:rPr>
          <w:rFonts w:ascii="Times New Roman" w:eastAsia="SimSun" w:hAnsi="Times New Roman" w:cs="Times New Roman"/>
          <w:bCs/>
          <w:sz w:val="28"/>
          <w:szCs w:val="28"/>
          <w:lang w:eastAsia="hi-IN" w:bidi="hi-IN"/>
        </w:rPr>
        <w:t>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руководствуясь Уставом</w:t>
      </w:r>
      <w:r w:rsidR="00036EC1">
        <w:rPr>
          <w:rFonts w:ascii="Times New Roman" w:eastAsia="SimSun" w:hAnsi="Times New Roman" w:cs="Times New Roman"/>
          <w:bCs/>
          <w:sz w:val="28"/>
          <w:szCs w:val="28"/>
          <w:lang w:eastAsia="hi-IN" w:bidi="hi-IN"/>
        </w:rPr>
        <w:t xml:space="preserve"> </w:t>
      </w:r>
      <w:r w:rsidR="00DC209D" w:rsidRPr="00DC209D">
        <w:rPr>
          <w:rFonts w:ascii="Times New Roman" w:eastAsia="SimSun" w:hAnsi="Times New Roman" w:cs="Times New Roman"/>
          <w:bCs/>
          <w:sz w:val="28"/>
          <w:szCs w:val="28"/>
          <w:lang w:eastAsia="hi-IN" w:bidi="hi-IN"/>
        </w:rPr>
        <w:t xml:space="preserve">сельского поселения Бобровка </w:t>
      </w:r>
      <w:r w:rsidR="00DC209D" w:rsidRPr="00DC209D">
        <w:rPr>
          <w:rFonts w:ascii="Times New Roman" w:eastAsia="Times New Roman" w:hAnsi="Times New Roman" w:cs="Times New Roman"/>
          <w:sz w:val="28"/>
          <w:szCs w:val="28"/>
        </w:rPr>
        <w:t xml:space="preserve">муниципального района Кинельский Самарской области, администрация сельского поселения Бобровка муниципального района Кинельский Самарской области </w:t>
      </w:r>
    </w:p>
    <w:p w:rsidR="00DC209D" w:rsidRPr="00DC209D" w:rsidRDefault="00DC209D" w:rsidP="007C45E4">
      <w:pPr>
        <w:spacing w:line="360" w:lineRule="auto"/>
        <w:ind w:firstLine="709"/>
        <w:jc w:val="center"/>
        <w:rPr>
          <w:rFonts w:ascii="Times New Roman" w:hAnsi="Times New Roman" w:cs="Times New Roman"/>
          <w:sz w:val="28"/>
          <w:szCs w:val="28"/>
        </w:rPr>
      </w:pPr>
      <w:r w:rsidRPr="00DC209D">
        <w:rPr>
          <w:rFonts w:ascii="Times New Roman" w:hAnsi="Times New Roman" w:cs="Times New Roman"/>
          <w:b/>
          <w:bCs/>
          <w:sz w:val="28"/>
          <w:szCs w:val="28"/>
        </w:rPr>
        <w:t>ПОСТАНОВЛЯЕТ:</w:t>
      </w:r>
    </w:p>
    <w:p w:rsidR="00DC209D" w:rsidRPr="00DC209D" w:rsidRDefault="007520D3" w:rsidP="007C45E4">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w:t>
      </w:r>
      <w:r w:rsidR="00DC209D" w:rsidRPr="00DC209D">
        <w:rPr>
          <w:rFonts w:ascii="Times New Roman" w:hAnsi="Times New Roman" w:cs="Times New Roman"/>
          <w:sz w:val="28"/>
          <w:szCs w:val="28"/>
        </w:rPr>
        <w:t xml:space="preserve">Утвердить прилагаемый </w:t>
      </w:r>
      <w:r w:rsidR="00DC209D" w:rsidRPr="00DC209D">
        <w:rPr>
          <w:rStyle w:val="FontStyle53"/>
          <w:rFonts w:eastAsia="Andale Sans UI"/>
          <w:sz w:val="28"/>
          <w:szCs w:val="28"/>
        </w:rPr>
        <w:t>Административный регламент</w:t>
      </w:r>
      <w:r w:rsidR="00DC209D" w:rsidRPr="00DC209D">
        <w:rPr>
          <w:rStyle w:val="FontStyle57"/>
          <w:rFonts w:eastAsia="Andale Sans UI"/>
          <w:sz w:val="28"/>
          <w:szCs w:val="28"/>
        </w:rPr>
        <w:t xml:space="preserve"> предоставления администрацией сельского поселения</w:t>
      </w:r>
      <w:r>
        <w:rPr>
          <w:rStyle w:val="FontStyle57"/>
          <w:rFonts w:eastAsia="Andale Sans UI"/>
          <w:sz w:val="28"/>
          <w:szCs w:val="28"/>
        </w:rPr>
        <w:t xml:space="preserve"> Бобровка муниципального района </w:t>
      </w:r>
      <w:r w:rsidR="00DC209D" w:rsidRPr="00DC209D">
        <w:rPr>
          <w:rStyle w:val="FontStyle57"/>
          <w:rFonts w:eastAsia="Andale Sans UI"/>
          <w:sz w:val="28"/>
          <w:szCs w:val="28"/>
        </w:rPr>
        <w:t>Кинельский муниципальной услуги «</w:t>
      </w:r>
      <w:r w:rsidRPr="007520D3">
        <w:rPr>
          <w:rStyle w:val="FontStyle57"/>
          <w:rFonts w:eastAsia="Andale Sans UI"/>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DC209D" w:rsidRPr="00DC209D">
        <w:rPr>
          <w:rStyle w:val="FontStyle57"/>
          <w:rFonts w:eastAsia="Andale Sans UI"/>
          <w:sz w:val="28"/>
          <w:szCs w:val="28"/>
        </w:rPr>
        <w:t>».</w:t>
      </w:r>
    </w:p>
    <w:p w:rsidR="00DC209D" w:rsidRPr="00DC209D" w:rsidRDefault="00E84D81" w:rsidP="007C45E4">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DC209D" w:rsidRPr="00DC209D">
        <w:rPr>
          <w:rFonts w:ascii="Times New Roman" w:hAnsi="Times New Roman" w:cs="Times New Roman"/>
          <w:sz w:val="28"/>
          <w:szCs w:val="28"/>
        </w:rPr>
        <w:t xml:space="preserve">Признать утратившим силу </w:t>
      </w:r>
      <w:r w:rsidR="00E96193">
        <w:rPr>
          <w:rFonts w:ascii="Times New Roman" w:hAnsi="Times New Roman" w:cs="Times New Roman"/>
          <w:sz w:val="28"/>
          <w:szCs w:val="28"/>
        </w:rPr>
        <w:t>п</w:t>
      </w:r>
      <w:r w:rsidR="00DC209D" w:rsidRPr="00DC209D">
        <w:rPr>
          <w:rFonts w:ascii="Times New Roman" w:hAnsi="Times New Roman" w:cs="Times New Roman"/>
          <w:sz w:val="28"/>
          <w:szCs w:val="28"/>
        </w:rPr>
        <w:t>остановление администрации сельского поселения Бобровка муниципального района Кинельский Самарской области</w:t>
      </w:r>
      <w:r>
        <w:rPr>
          <w:rFonts w:ascii="Times New Roman" w:hAnsi="Times New Roman" w:cs="Times New Roman"/>
          <w:sz w:val="28"/>
          <w:szCs w:val="28"/>
        </w:rPr>
        <w:t xml:space="preserve"> от</w:t>
      </w:r>
      <w:r w:rsidR="008E7584">
        <w:rPr>
          <w:rFonts w:ascii="Times New Roman" w:hAnsi="Times New Roman" w:cs="Times New Roman"/>
          <w:sz w:val="28"/>
          <w:szCs w:val="28"/>
        </w:rPr>
        <w:t xml:space="preserve"> </w:t>
      </w:r>
      <w:r w:rsidRPr="00E84D81">
        <w:rPr>
          <w:rFonts w:ascii="Times New Roman" w:hAnsi="Times New Roman" w:cs="Times New Roman"/>
          <w:sz w:val="28"/>
          <w:szCs w:val="28"/>
        </w:rPr>
        <w:t>08 июля 2024 года № 17</w:t>
      </w:r>
      <w:r w:rsidR="007520D3">
        <w:rPr>
          <w:rFonts w:ascii="Times New Roman" w:hAnsi="Times New Roman" w:cs="Times New Roman"/>
          <w:sz w:val="28"/>
          <w:szCs w:val="28"/>
        </w:rPr>
        <w:t>2</w:t>
      </w:r>
      <w:r w:rsidR="00DC209D" w:rsidRPr="00DC209D">
        <w:rPr>
          <w:rFonts w:ascii="Times New Roman" w:hAnsi="Times New Roman" w:cs="Times New Roman"/>
          <w:sz w:val="28"/>
          <w:szCs w:val="28"/>
        </w:rPr>
        <w:t xml:space="preserve"> «</w:t>
      </w:r>
      <w:r w:rsidR="007520D3" w:rsidRPr="007520D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w:t>
      </w:r>
      <w:r w:rsidR="007520D3">
        <w:rPr>
          <w:rFonts w:ascii="Times New Roman" w:hAnsi="Times New Roman" w:cs="Times New Roman"/>
          <w:sz w:val="28"/>
          <w:szCs w:val="28"/>
        </w:rPr>
        <w:t>екта капитального строительства</w:t>
      </w:r>
      <w:r w:rsidR="00DC209D" w:rsidRPr="00DC209D">
        <w:rPr>
          <w:rStyle w:val="FontStyle57"/>
          <w:rFonts w:eastAsia="Andale Sans UI"/>
          <w:sz w:val="28"/>
          <w:szCs w:val="28"/>
        </w:rPr>
        <w:t>».</w:t>
      </w:r>
    </w:p>
    <w:p w:rsidR="00DC209D" w:rsidRPr="00DC209D" w:rsidRDefault="00E84D81" w:rsidP="007C45E4">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16544D">
        <w:rPr>
          <w:rFonts w:ascii="Times New Roman" w:hAnsi="Times New Roman" w:cs="Times New Roman"/>
          <w:sz w:val="28"/>
          <w:szCs w:val="28"/>
        </w:rPr>
        <w:t>Обнародовать (о</w:t>
      </w:r>
      <w:r>
        <w:rPr>
          <w:rFonts w:ascii="Times New Roman" w:hAnsi="Times New Roman" w:cs="Times New Roman"/>
          <w:sz w:val="28"/>
          <w:szCs w:val="28"/>
        </w:rPr>
        <w:t>публиковать</w:t>
      </w:r>
      <w:r w:rsidR="0016544D">
        <w:rPr>
          <w:rFonts w:ascii="Times New Roman" w:hAnsi="Times New Roman" w:cs="Times New Roman"/>
          <w:sz w:val="28"/>
          <w:szCs w:val="28"/>
        </w:rPr>
        <w:t>)</w:t>
      </w:r>
      <w:r>
        <w:rPr>
          <w:rFonts w:ascii="Times New Roman" w:hAnsi="Times New Roman" w:cs="Times New Roman"/>
          <w:sz w:val="28"/>
          <w:szCs w:val="28"/>
        </w:rPr>
        <w:t xml:space="preserve"> настоящее п</w:t>
      </w:r>
      <w:r w:rsidR="00DC209D" w:rsidRPr="00DC209D">
        <w:rPr>
          <w:rFonts w:ascii="Times New Roman" w:hAnsi="Times New Roman" w:cs="Times New Roman"/>
          <w:sz w:val="28"/>
          <w:szCs w:val="28"/>
        </w:rPr>
        <w:t>остановление на  сайте муниципального района Кинельский www.kinel.ru и в газете «Бобровские вести».</w:t>
      </w:r>
    </w:p>
    <w:p w:rsidR="00DC209D" w:rsidRPr="00DC209D" w:rsidRDefault="00DC209D" w:rsidP="007C45E4">
      <w:pPr>
        <w:spacing w:line="360" w:lineRule="auto"/>
        <w:ind w:firstLine="567"/>
        <w:jc w:val="both"/>
        <w:rPr>
          <w:rFonts w:ascii="Times New Roman" w:hAnsi="Times New Roman" w:cs="Times New Roman"/>
          <w:sz w:val="28"/>
          <w:szCs w:val="28"/>
        </w:rPr>
      </w:pPr>
      <w:r w:rsidRPr="00DC209D">
        <w:rPr>
          <w:rFonts w:ascii="Times New Roman" w:hAnsi="Times New Roman" w:cs="Times New Roman"/>
          <w:sz w:val="28"/>
          <w:szCs w:val="28"/>
        </w:rPr>
        <w:t>4. Настоящее постановление вступает в силу после его официального о</w:t>
      </w:r>
      <w:r w:rsidR="00E84D81">
        <w:rPr>
          <w:rFonts w:ascii="Times New Roman" w:hAnsi="Times New Roman" w:cs="Times New Roman"/>
          <w:sz w:val="28"/>
          <w:szCs w:val="28"/>
        </w:rPr>
        <w:t>бнародо</w:t>
      </w:r>
      <w:r w:rsidRPr="00DC209D">
        <w:rPr>
          <w:rFonts w:ascii="Times New Roman" w:hAnsi="Times New Roman" w:cs="Times New Roman"/>
          <w:sz w:val="28"/>
          <w:szCs w:val="28"/>
        </w:rPr>
        <w:t xml:space="preserve">вания. </w:t>
      </w:r>
    </w:p>
    <w:p w:rsidR="00DC209D" w:rsidRPr="00DC209D" w:rsidRDefault="00DC209D" w:rsidP="007C45E4">
      <w:pPr>
        <w:spacing w:line="360" w:lineRule="auto"/>
        <w:ind w:firstLine="567"/>
        <w:jc w:val="both"/>
        <w:rPr>
          <w:rFonts w:ascii="Times New Roman" w:hAnsi="Times New Roman" w:cs="Times New Roman"/>
          <w:sz w:val="28"/>
          <w:szCs w:val="28"/>
        </w:rPr>
      </w:pPr>
      <w:r w:rsidRPr="00DC209D">
        <w:rPr>
          <w:rFonts w:ascii="Times New Roman" w:hAnsi="Times New Roman" w:cs="Times New Roman"/>
          <w:sz w:val="28"/>
          <w:szCs w:val="28"/>
        </w:rPr>
        <w:t>5. Конт</w:t>
      </w:r>
      <w:r w:rsidR="00E84D81">
        <w:rPr>
          <w:rFonts w:ascii="Times New Roman" w:hAnsi="Times New Roman" w:cs="Times New Roman"/>
          <w:sz w:val="28"/>
          <w:szCs w:val="28"/>
        </w:rPr>
        <w:t>роль за исполнением настоящего п</w:t>
      </w:r>
      <w:r w:rsidRPr="00DC209D">
        <w:rPr>
          <w:rFonts w:ascii="Times New Roman" w:hAnsi="Times New Roman" w:cs="Times New Roman"/>
          <w:sz w:val="28"/>
          <w:szCs w:val="28"/>
        </w:rPr>
        <w:t xml:space="preserve">остановления возложить на </w:t>
      </w:r>
      <w:r w:rsidRPr="00036EC1">
        <w:rPr>
          <w:rFonts w:ascii="Times New Roman" w:hAnsi="Times New Roman" w:cs="Times New Roman"/>
          <w:sz w:val="28"/>
          <w:szCs w:val="28"/>
        </w:rPr>
        <w:t>Заместителя главы</w:t>
      </w:r>
      <w:r w:rsidRPr="00DC209D">
        <w:rPr>
          <w:rFonts w:ascii="Times New Roman" w:hAnsi="Times New Roman" w:cs="Times New Roman"/>
          <w:sz w:val="28"/>
          <w:szCs w:val="28"/>
        </w:rPr>
        <w:t xml:space="preserve"> сельского поселения Бобровка муниципального района Кинельский Самарской области.</w:t>
      </w:r>
    </w:p>
    <w:p w:rsidR="004258DA" w:rsidRDefault="004258DA" w:rsidP="00E84D81">
      <w:pPr>
        <w:autoSpaceDE w:val="0"/>
        <w:autoSpaceDN w:val="0"/>
        <w:adjustRightInd w:val="0"/>
        <w:ind w:firstLine="720"/>
        <w:jc w:val="both"/>
        <w:rPr>
          <w:rFonts w:ascii="Times New Roman" w:eastAsia="Times New Roman" w:hAnsi="Times New Roman" w:cs="Times New Roman"/>
          <w:color w:val="auto"/>
          <w:sz w:val="26"/>
          <w:szCs w:val="26"/>
          <w:lang w:bidi="ar-SA"/>
        </w:rPr>
      </w:pPr>
    </w:p>
    <w:p w:rsidR="00E84D81" w:rsidRPr="00DC209D" w:rsidRDefault="00E84D81" w:rsidP="00E84D81">
      <w:pPr>
        <w:autoSpaceDE w:val="0"/>
        <w:autoSpaceDN w:val="0"/>
        <w:adjustRightInd w:val="0"/>
        <w:ind w:firstLine="720"/>
        <w:jc w:val="both"/>
        <w:rPr>
          <w:rFonts w:ascii="Times New Roman" w:eastAsia="Times New Roman" w:hAnsi="Times New Roman" w:cs="Times New Roman"/>
          <w:color w:val="auto"/>
          <w:sz w:val="26"/>
          <w:szCs w:val="26"/>
          <w:lang w:bidi="ar-SA"/>
        </w:rPr>
      </w:pPr>
    </w:p>
    <w:p w:rsidR="00DC209D" w:rsidRDefault="00036EC1" w:rsidP="00E84D81">
      <w:pPr>
        <w:autoSpaceDE w:val="0"/>
        <w:autoSpaceDN w:val="0"/>
        <w:adjustRightInd w:val="0"/>
        <w:rPr>
          <w:rFonts w:ascii="Times New Roman" w:hAnsi="Times New Roman" w:cs="Times New Roman"/>
          <w:b/>
          <w:color w:val="auto"/>
          <w:sz w:val="28"/>
          <w:szCs w:val="28"/>
        </w:rPr>
      </w:pPr>
      <w:r>
        <w:rPr>
          <w:rFonts w:ascii="Times New Roman" w:hAnsi="Times New Roman" w:cs="Times New Roman"/>
          <w:b/>
          <w:color w:val="auto"/>
          <w:sz w:val="28"/>
          <w:szCs w:val="28"/>
        </w:rPr>
        <w:t xml:space="preserve">Исполняющий обязанности </w:t>
      </w:r>
    </w:p>
    <w:p w:rsidR="00DC209D" w:rsidRPr="00036EC1" w:rsidRDefault="00036EC1" w:rsidP="00E84D81">
      <w:pPr>
        <w:autoSpaceDE w:val="0"/>
        <w:autoSpaceDN w:val="0"/>
        <w:adjustRightInd w:val="0"/>
        <w:rPr>
          <w:rFonts w:ascii="Times New Roman" w:hAnsi="Times New Roman" w:cs="Times New Roman"/>
          <w:b/>
          <w:color w:val="000000" w:themeColor="text1"/>
          <w:sz w:val="28"/>
          <w:szCs w:val="28"/>
        </w:rPr>
      </w:pPr>
      <w:r>
        <w:rPr>
          <w:rFonts w:ascii="Times New Roman" w:hAnsi="Times New Roman" w:cs="Times New Roman"/>
          <w:b/>
          <w:color w:val="auto"/>
          <w:sz w:val="28"/>
          <w:szCs w:val="28"/>
        </w:rPr>
        <w:t>г</w:t>
      </w:r>
      <w:r w:rsidR="00DC209D" w:rsidRPr="00DC209D">
        <w:rPr>
          <w:rFonts w:ascii="Times New Roman" w:hAnsi="Times New Roman" w:cs="Times New Roman"/>
          <w:b/>
          <w:color w:val="auto"/>
          <w:sz w:val="28"/>
          <w:szCs w:val="28"/>
        </w:rPr>
        <w:t>лав</w:t>
      </w:r>
      <w:r>
        <w:rPr>
          <w:rFonts w:ascii="Times New Roman" w:hAnsi="Times New Roman" w:cs="Times New Roman"/>
          <w:b/>
          <w:color w:val="auto"/>
          <w:sz w:val="28"/>
          <w:szCs w:val="28"/>
        </w:rPr>
        <w:t>ы</w:t>
      </w:r>
      <w:r w:rsidR="00DC209D" w:rsidRPr="00DC209D">
        <w:rPr>
          <w:rFonts w:ascii="Times New Roman" w:hAnsi="Times New Roman" w:cs="Times New Roman"/>
          <w:b/>
          <w:color w:val="auto"/>
          <w:sz w:val="28"/>
          <w:szCs w:val="28"/>
        </w:rPr>
        <w:t xml:space="preserve"> сельского поселения Бобровка                                                                муниципального района Кинельский                                                                       Самарской </w:t>
      </w:r>
      <w:r w:rsidR="00DC209D" w:rsidRPr="00036EC1">
        <w:rPr>
          <w:rFonts w:ascii="Times New Roman" w:hAnsi="Times New Roman" w:cs="Times New Roman"/>
          <w:b/>
          <w:color w:val="000000" w:themeColor="text1"/>
          <w:sz w:val="28"/>
          <w:szCs w:val="28"/>
        </w:rPr>
        <w:t xml:space="preserve">области                                               </w:t>
      </w:r>
      <w:r>
        <w:rPr>
          <w:rFonts w:ascii="Times New Roman" w:hAnsi="Times New Roman" w:cs="Times New Roman"/>
          <w:b/>
          <w:color w:val="000000" w:themeColor="text1"/>
          <w:sz w:val="28"/>
          <w:szCs w:val="28"/>
        </w:rPr>
        <w:t xml:space="preserve">                      </w:t>
      </w:r>
      <w:r w:rsidR="00DC209D" w:rsidRPr="00036EC1">
        <w:rPr>
          <w:rFonts w:ascii="Times New Roman" w:hAnsi="Times New Roman" w:cs="Times New Roman"/>
          <w:b/>
          <w:color w:val="000000" w:themeColor="text1"/>
          <w:sz w:val="28"/>
          <w:szCs w:val="28"/>
        </w:rPr>
        <w:t xml:space="preserve">   </w:t>
      </w:r>
      <w:r w:rsidRPr="00036EC1">
        <w:rPr>
          <w:rFonts w:ascii="Times New Roman" w:hAnsi="Times New Roman" w:cs="Times New Roman"/>
          <w:b/>
          <w:color w:val="000000" w:themeColor="text1"/>
          <w:sz w:val="28"/>
          <w:szCs w:val="28"/>
        </w:rPr>
        <w:t>Г. М. Генералова</w:t>
      </w:r>
    </w:p>
    <w:p w:rsidR="00DC209D" w:rsidRPr="00DC209D" w:rsidRDefault="00DC209D" w:rsidP="00DC209D">
      <w:pPr>
        <w:spacing w:after="282" w:line="248" w:lineRule="auto"/>
        <w:ind w:left="1033" w:hanging="10"/>
        <w:rPr>
          <w:rFonts w:ascii="Times New Roman" w:hAnsi="Times New Roman" w:cs="Times New Roman"/>
          <w:sz w:val="28"/>
          <w:szCs w:val="28"/>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3302E2" w:rsidRDefault="003302E2" w:rsidP="00DC209D">
      <w:pPr>
        <w:autoSpaceDE w:val="0"/>
        <w:autoSpaceDN w:val="0"/>
        <w:adjustRightInd w:val="0"/>
        <w:rPr>
          <w:rFonts w:ascii="Times New Roman" w:eastAsia="Times New Roman" w:hAnsi="Times New Roman" w:cs="Times New Roman"/>
          <w:color w:val="auto"/>
          <w:sz w:val="28"/>
          <w:szCs w:val="28"/>
          <w:lang w:bidi="ar-SA"/>
        </w:rPr>
      </w:pPr>
    </w:p>
    <w:p w:rsidR="003302E2" w:rsidRDefault="003302E2" w:rsidP="00DC209D">
      <w:pPr>
        <w:autoSpaceDE w:val="0"/>
        <w:autoSpaceDN w:val="0"/>
        <w:adjustRightInd w:val="0"/>
        <w:rPr>
          <w:rFonts w:ascii="Times New Roman" w:eastAsia="Times New Roman" w:hAnsi="Times New Roman" w:cs="Times New Roman"/>
          <w:color w:val="auto"/>
          <w:sz w:val="28"/>
          <w:szCs w:val="28"/>
          <w:lang w:bidi="ar-SA"/>
        </w:rPr>
      </w:pPr>
    </w:p>
    <w:p w:rsidR="00AF5FAD" w:rsidRPr="00402E13" w:rsidRDefault="00AF5FAD"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УТВЕРЖДЕН</w:t>
      </w:r>
    </w:p>
    <w:p w:rsidR="00AF5FAD" w:rsidRPr="00402E13" w:rsidRDefault="00AF5FAD"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постановлением администрации</w:t>
      </w:r>
    </w:p>
    <w:p w:rsidR="00AF5FAD" w:rsidRPr="00402E13" w:rsidRDefault="00602A10"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сельского</w:t>
      </w:r>
      <w:r w:rsidR="00036EC1">
        <w:rPr>
          <w:rFonts w:ascii="Times New Roman" w:eastAsia="Times New Roman" w:hAnsi="Times New Roman" w:cs="Times New Roman"/>
          <w:color w:val="000000" w:themeColor="text1"/>
          <w:sz w:val="26"/>
          <w:szCs w:val="26"/>
          <w:lang w:bidi="ar-SA"/>
        </w:rPr>
        <w:t xml:space="preserve"> </w:t>
      </w:r>
      <w:r w:rsidR="00CC33A5" w:rsidRPr="00402E13">
        <w:rPr>
          <w:rFonts w:ascii="Times New Roman" w:eastAsia="Times New Roman" w:hAnsi="Times New Roman" w:cs="Times New Roman"/>
          <w:color w:val="000000" w:themeColor="text1"/>
          <w:sz w:val="26"/>
          <w:szCs w:val="26"/>
          <w:lang w:bidi="ar-SA"/>
        </w:rPr>
        <w:t xml:space="preserve">поселения </w:t>
      </w:r>
      <w:r w:rsidR="00447382" w:rsidRPr="00402E13">
        <w:rPr>
          <w:rFonts w:ascii="Times New Roman" w:eastAsia="Times New Roman" w:hAnsi="Times New Roman" w:cs="Times New Roman"/>
          <w:color w:val="000000" w:themeColor="text1"/>
          <w:sz w:val="26"/>
          <w:szCs w:val="26"/>
          <w:lang w:bidi="ar-SA"/>
        </w:rPr>
        <w:t xml:space="preserve">Бобровка </w:t>
      </w:r>
      <w:r w:rsidR="00AF5FAD" w:rsidRPr="00402E13">
        <w:rPr>
          <w:rFonts w:ascii="Times New Roman" w:eastAsia="Times New Roman" w:hAnsi="Times New Roman" w:cs="Times New Roman"/>
          <w:color w:val="000000" w:themeColor="text1"/>
          <w:sz w:val="26"/>
          <w:szCs w:val="26"/>
          <w:lang w:bidi="ar-SA"/>
        </w:rPr>
        <w:t xml:space="preserve">муниципального района </w:t>
      </w:r>
      <w:r w:rsidR="00447382" w:rsidRPr="00402E13">
        <w:rPr>
          <w:rFonts w:ascii="Times New Roman" w:eastAsia="Times New Roman" w:hAnsi="Times New Roman" w:cs="Times New Roman"/>
          <w:color w:val="000000" w:themeColor="text1"/>
          <w:sz w:val="26"/>
          <w:szCs w:val="26"/>
          <w:lang w:bidi="ar-SA"/>
        </w:rPr>
        <w:t>Кинельский</w:t>
      </w:r>
      <w:r w:rsidR="00036EC1">
        <w:rPr>
          <w:rFonts w:ascii="Times New Roman" w:eastAsia="Times New Roman" w:hAnsi="Times New Roman" w:cs="Times New Roman"/>
          <w:color w:val="000000" w:themeColor="text1"/>
          <w:sz w:val="26"/>
          <w:szCs w:val="26"/>
          <w:lang w:bidi="ar-SA"/>
        </w:rPr>
        <w:t xml:space="preserve"> </w:t>
      </w:r>
      <w:r w:rsidR="00AF5FAD" w:rsidRPr="00402E13">
        <w:rPr>
          <w:rFonts w:ascii="Times New Roman" w:eastAsia="Times New Roman" w:hAnsi="Times New Roman" w:cs="Times New Roman"/>
          <w:color w:val="000000" w:themeColor="text1"/>
          <w:sz w:val="26"/>
          <w:szCs w:val="26"/>
          <w:lang w:bidi="ar-SA"/>
        </w:rPr>
        <w:t>Самарской области</w:t>
      </w:r>
    </w:p>
    <w:p w:rsidR="00DC209D" w:rsidRPr="007C45E4" w:rsidRDefault="00036EC1" w:rsidP="00E84D81">
      <w:pPr>
        <w:pStyle w:val="Style3"/>
        <w:spacing w:line="240" w:lineRule="auto"/>
        <w:jc w:val="center"/>
        <w:rPr>
          <w:color w:val="000000" w:themeColor="text1"/>
          <w:sz w:val="26"/>
          <w:szCs w:val="26"/>
          <w:u w:val="single"/>
          <w:lang w:val="ru-RU"/>
        </w:rPr>
      </w:pPr>
      <w:r>
        <w:rPr>
          <w:color w:val="FF0000"/>
          <w:sz w:val="26"/>
          <w:szCs w:val="26"/>
          <w:lang w:val="ru-RU"/>
        </w:rPr>
        <w:t xml:space="preserve">                                                                                    </w:t>
      </w:r>
      <w:r w:rsidR="00DC209D" w:rsidRPr="007C45E4">
        <w:rPr>
          <w:color w:val="000000" w:themeColor="text1"/>
          <w:sz w:val="26"/>
          <w:szCs w:val="26"/>
          <w:lang w:val="ru-RU"/>
        </w:rPr>
        <w:t xml:space="preserve">от </w:t>
      </w:r>
      <w:r w:rsidR="002D6840" w:rsidRPr="007C45E4">
        <w:rPr>
          <w:color w:val="000000" w:themeColor="text1"/>
          <w:sz w:val="26"/>
          <w:szCs w:val="26"/>
          <w:lang w:val="ru-RU"/>
        </w:rPr>
        <w:t>«</w:t>
      </w:r>
      <w:r w:rsidR="007C45E4">
        <w:rPr>
          <w:color w:val="000000" w:themeColor="text1"/>
          <w:sz w:val="26"/>
          <w:szCs w:val="26"/>
          <w:u w:val="single"/>
          <w:lang w:val="ru-RU"/>
        </w:rPr>
        <w:t>22</w:t>
      </w:r>
      <w:r w:rsidR="002D6840" w:rsidRPr="007C45E4">
        <w:rPr>
          <w:color w:val="000000" w:themeColor="text1"/>
          <w:sz w:val="26"/>
          <w:szCs w:val="26"/>
          <w:lang w:val="ru-RU"/>
        </w:rPr>
        <w:t>»</w:t>
      </w:r>
      <w:r w:rsidR="007C45E4">
        <w:rPr>
          <w:color w:val="000000" w:themeColor="text1"/>
          <w:sz w:val="26"/>
          <w:szCs w:val="26"/>
          <w:lang w:val="ru-RU"/>
        </w:rPr>
        <w:t xml:space="preserve"> </w:t>
      </w:r>
      <w:r w:rsidR="007C45E4">
        <w:rPr>
          <w:color w:val="000000" w:themeColor="text1"/>
          <w:sz w:val="26"/>
          <w:szCs w:val="26"/>
          <w:u w:val="single"/>
          <w:lang w:val="ru-RU"/>
        </w:rPr>
        <w:t>июля</w:t>
      </w:r>
      <w:r w:rsidR="00DC209D" w:rsidRPr="007C45E4">
        <w:rPr>
          <w:color w:val="000000" w:themeColor="text1"/>
          <w:sz w:val="26"/>
          <w:szCs w:val="26"/>
          <w:lang w:val="ru-RU"/>
        </w:rPr>
        <w:t xml:space="preserve"> 202</w:t>
      </w:r>
      <w:r w:rsidR="00E84D81" w:rsidRPr="007C45E4">
        <w:rPr>
          <w:color w:val="000000" w:themeColor="text1"/>
          <w:sz w:val="26"/>
          <w:szCs w:val="26"/>
          <w:lang w:val="ru-RU"/>
        </w:rPr>
        <w:t>5</w:t>
      </w:r>
      <w:r w:rsidR="00DC209D" w:rsidRPr="007C45E4">
        <w:rPr>
          <w:color w:val="000000" w:themeColor="text1"/>
          <w:sz w:val="26"/>
          <w:szCs w:val="26"/>
          <w:lang w:val="ru-RU"/>
        </w:rPr>
        <w:t xml:space="preserve"> года №</w:t>
      </w:r>
      <w:r w:rsidR="007C45E4">
        <w:rPr>
          <w:color w:val="000000" w:themeColor="text1"/>
          <w:sz w:val="26"/>
          <w:szCs w:val="26"/>
          <w:lang w:val="ru-RU"/>
        </w:rPr>
        <w:t xml:space="preserve"> </w:t>
      </w:r>
      <w:r w:rsidR="007C45E4">
        <w:rPr>
          <w:color w:val="000000" w:themeColor="text1"/>
          <w:sz w:val="26"/>
          <w:szCs w:val="26"/>
          <w:u w:val="single"/>
          <w:lang w:val="ru-RU"/>
        </w:rPr>
        <w:t>276</w:t>
      </w:r>
    </w:p>
    <w:p w:rsid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Административный регламент</w:t>
      </w: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предо</w:t>
      </w:r>
      <w:r>
        <w:rPr>
          <w:rFonts w:ascii="Times New Roman" w:eastAsiaTheme="minorEastAsia" w:hAnsi="Times New Roman" w:cstheme="minorBidi"/>
          <w:b/>
          <w:color w:val="auto"/>
          <w:kern w:val="3"/>
          <w:sz w:val="26"/>
          <w:szCs w:val="26"/>
          <w:lang w:bidi="ar-SA"/>
        </w:rPr>
        <w:t>ставления муниципальной услуги «</w:t>
      </w:r>
      <w:r w:rsidRPr="007520D3">
        <w:rPr>
          <w:rFonts w:ascii="Times New Roman" w:eastAsiaTheme="minorEastAsia" w:hAnsi="Times New Roman" w:cstheme="minorBidi"/>
          <w:b/>
          <w:color w:val="auto"/>
          <w:kern w:val="3"/>
          <w:sz w:val="26"/>
          <w:szCs w:val="26"/>
          <w:lang w:bidi="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eastAsiaTheme="minorEastAsia" w:hAnsi="Times New Roman" w:cstheme="minorBidi"/>
          <w:b/>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Раздел I. Общие положения</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b/>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Предмет регулирования Административного регламента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 Административный регламент предоставления муниципальной услуги</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сельского поселения Бобровка муниципального района Кинельский Самарской области (далее также - уполномоченный орган) полномочий по предоставлению разрешений на отклонение от предельных параметров разрешенного строительства, реконструкции объектов капитального строительства (далее также - разрешение). Настоящий Административный регламент регулирует отношения, возникающие в связи с предоставлением разрешений на отклонение от предельных параметров разрешенного строительства, реконструкции объекта капитального строительства (далее также - услуга) в соответствии со статьей 40 Градостроительного кодекса Российской Федерации и Законом Самарской области от 29.12.2014 </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134-ГД </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Default="007520D3" w:rsidP="007520D3">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Круг заявителей</w:t>
      </w:r>
    </w:p>
    <w:p w:rsid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 Заявителями на получение услуги являются физические лица, индивидуальные предприниматели,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Заявителями на предоставление услуги в электронном виде, по экстерриториальному принципу являются физические лица, индивидуальные предприниматели,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обратился заявитель</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1.4. Услуга предоставляется заявителю в соответствии с вариантом предоставления услуги.</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1.5. 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1.6. Признаки заявителя определяются путем профилирования, осуществляемого в соответствии с настоящим Административным регламентом.</w:t>
      </w: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 xml:space="preserve">Раздел II. Стандарт предоставления услуги </w:t>
      </w: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услуги</w:t>
      </w:r>
    </w:p>
    <w:p w:rsid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2.1. Наименование </w:t>
      </w:r>
      <w:r>
        <w:rPr>
          <w:rFonts w:ascii="Times New Roman" w:eastAsiaTheme="minorEastAsia" w:hAnsi="Times New Roman" w:cstheme="minorBidi"/>
          <w:color w:val="auto"/>
          <w:kern w:val="3"/>
          <w:sz w:val="26"/>
          <w:szCs w:val="26"/>
          <w:lang w:bidi="ar-SA"/>
        </w:rPr>
        <w:t>муниципальной услуги – «</w:t>
      </w: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 объ</w:t>
      </w:r>
      <w:r>
        <w:rPr>
          <w:rFonts w:ascii="Times New Roman" w:eastAsiaTheme="minorEastAsia" w:hAnsi="Times New Roman" w:cstheme="minorBidi"/>
          <w:color w:val="auto"/>
          <w:kern w:val="3"/>
          <w:sz w:val="26"/>
          <w:szCs w:val="26"/>
          <w:lang w:bidi="ar-SA"/>
        </w:rPr>
        <w:t>екта капитального строительства»</w:t>
      </w: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органа местного самоуправления, предоставляющего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 Услуга предоставляется администрацией сельского поселения Бобровка муниципального района Кинельский Самарской области.</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 заявления об исправлении допущенных опечаток и ошибок в выданном уполномоченным органом разрешении (далее - заявление об исправлении допущенных опечаток и ошибок) и прилагаемых к ним документов в случае, если такое заявление подано в многофункциональный центр.</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2.3. Результатом предоставления услуги является:</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при поступлении заявления о предоставлении разрешения в части получения разрешений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w:t>
      </w:r>
      <w:r>
        <w:rPr>
          <w:rFonts w:ascii="Times New Roman" w:eastAsiaTheme="minorEastAsia" w:hAnsi="Times New Roman" w:cstheme="minorBidi"/>
          <w:color w:val="auto"/>
          <w:kern w:val="3"/>
          <w:sz w:val="26"/>
          <w:szCs w:val="26"/>
          <w:lang w:bidi="ar-SA"/>
        </w:rPr>
        <w:t>ами разрешенного использования «</w:t>
      </w:r>
      <w:r w:rsidRPr="007520D3">
        <w:rPr>
          <w:rFonts w:ascii="Times New Roman" w:eastAsiaTheme="minorEastAsia" w:hAnsi="Times New Roman" w:cstheme="minorBidi"/>
          <w:color w:val="auto"/>
          <w:kern w:val="3"/>
          <w:sz w:val="26"/>
          <w:szCs w:val="26"/>
          <w:lang w:bidi="ar-SA"/>
        </w:rPr>
        <w:t>для индивиду</w:t>
      </w:r>
      <w:r>
        <w:rPr>
          <w:rFonts w:ascii="Times New Roman" w:eastAsiaTheme="minorEastAsia" w:hAnsi="Times New Roman" w:cstheme="minorBidi"/>
          <w:color w:val="auto"/>
          <w:kern w:val="3"/>
          <w:sz w:val="26"/>
          <w:szCs w:val="26"/>
          <w:lang w:bidi="ar-SA"/>
        </w:rPr>
        <w:t>ального жилищного строительства»</w:t>
      </w:r>
      <w:r w:rsidRPr="007520D3">
        <w:rPr>
          <w:rFonts w:ascii="Times New Roman" w:eastAsiaTheme="minorEastAsia" w:hAnsi="Times New Roman" w:cstheme="minorBidi"/>
          <w:color w:val="auto"/>
          <w:kern w:val="3"/>
          <w:sz w:val="26"/>
          <w:szCs w:val="26"/>
          <w:lang w:bidi="ar-SA"/>
        </w:rPr>
        <w:t xml:space="preserve">, </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для ведения личного подсобного хозяйства (при</w:t>
      </w:r>
      <w:r>
        <w:rPr>
          <w:rFonts w:ascii="Times New Roman" w:eastAsiaTheme="minorEastAsia" w:hAnsi="Times New Roman" w:cstheme="minorBidi"/>
          <w:color w:val="auto"/>
          <w:kern w:val="3"/>
          <w:sz w:val="26"/>
          <w:szCs w:val="26"/>
          <w:lang w:bidi="ar-SA"/>
        </w:rPr>
        <w:t>усадебный земельный участок)», «</w:t>
      </w:r>
      <w:r w:rsidRPr="007520D3">
        <w:rPr>
          <w:rFonts w:ascii="Times New Roman" w:eastAsiaTheme="minorEastAsia" w:hAnsi="Times New Roman" w:cstheme="minorBidi"/>
          <w:color w:val="auto"/>
          <w:kern w:val="3"/>
          <w:sz w:val="26"/>
          <w:szCs w:val="26"/>
          <w:lang w:bidi="ar-SA"/>
        </w:rPr>
        <w:t>ведение огородничества</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w:t>
      </w:r>
      <w:r>
        <w:rPr>
          <w:rFonts w:ascii="Times New Roman" w:eastAsiaTheme="minorEastAsia" w:hAnsi="Times New Roman" w:cstheme="minorBidi"/>
          <w:color w:val="auto"/>
          <w:kern w:val="3"/>
          <w:sz w:val="26"/>
          <w:szCs w:val="26"/>
          <w:lang w:bidi="ar-SA"/>
        </w:rPr>
        <w:t>«ведение садоводства»;</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при поступлении заявления о предоставлении услуги в части получения разрешений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не предусмотренными подпунктом</w:t>
      </w:r>
      <w:r w:rsidR="005D6158">
        <w:rPr>
          <w:rFonts w:ascii="Times New Roman" w:eastAsiaTheme="minorEastAsia" w:hAnsi="Times New Roman" w:cstheme="minorBidi"/>
          <w:color w:val="auto"/>
          <w:kern w:val="3"/>
          <w:sz w:val="26"/>
          <w:szCs w:val="26"/>
          <w:lang w:bidi="ar-SA"/>
        </w:rPr>
        <w:t xml:space="preserve"> «а»</w:t>
      </w:r>
      <w:r w:rsidRPr="007520D3">
        <w:rPr>
          <w:rFonts w:ascii="Times New Roman" w:eastAsiaTheme="minorEastAsia" w:hAnsi="Times New Roman" w:cstheme="minorBidi"/>
          <w:color w:val="auto"/>
          <w:kern w:val="3"/>
          <w:sz w:val="26"/>
          <w:szCs w:val="26"/>
          <w:lang w:bidi="ar-SA"/>
        </w:rPr>
        <w:t xml:space="preserve"> настоящего пункта: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при поступлении заявления об исправлении допущенных опечаток и ошибок в ранее выданном разрешении: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разрешения с исправленными опечатками и ошибками;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отказа в исправлении допущенных опечаток и ошибок в ранее выданном разрешении в соответствии с формой, предусмотренной Приложением 7 к настоящему Административному регламенту.</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2.4. Форма разрешения приведена в Приложении 4 к настоящему Административному регламенту.</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2.5. Информационная система, в которой фиксируется факт получения заявителем результата предоставления услуги, в уполномоченном органе отсутствует.</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2.6. Результат предоставления услуги, указанный в пункте 2.3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Срок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2.7. Срок предоставления услуги: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составляет не более 64 (шестидесяти четырех) рабочих дней со дня поступления в уполномоченный орган, заявления о предоставлении разрешения (в случ</w:t>
      </w:r>
      <w:r w:rsidR="005D6158">
        <w:rPr>
          <w:rFonts w:ascii="Times New Roman" w:eastAsiaTheme="minorEastAsia" w:hAnsi="Times New Roman" w:cstheme="minorBidi"/>
          <w:color w:val="auto"/>
          <w:kern w:val="3"/>
          <w:sz w:val="26"/>
          <w:szCs w:val="26"/>
          <w:lang w:bidi="ar-SA"/>
        </w:rPr>
        <w:t>ае, предусмотренном подпунктом «</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20 (двадцати) рабочих дней.</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б) составляет не более 66 (шестидесяти шести) рабочих дней со дня поступления в уполномоченный орган, заявления о предоставлении разрешения (в случае, предусмотренном подпунктом </w:t>
      </w:r>
      <w:r w:rsidR="005D6158">
        <w:rPr>
          <w:rFonts w:ascii="Times New Roman" w:eastAsiaTheme="minorEastAsia" w:hAnsi="Times New Roman" w:cstheme="minorBidi"/>
          <w:color w:val="auto"/>
          <w:kern w:val="3"/>
          <w:sz w:val="26"/>
          <w:szCs w:val="26"/>
          <w:lang w:bidi="ar-SA"/>
        </w:rPr>
        <w:t>«б»</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22 (двадцати двух) рабочих дней.</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составляет не более 5 (пяти) рабочих дней со дня поступления в уполномоченный орган заявления об исправлении допущенных опечаток и ошибок (в случае, предусмотренном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r w:rsidR="000C43E6">
        <w:rPr>
          <w:rFonts w:ascii="Times New Roman" w:eastAsiaTheme="minorEastAsia" w:hAnsi="Times New Roman" w:cstheme="minorBidi"/>
          <w:color w:val="auto"/>
          <w:kern w:val="3"/>
          <w:sz w:val="26"/>
          <w:szCs w:val="26"/>
          <w:lang w:bidi="ar-SA"/>
        </w:rPr>
        <w:t>8</w:t>
      </w:r>
      <w:r w:rsidRPr="007520D3">
        <w:rPr>
          <w:rFonts w:ascii="Times New Roman" w:eastAsiaTheme="minorEastAsia" w:hAnsi="Times New Roman" w:cstheme="minorBidi"/>
          <w:color w:val="auto"/>
          <w:kern w:val="3"/>
          <w:sz w:val="26"/>
          <w:szCs w:val="26"/>
          <w:lang w:bidi="ar-SA"/>
        </w:rPr>
        <w:t>. 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Исчерпывающий перечень документов, необходимых для предоставления услуги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 Исчерпывающий перечень документов, необходимых для предоставления услуги, подлежащих представлению заявителем самостоятельно:</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2.9.1. В случае представления заявления о предоставления разрешени</w:t>
      </w:r>
      <w:r w:rsidR="005D6158">
        <w:rPr>
          <w:rFonts w:ascii="Times New Roman" w:eastAsiaTheme="minorEastAsia" w:hAnsi="Times New Roman" w:cstheme="minorBidi"/>
          <w:color w:val="auto"/>
          <w:kern w:val="3"/>
          <w:sz w:val="26"/>
          <w:szCs w:val="26"/>
          <w:lang w:bidi="ar-SA"/>
        </w:rPr>
        <w:t>я в соответствии с подпунктами «</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и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а) заявление о предоставлении разрешения. В случае представления заявления в электронной форме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представление указанного документа не требуется;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2.9.2. В случае представления заявления об исправлении допущенных опечаток и ошибок:</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б) 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представление указанного документа не требуется;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w:t>
      </w:r>
      <w:r w:rsidR="005D6158">
        <w:rPr>
          <w:rFonts w:ascii="Times New Roman" w:eastAsiaTheme="minorEastAsia" w:hAnsi="Times New Roman" w:cstheme="minorBidi"/>
          <w:color w:val="auto"/>
          <w:kern w:val="3"/>
          <w:sz w:val="26"/>
          <w:szCs w:val="26"/>
          <w:lang w:bidi="ar-SA"/>
        </w:rPr>
        <w:t>вии с подпунктом «</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2.9.3. Сведения, позволяющие идентифицировать заявителя, содержатся в документе, предусмотренном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пункта2.9.2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позволяющие идентифицировать представителя, содержатся в документа</w:t>
      </w:r>
      <w:r w:rsidR="005D6158">
        <w:rPr>
          <w:rFonts w:ascii="Times New Roman" w:eastAsiaTheme="minorEastAsia" w:hAnsi="Times New Roman" w:cstheme="minorBidi"/>
          <w:color w:val="auto"/>
          <w:kern w:val="3"/>
          <w:sz w:val="26"/>
          <w:szCs w:val="26"/>
          <w:lang w:bidi="ar-SA"/>
        </w:rPr>
        <w:t>х, предусмотренных подпунктами «</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w:t>
      </w:r>
      <w:r w:rsidR="005D6158">
        <w:rPr>
          <w:rFonts w:ascii="Times New Roman" w:eastAsiaTheme="minorEastAsia" w:hAnsi="Times New Roman" w:cstheme="minorBidi"/>
          <w:color w:val="auto"/>
          <w:kern w:val="3"/>
          <w:sz w:val="26"/>
          <w:szCs w:val="26"/>
          <w:lang w:bidi="ar-SA"/>
        </w:rPr>
        <w:t xml:space="preserve"> подпунктами «</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r w:rsidR="005D6158">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в</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2.10.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распоряжении которых находятся указанные документы, и которые заявитель вправе представить по собственной инициативе: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2.10.1. В случае представления заявления о предоставлении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выписка из единого государственного реестра недвижимости (далее - ЕГРН) на земельный участок;</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выписка из ЕГРН на объект капитального строительства;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2.12. Заявитель или его представитель представляет в уполномоченный орган заявление о предоставлении разрешения по форме согласно Приложению 2 к настоящему Административному регламенту, заявление об исправлении допущенных опечаток и ошибок по форме согласно Приложению 3 к настоящему Административному регламенту, а также прилагаемые к ним документы, указанные в пунктах 2.9.1, 2.9.2 настоящего Административного регламента, одним из следующих способов:</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в электронной форме посредством Единого портала.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направления заявления о предоставлении разрешения,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ЕСИА, заполняет формы указанных заявлений с использованием интерактивной формы в электронном виде.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о предоставлении разрешения, заявление об исправлении</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2.9.1, пункте 2.9.2 настоящего Административного регламента. Заявление о предоставлении разрешения,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xml:space="preserve">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5D6158">
        <w:rPr>
          <w:rFonts w:ascii="Times New Roman" w:eastAsiaTheme="minorEastAsia" w:hAnsi="Times New Roman" w:cstheme="minorBidi"/>
          <w:color w:val="auto"/>
          <w:kern w:val="3"/>
          <w:sz w:val="26"/>
          <w:szCs w:val="26"/>
          <w:lang w:bidi="ar-SA"/>
        </w:rPr>
        <w:t>0</w:t>
      </w:r>
      <w:r w:rsidRPr="007520D3">
        <w:rPr>
          <w:rFonts w:ascii="Times New Roman" w:eastAsiaTheme="minorEastAsia" w:hAnsi="Times New Roman" w:cstheme="minorBidi"/>
          <w:color w:val="auto"/>
          <w:kern w:val="3"/>
          <w:sz w:val="26"/>
          <w:szCs w:val="26"/>
          <w:lang w:bidi="ar-SA"/>
        </w:rPr>
        <w:t>6</w:t>
      </w:r>
      <w:r w:rsidR="005D6158">
        <w:rPr>
          <w:rFonts w:ascii="Times New Roman" w:eastAsiaTheme="minorEastAsia" w:hAnsi="Times New Roman" w:cstheme="minorBidi"/>
          <w:color w:val="auto"/>
          <w:kern w:val="3"/>
          <w:sz w:val="26"/>
          <w:szCs w:val="26"/>
          <w:lang w:bidi="ar-SA"/>
        </w:rPr>
        <w:t>.04.</w:t>
      </w:r>
      <w:r w:rsidRPr="007520D3">
        <w:rPr>
          <w:rFonts w:ascii="Times New Roman" w:eastAsiaTheme="minorEastAsia" w:hAnsi="Times New Roman" w:cstheme="minorBidi"/>
          <w:color w:val="auto"/>
          <w:kern w:val="3"/>
          <w:sz w:val="26"/>
          <w:szCs w:val="26"/>
          <w:lang w:bidi="ar-SA"/>
        </w:rPr>
        <w:t xml:space="preserve">2011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63-ФЗ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Об электронной подписи</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(далее - Федеральный закон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5D6158">
        <w:rPr>
          <w:rFonts w:ascii="Times New Roman" w:eastAsiaTheme="minorEastAsia" w:hAnsi="Times New Roman" w:cstheme="minorBidi"/>
          <w:color w:val="auto"/>
          <w:kern w:val="3"/>
          <w:sz w:val="26"/>
          <w:szCs w:val="26"/>
          <w:lang w:bidi="ar-SA"/>
        </w:rPr>
        <w:t>.01.</w:t>
      </w:r>
      <w:r w:rsidRPr="007520D3">
        <w:rPr>
          <w:rFonts w:ascii="Times New Roman" w:eastAsiaTheme="minorEastAsia" w:hAnsi="Times New Roman" w:cstheme="minorBidi"/>
          <w:color w:val="auto"/>
          <w:kern w:val="3"/>
          <w:sz w:val="26"/>
          <w:szCs w:val="26"/>
          <w:lang w:bidi="ar-SA"/>
        </w:rPr>
        <w:t xml:space="preserve">2013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33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Об использовании простой электронной подписи при оказании государственных и муниципальных услуг</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5D6158">
        <w:rPr>
          <w:rFonts w:ascii="Times New Roman" w:eastAsiaTheme="minorEastAsia" w:hAnsi="Times New Roman" w:cstheme="minorBidi"/>
          <w:color w:val="auto"/>
          <w:kern w:val="3"/>
          <w:sz w:val="26"/>
          <w:szCs w:val="26"/>
          <w:lang w:bidi="ar-SA"/>
        </w:rPr>
        <w:t xml:space="preserve">.06.2012 № </w:t>
      </w:r>
      <w:r w:rsidRPr="007520D3">
        <w:rPr>
          <w:rFonts w:ascii="Times New Roman" w:eastAsiaTheme="minorEastAsia" w:hAnsi="Times New Roman" w:cstheme="minorBidi"/>
          <w:color w:val="auto"/>
          <w:kern w:val="3"/>
          <w:sz w:val="26"/>
          <w:szCs w:val="26"/>
          <w:lang w:bidi="ar-SA"/>
        </w:rPr>
        <w:t xml:space="preserve">634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 видах электронной подписи, использование которых допускается при обращении за получением государственных и муниципальных услуг</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(далее - усиленная неквалифицированная электронная подпись).</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w:t>
      </w:r>
      <w:r w:rsidR="005D6158">
        <w:rPr>
          <w:rFonts w:ascii="Times New Roman" w:eastAsiaTheme="minorEastAsia" w:hAnsi="Times New Roman" w:cstheme="minorBidi"/>
          <w:color w:val="auto"/>
          <w:kern w:val="3"/>
          <w:sz w:val="26"/>
          <w:szCs w:val="26"/>
          <w:lang w:bidi="ar-SA"/>
        </w:rPr>
        <w:t>.12.</w:t>
      </w:r>
      <w:r w:rsidRPr="007520D3">
        <w:rPr>
          <w:rFonts w:ascii="Times New Roman" w:eastAsiaTheme="minorEastAsia" w:hAnsi="Times New Roman" w:cstheme="minorBidi"/>
          <w:color w:val="auto"/>
          <w:kern w:val="3"/>
          <w:sz w:val="26"/>
          <w:szCs w:val="26"/>
          <w:lang w:bidi="ar-SA"/>
        </w:rPr>
        <w:t xml:space="preserve">2012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1376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Об утверждении Правил организации деятельности многофункциональных центров предоставления госуда</w:t>
      </w:r>
      <w:r w:rsidR="005D6158">
        <w:rPr>
          <w:rFonts w:ascii="Times New Roman" w:eastAsiaTheme="minorEastAsia" w:hAnsi="Times New Roman" w:cstheme="minorBidi"/>
          <w:color w:val="auto"/>
          <w:kern w:val="3"/>
          <w:sz w:val="26"/>
          <w:szCs w:val="26"/>
          <w:lang w:bidi="ar-SA"/>
        </w:rPr>
        <w:t>рственных и муниципальных услуг»</w:t>
      </w:r>
      <w:r w:rsidRPr="007520D3">
        <w:rPr>
          <w:rFonts w:ascii="Times New Roman" w:eastAsiaTheme="minorEastAsia" w:hAnsi="Times New Roman" w:cstheme="minorBidi"/>
          <w:color w:val="auto"/>
          <w:kern w:val="3"/>
          <w:sz w:val="26"/>
          <w:szCs w:val="26"/>
          <w:lang w:bidi="ar-SA"/>
        </w:rPr>
        <w:t>;</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на бумажном носителе посредством личного обращения в уполномоченный орган;</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w:t>
      </w:r>
      <w:r w:rsidR="005D6158">
        <w:rPr>
          <w:rFonts w:ascii="Times New Roman" w:eastAsiaTheme="minorEastAsia" w:hAnsi="Times New Roman" w:cstheme="minorBidi"/>
          <w:color w:val="auto"/>
          <w:kern w:val="3"/>
          <w:sz w:val="26"/>
          <w:szCs w:val="26"/>
          <w:lang w:bidi="ar-SA"/>
        </w:rPr>
        <w:t>.09.</w:t>
      </w:r>
      <w:r w:rsidRPr="007520D3">
        <w:rPr>
          <w:rFonts w:ascii="Times New Roman" w:eastAsiaTheme="minorEastAsia" w:hAnsi="Times New Roman" w:cstheme="minorBidi"/>
          <w:color w:val="auto"/>
          <w:kern w:val="3"/>
          <w:sz w:val="26"/>
          <w:szCs w:val="26"/>
          <w:lang w:bidi="ar-SA"/>
        </w:rPr>
        <w:t xml:space="preserve">2011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797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5D6158">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Исчерпывающий перечень оснований для отказа в приеме документов, необходимых для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2.13.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непредставление документов, предусмотренных пунктами 2.9.1, 2.9.2 настоящего Административного регламента;</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 предоставлении разрешения, заявления об исправлении допущенных опечаток и ошибок от имени заявителя не уполномоченным на то лицом;</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134270">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2.14. Решение об отказе в приеме документов, указанных в пункте 2.9 настоящего Административного регламента, оформляется по форме согласно Приложению 5 к настоящему Административному регламенту.</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2.15.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 выдаче дубликата,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2.16.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134270">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Исчерпывающий перечень оснований для приостановления или отказа в предоставлении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2.17. Основания для приостановления предоставления услуги отсутствуют.</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Исчерпывающий перечень оснований для отказа в предоставлении разрешения в случаях, предусмотренных подпунктом </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а также основание для отказа в исправлении допущенных опечаток и ошибок в разрешении указаны в пунктах 2.17.1 и 2.17.2 настоящего Административного регламента.</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Основания для отказа в предоставлении разрешения в случ</w:t>
      </w:r>
      <w:r w:rsidR="00134270">
        <w:rPr>
          <w:rFonts w:ascii="Times New Roman" w:eastAsiaTheme="minorEastAsia" w:hAnsi="Times New Roman" w:cstheme="minorBidi"/>
          <w:color w:val="auto"/>
          <w:kern w:val="3"/>
          <w:sz w:val="26"/>
          <w:szCs w:val="26"/>
          <w:lang w:bidi="ar-SA"/>
        </w:rPr>
        <w:t>ае, предусмотренном подпунктом 2</w:t>
      </w:r>
      <w:r w:rsidRPr="007520D3">
        <w:rPr>
          <w:rFonts w:ascii="Times New Roman" w:eastAsiaTheme="minorEastAsia" w:hAnsi="Times New Roman" w:cstheme="minorBidi"/>
          <w:color w:val="auto"/>
          <w:kern w:val="3"/>
          <w:sz w:val="26"/>
          <w:szCs w:val="26"/>
          <w:lang w:bidi="ar-SA"/>
        </w:rPr>
        <w:t>б</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134-ГД </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w:t>
      </w:r>
      <w:r w:rsidR="00134270">
        <w:rPr>
          <w:rFonts w:ascii="Times New Roman" w:eastAsiaTheme="minorEastAsia" w:hAnsi="Times New Roman" w:cstheme="minorBidi"/>
          <w:color w:val="auto"/>
          <w:kern w:val="3"/>
          <w:sz w:val="26"/>
          <w:szCs w:val="26"/>
          <w:lang w:bidi="ar-SA"/>
        </w:rPr>
        <w:t>на территории Самарской области»</w:t>
      </w:r>
      <w:r w:rsidRPr="007520D3">
        <w:rPr>
          <w:rFonts w:ascii="Times New Roman" w:eastAsiaTheme="minorEastAsia" w:hAnsi="Times New Roman" w:cstheme="minorBidi"/>
          <w:color w:val="auto"/>
          <w:kern w:val="3"/>
          <w:sz w:val="26"/>
          <w:szCs w:val="26"/>
          <w:lang w:bidi="ar-SA"/>
        </w:rPr>
        <w:t>.</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2.17.1. В случае представления заявления о предоставлении разрешения в случаях, предусмотренных подпунктом </w:t>
      </w:r>
      <w:r w:rsidR="00AF109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AF109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основаниями для отказа в его предоставлении являются: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 эпидемиологическим, противопожарным и иным нормам и правилам, установленным законодательством Российской Федерации;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сведения, указанные в заявлении о предоставлении услуги, не подтверждены сведениями, полученными в рамках межведомственного взаимодействия;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отсутствие у заявителя прав на: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предполагаемый к реконструкции объект капитального строительства, вотношении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и) 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r w:rsidR="00036EC1" w:rsidRPr="007520D3">
        <w:rPr>
          <w:rFonts w:ascii="Times New Roman" w:eastAsiaTheme="minorEastAsia" w:hAnsi="Times New Roman" w:cstheme="minorBidi"/>
          <w:color w:val="auto"/>
          <w:kern w:val="3"/>
          <w:sz w:val="26"/>
          <w:szCs w:val="26"/>
          <w:lang w:bidi="ar-SA"/>
        </w:rPr>
        <w:t>регламенты,</w:t>
      </w:r>
      <w:r w:rsidRPr="007520D3">
        <w:rPr>
          <w:rFonts w:ascii="Times New Roman" w:eastAsiaTheme="minorEastAsia" w:hAnsi="Times New Roman" w:cstheme="minorBidi"/>
          <w:color w:val="auto"/>
          <w:kern w:val="3"/>
          <w:sz w:val="26"/>
          <w:szCs w:val="26"/>
          <w:lang w:bidi="ar-SA"/>
        </w:rPr>
        <w:t xml:space="preserve"> для которой не устанавливаются;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л)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2.17.2. В случае представления заявления об исправлении допущенных опечаток и ошибок основаниями для отказа в исправлении допущенных опечаток 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ошибок в разрешении является отсутствие опечаток и ошибок в разрешении.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Размер платы, взимаемой с заявителя при предоставлении услуги, и способы ее взимания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2.18. Предоставление услуги осуществляется без взимания платы.</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4 статьи 40 Градостроительного кодекса Российской Федерации.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Максимальный срок ожидания в очереди при подаче запроса о предоставлении услуги и при получении результата предоставления услуги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2.19.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Срок регистрации запроса заявителя о предоставлении услуги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2.20. Регистрация заявления о предоставлении разрешения, заявления об исправлении допущенных опечаток и ошибок, заявления о выдаче дубликата, представленных заявителем указанными в пункте 2.12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представления заявления о предоставлении разрешения, заявления об исправлении допущенных опечаток и ошибок, заявления о выдаче дубликата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Требования к помещениям, в которых предоставляется услуга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2.21. Требования к помещениям, в которых предоставляется государственная услуга, в том числе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на Едином портале и региональном портале.</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Показатели качества и доступности услуги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2.22. Основными показателями доступности предоставления услуги являются: наличие полной и понятной информации о порядке, сроках и ходе</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предоставления услуги в информационно-телекоммуникационных сетях общего п</w:t>
      </w:r>
      <w:r w:rsidR="00AF1094">
        <w:rPr>
          <w:rFonts w:ascii="Times New Roman" w:eastAsiaTheme="minorEastAsia" w:hAnsi="Times New Roman" w:cstheme="minorBidi"/>
          <w:color w:val="auto"/>
          <w:kern w:val="3"/>
          <w:sz w:val="26"/>
          <w:szCs w:val="26"/>
          <w:lang w:bidi="ar-SA"/>
        </w:rPr>
        <w:t>ользования (в том числе в сети «</w:t>
      </w:r>
      <w:r w:rsidRPr="007520D3">
        <w:rPr>
          <w:rFonts w:ascii="Times New Roman" w:eastAsiaTheme="minorEastAsia" w:hAnsi="Times New Roman" w:cstheme="minorBidi"/>
          <w:color w:val="auto"/>
          <w:kern w:val="3"/>
          <w:sz w:val="26"/>
          <w:szCs w:val="26"/>
          <w:lang w:bidi="ar-SA"/>
        </w:rPr>
        <w:t>Интернет</w:t>
      </w:r>
      <w:r w:rsidR="00AF109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возможность получения заявителем уведомлений о предоставлении услуги с помощью Единого портала;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возможность получения информации о ходе предоставления услуги, в том числе с использованием информационно-коммуникационных технологий;</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доступность электронных форм документов, необходимых для предоставления услуги;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возможность подачи заявлений и прилагаемых к ним документов в электронной форме.</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2.23. Основными показателями качества предоставления услуги являются: своевременность предоставления услуги в соответствии со стандартом ее</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предоставления, установленным настоящим Административным регламентом; минимально возможное количество взаимодействий гражданина с</w:t>
      </w:r>
      <w:r w:rsidR="00036EC1">
        <w:rPr>
          <w:rFonts w:ascii="Times New Roman" w:eastAsiaTheme="minorEastAsia" w:hAnsi="Times New Roman" w:cstheme="minorBidi"/>
          <w:color w:val="auto"/>
          <w:kern w:val="3"/>
          <w:sz w:val="26"/>
          <w:szCs w:val="26"/>
          <w:lang w:bidi="ar-SA"/>
        </w:rPr>
        <w:t xml:space="preserve"> должно</w:t>
      </w:r>
      <w:r w:rsidRPr="007520D3">
        <w:rPr>
          <w:rFonts w:ascii="Times New Roman" w:eastAsiaTheme="minorEastAsia" w:hAnsi="Times New Roman" w:cstheme="minorBidi"/>
          <w:color w:val="auto"/>
          <w:kern w:val="3"/>
          <w:sz w:val="26"/>
          <w:szCs w:val="26"/>
          <w:lang w:bidi="ar-SA"/>
        </w:rPr>
        <w:t>стными лицами, участвующими в предоставлении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обоснованных жалоб на действия (бездействие) сотрудников и их некорректное (невнимательное) отношение к заявителям;</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нарушений установленных сроков в процессе предоставления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83D18" w:rsidRDefault="00D83D18"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83D18" w:rsidRDefault="00D83D18"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2.24. Услуги, являющиеся необходимыми и обязательными для предоставления услуги, отсутствуют.</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Перечень вариантов предоставления услуги, </w:t>
      </w:r>
      <w:r w:rsidR="00036EC1" w:rsidRPr="007520D3">
        <w:rPr>
          <w:rFonts w:ascii="Times New Roman" w:eastAsiaTheme="minorEastAsia" w:hAnsi="Times New Roman" w:cstheme="minorBidi"/>
          <w:color w:val="auto"/>
          <w:kern w:val="3"/>
          <w:sz w:val="26"/>
          <w:szCs w:val="26"/>
          <w:lang w:bidi="ar-SA"/>
        </w:rPr>
        <w:t>включающий,</w:t>
      </w:r>
      <w:r w:rsidRPr="007520D3">
        <w:rPr>
          <w:rFonts w:ascii="Times New Roman" w:eastAsiaTheme="minorEastAsia" w:hAnsi="Times New Roman" w:cstheme="minorBidi"/>
          <w:color w:val="auto"/>
          <w:kern w:val="3"/>
          <w:sz w:val="26"/>
          <w:szCs w:val="26"/>
          <w:lang w:bidi="ar-SA"/>
        </w:rPr>
        <w:t xml:space="preserve"> в том числе варианты предоставления услуги, необходимый для исправления допущенных опечаток и ошибок в выданных в результате предоставления услуги документах и созданных реестровых записях, для выдачи дубликата документа, выданного по результатам предоставления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услуги без рассмотрения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3.2. Вариант 1 - предоставление разрешений в случаях, предусмотренных подпунктом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3.3. Вариант 2 - предоставление разрешений в случаях, предусмотренных подпунктом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3.4. Вариант 3 - исправление допущенных опечаток и ошибок в разрешении в случаях, предусмотренных подпунктом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Описание административной процедуры профилирования заявителя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Подразделы, содержащие описание вариантов предоставления услуги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Вариант 1</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 Результатом предоставления услуги является: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услуги</w:t>
      </w:r>
    </w:p>
    <w:p w:rsidR="00D83D18" w:rsidRDefault="00D83D18"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 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 В целях установления личности физическое лицо представляет в уполномоченный орган док</w:t>
      </w:r>
      <w:r w:rsidR="00D83D18">
        <w:rPr>
          <w:rFonts w:ascii="Times New Roman" w:eastAsiaTheme="minorEastAsia" w:hAnsi="Times New Roman" w:cstheme="minorBidi"/>
          <w:color w:val="auto"/>
          <w:kern w:val="3"/>
          <w:sz w:val="26"/>
          <w:szCs w:val="26"/>
          <w:lang w:bidi="ar-SA"/>
        </w:rPr>
        <w:t>умент, предусмотренный пунктом «</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D83D18">
        <w:rPr>
          <w:rFonts w:ascii="Times New Roman" w:eastAsiaTheme="minorEastAsia" w:hAnsi="Times New Roman" w:cstheme="minorBidi"/>
          <w:color w:val="auto"/>
          <w:kern w:val="3"/>
          <w:sz w:val="26"/>
          <w:szCs w:val="26"/>
          <w:lang w:bidi="ar-SA"/>
        </w:rPr>
        <w:t>ы, предусмотренные подпунктами «</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D83D18">
        <w:rPr>
          <w:rFonts w:ascii="Times New Roman" w:eastAsiaTheme="minorEastAsia" w:hAnsi="Times New Roman" w:cstheme="minorBidi"/>
          <w:color w:val="auto"/>
          <w:kern w:val="3"/>
          <w:sz w:val="26"/>
          <w:szCs w:val="26"/>
          <w:lang w:bidi="ar-SA"/>
        </w:rPr>
        <w:t>ы, предусмотренные подпунктами «</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 предоставлении разрешения представлено в орган власти, в полномочия которого не входит предоставление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в том числе в интерактивной форме заявления на Едином портале;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D83D18">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3.10. Заявление и документы, предусмотренные пунктом 2.9.1 настоящего Административного регламента, направленные одним из способов, установленных в подпункте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и документы, предусмотренные пунктом 2.9.1 настоящего Административного регламента, направленные способом, указанным в подпункте</w:t>
      </w:r>
      <w:r w:rsidR="00D83D18">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а</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регистрируются в автоматическом режиме.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заявлением и для подготовки ответа.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3.12. Срок регистрации заявления, документов, предусмотренных пунктом</w:t>
      </w:r>
      <w:r w:rsidR="00494BF5">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 составляет один рабочий день, следующий за днем его получения.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3.13.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3.14. После регистрации заявление и документы, предусмотренные пунктом2.9.1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 по подготовке проекта правил землепользования и застройки </w:t>
      </w:r>
      <w:r w:rsidR="001439FA" w:rsidRPr="001439F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7520D3">
        <w:rPr>
          <w:rFonts w:ascii="Times New Roman" w:eastAsiaTheme="minorEastAsia" w:hAnsi="Times New Roman" w:cstheme="minorBidi"/>
          <w:color w:val="auto"/>
          <w:kern w:val="3"/>
          <w:sz w:val="26"/>
          <w:szCs w:val="26"/>
          <w:lang w:bidi="ar-SA"/>
        </w:rPr>
        <w:t>(далее - Комиссия).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3.15. Порядок деятельности Комиссии регулируется в соответствии с Градостроительным кодексом Российской Федерации.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3.16. Основанием для начала административной процедуры является регистрация заявления и приложенных к заявлению документов.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3.18 настоящего Административного регламента, если заявитель не представил указанные документы самостоятельно.</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3.18. Перечень запрашиваемых документов, необходимых для предоставления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w:t>
      </w:r>
      <w:r w:rsidR="001439FA">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Роскадастр</w:t>
      </w:r>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администрацию муниципального образования по месту нахождения земельного участка,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Запрос о представлении в уполномоченный орган документов (их копий или сведений, содержащихся в них) содержит:</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органа или организации, в адрес которых направляется межведомственный запрос;</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услуги, для предоставления которой необходимо представление документа и (или) информации;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и наименования документов, необходимых для предоставления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3.19. 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3.20. Межведомственное информационное взаимодействие может осуществляться на бумажном носителе:</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при необходимости представления оригиналов документов на бумажном носителе при направлении межведомственного запроса.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3.22. Основанием для начала административной процедуры является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формирование комплекта документов, предусмотренных пунктами 2.9.1, 2.10.1 настоящего Административного регламента.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3.23.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3.24.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3.25.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3.26. По результатам проверки документов, предусмотренных пунктами 2.9.1,2.10.1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3.27. Срок подготовки проекта решения о предоставлении разрешения не может превышать пятнадцати рабочих дней со дня поступления в уполномоченный орган заявления о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3.28.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 для рассмотрения Комиссией.</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3.29. 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w:t>
      </w:r>
      <w:r w:rsidRPr="00036EC1">
        <w:rPr>
          <w:rFonts w:ascii="Times New Roman" w:eastAsiaTheme="minorEastAsia" w:hAnsi="Times New Roman" w:cstheme="minorBidi"/>
          <w:color w:val="auto"/>
          <w:kern w:val="3"/>
          <w:sz w:val="26"/>
          <w:szCs w:val="26"/>
          <w:lang w:bidi="ar-SA"/>
        </w:rPr>
        <w:t xml:space="preserve">Решением Собрания представителей </w:t>
      </w:r>
      <w:r w:rsidR="001439FA" w:rsidRPr="00036EC1">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036EC1">
        <w:rPr>
          <w:rFonts w:ascii="Times New Roman" w:eastAsiaTheme="minorEastAsia" w:hAnsi="Times New Roman" w:cstheme="minorBidi"/>
          <w:color w:val="auto"/>
          <w:kern w:val="3"/>
          <w:sz w:val="26"/>
          <w:szCs w:val="26"/>
          <w:lang w:bidi="ar-SA"/>
        </w:rPr>
        <w:t xml:space="preserve">от </w:t>
      </w:r>
      <w:r w:rsidR="00036EC1" w:rsidRPr="00036EC1">
        <w:rPr>
          <w:rFonts w:ascii="Times New Roman" w:eastAsiaTheme="minorEastAsia" w:hAnsi="Times New Roman" w:cstheme="minorBidi"/>
          <w:color w:val="auto"/>
          <w:kern w:val="3"/>
          <w:sz w:val="26"/>
          <w:szCs w:val="26"/>
          <w:lang w:bidi="ar-SA"/>
        </w:rPr>
        <w:t>30.12.2019</w:t>
      </w:r>
      <w:r w:rsidR="001439FA" w:rsidRPr="00036EC1">
        <w:rPr>
          <w:rFonts w:ascii="Times New Roman" w:eastAsiaTheme="minorEastAsia" w:hAnsi="Times New Roman" w:cstheme="minorBidi"/>
          <w:color w:val="auto"/>
          <w:kern w:val="3"/>
          <w:sz w:val="26"/>
          <w:szCs w:val="26"/>
          <w:lang w:bidi="ar-SA"/>
        </w:rPr>
        <w:t xml:space="preserve"> №</w:t>
      </w:r>
      <w:r w:rsidR="00036EC1" w:rsidRPr="00036EC1">
        <w:rPr>
          <w:rFonts w:ascii="Times New Roman" w:eastAsiaTheme="minorEastAsia" w:hAnsi="Times New Roman" w:cstheme="minorBidi"/>
          <w:color w:val="auto"/>
          <w:kern w:val="3"/>
          <w:sz w:val="26"/>
          <w:szCs w:val="26"/>
          <w:lang w:bidi="ar-SA"/>
        </w:rPr>
        <w:t xml:space="preserve"> 424 </w:t>
      </w:r>
      <w:r w:rsidR="001439FA" w:rsidRPr="00036EC1">
        <w:rPr>
          <w:rFonts w:ascii="Times New Roman" w:eastAsiaTheme="minorEastAsia" w:hAnsi="Times New Roman" w:cstheme="minorBidi"/>
          <w:color w:val="auto"/>
          <w:kern w:val="3"/>
          <w:sz w:val="26"/>
          <w:szCs w:val="26"/>
          <w:lang w:bidi="ar-SA"/>
        </w:rPr>
        <w:t>«</w:t>
      </w:r>
      <w:r w:rsidRPr="00036EC1">
        <w:rPr>
          <w:rFonts w:ascii="Times New Roman" w:eastAsiaTheme="minorEastAsia" w:hAnsi="Times New Roman" w:cstheme="minorBidi"/>
          <w:color w:val="auto"/>
          <w:kern w:val="3"/>
          <w:sz w:val="26"/>
          <w:szCs w:val="26"/>
          <w:lang w:bidi="ar-SA"/>
        </w:rPr>
        <w:t xml:space="preserve">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w:t>
      </w:r>
      <w:r w:rsidR="001439FA" w:rsidRPr="00036EC1">
        <w:rPr>
          <w:rFonts w:ascii="Times New Roman" w:eastAsiaTheme="minorEastAsia" w:hAnsi="Times New Roman" w:cstheme="minorBidi"/>
          <w:color w:val="auto"/>
          <w:kern w:val="3"/>
          <w:sz w:val="26"/>
          <w:szCs w:val="26"/>
          <w:lang w:bidi="ar-SA"/>
        </w:rPr>
        <w:t>сельского поселения Бобровка муниципального района Кинельский Самарской области»</w:t>
      </w:r>
      <w:r w:rsidRPr="00036EC1">
        <w:rPr>
          <w:rFonts w:ascii="Times New Roman" w:eastAsiaTheme="minorEastAsia" w:hAnsi="Times New Roman" w:cstheme="minorBidi"/>
          <w:color w:val="auto"/>
          <w:kern w:val="3"/>
          <w:sz w:val="26"/>
          <w:szCs w:val="26"/>
          <w:lang w:bidi="ar-SA"/>
        </w:rPr>
        <w:t xml:space="preserve"> в соответствии с Градостроительным кодексом Российской Федерации.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3.30. Результатами проведения общественных обсуждений или публичных</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слушаний по проекту решения о предоставлении разрешения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заключение о результатах общественных обсуждений или публичных слушаний по проекту решения о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w:t>
      </w:r>
      <w:r w:rsidR="001439FA" w:rsidRPr="001439FA">
        <w:rPr>
          <w:rFonts w:ascii="Times New Roman" w:eastAsiaTheme="minorEastAsia" w:hAnsi="Times New Roman" w:cstheme="minorBidi"/>
          <w:color w:val="auto"/>
          <w:kern w:val="3"/>
          <w:sz w:val="26"/>
          <w:szCs w:val="26"/>
          <w:lang w:bidi="ar-SA"/>
        </w:rPr>
        <w:t>сельского поселения Бобровка муниципального района Кинельский Самарской области</w:t>
      </w:r>
      <w:r w:rsidRPr="007520D3">
        <w:rPr>
          <w:rFonts w:ascii="Times New Roman" w:eastAsiaTheme="minorEastAsia" w:hAnsi="Times New Roman" w:cstheme="minorBidi"/>
          <w:color w:val="auto"/>
          <w:kern w:val="3"/>
          <w:sz w:val="26"/>
          <w:szCs w:val="26"/>
          <w:lang w:bidi="ar-SA"/>
        </w:rPr>
        <w:t xml:space="preserve"> для принятия решения о предоставлении разрешения или об отказе в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3.31. В случае, предусмотренном абзацем вторым пункта 3.25 настоящего Административного регламента, результатами административной процедуры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w:t>
      </w:r>
      <w:r w:rsidR="001439FA" w:rsidRPr="001439F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7520D3">
        <w:rPr>
          <w:rFonts w:ascii="Times New Roman" w:eastAsiaTheme="minorEastAsia" w:hAnsi="Times New Roman" w:cstheme="minorBidi"/>
          <w:color w:val="auto"/>
          <w:kern w:val="3"/>
          <w:sz w:val="26"/>
          <w:szCs w:val="26"/>
          <w:lang w:bidi="ar-SA"/>
        </w:rPr>
        <w:t>для принятия решения о предоставлении разрешения или об отказе в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3.32. 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w:t>
      </w:r>
      <w:r w:rsidR="001439FA" w:rsidRPr="001439F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7520D3">
        <w:rPr>
          <w:rFonts w:ascii="Times New Roman" w:eastAsiaTheme="minorEastAsia" w:hAnsi="Times New Roman" w:cstheme="minorBidi"/>
          <w:color w:val="auto"/>
          <w:kern w:val="3"/>
          <w:sz w:val="26"/>
          <w:szCs w:val="26"/>
          <w:lang w:bidi="ar-SA"/>
        </w:rPr>
        <w:t>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Принятие решения о предоставлении (об отказе в предоставлении)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3.33. Основанием для начала административной процедуры является получение главой </w:t>
      </w:r>
      <w:r w:rsidR="001439FA" w:rsidRPr="001439F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7520D3">
        <w:rPr>
          <w:rFonts w:ascii="Times New Roman" w:eastAsiaTheme="minorEastAsia" w:hAnsi="Times New Roman" w:cstheme="minorBidi"/>
          <w:color w:val="auto"/>
          <w:kern w:val="3"/>
          <w:sz w:val="26"/>
          <w:szCs w:val="26"/>
          <w:lang w:bidi="ar-SA"/>
        </w:rPr>
        <w:t>подготовленных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3.34. Критериями принятия решения о предоставлении услуги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размер земельного участка,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такого земельного участка неблагоприятны для застройки (за исключением случая, когда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чем на десять процентов);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 эпидемиологическим, противопожарным и иным нормам и правилам, установленным законодательством Российской Федерации;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соответствие градостроительному регламенту, установленному правилами землепользования и застройки муниципального образования: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 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 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6) запрашиваемое отклонение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7)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8) земельный участок не расположен в границах территории, на которую действие градостроительных регламентов не распространяется либо для которой градостроительные регламенты не устанавливаются;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9)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не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3.35. Критериями принятия решения об отказе в предоставлении услуги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размер земельного участка, на котором предполагается строительство или реконструкция объекта капитального строительства, в отношении которого подано</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соответствует установленным градостроительным регламентом минимальным размерам земельных участков, а конфигурация, инженерно-геологические или иные характеристики такого земельного участка благоприятны для застройки (за исключением случая, когда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 эпидемиологическим, противопожарным и иным нормам и правилам, установленным законодательством Российской Федерации;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сведения, указанные в заявлении о предоставлении услуги, не подтверждены сведениями, полученными в рамках межведомственного взаимодействия;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 отсутствие у заявителя прав на: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8) 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9)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10)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для которой не устанавливаются;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3.36. По результатам оценки предусмотренных пунктами 3.34 и 3.35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3.37. 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3.38. Решение о предоставлении услуги или об отказе в предоставлении услуги принимается главой местной администрации.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3.39. Решение, принимаемое главой местной администрации, подписывается им, в том числе с использованием усиленной квалифицированной электронной подписи.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3.40. Срок принятия решения о предоставлении (об отказе в предоставлении) услуги не может превышать пяти календарных дней со дня поступления рекомендаций Комиссии о предоставлении разрешения или об отказе в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3.41. При подаче заявления и документов, предусмотренных пунктом 2.9.1настоящего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3.42.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w:t>
      </w:r>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Услуга оказана</w:t>
      </w:r>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3.43. 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Предоставление результата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3.45. Основанием для начала выполнения административной процедуры является подписание главой местной администрации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3.46. Заявитель по его выбору вправе получить результат предоставления услуги одним из следующих способов: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на бумажном носителе;</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3.47.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3.48. При подаче заявления и документов, предусмотренных пунктом 2.9.1 настоящего Административного регламента, в ходе личного приема разрешение выдается соответственно заявителю на руки,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3.49.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w:t>
      </w:r>
      <w:r w:rsidR="001439FA">
        <w:rPr>
          <w:rFonts w:ascii="Times New Roman" w:eastAsiaTheme="minorEastAsia" w:hAnsi="Times New Roman" w:cstheme="minorBidi"/>
          <w:color w:val="auto"/>
          <w:kern w:val="3"/>
          <w:sz w:val="26"/>
          <w:szCs w:val="26"/>
          <w:lang w:bidi="ar-SA"/>
        </w:rPr>
        <w:t>явления обновляется до статуса «</w:t>
      </w:r>
      <w:r w:rsidRPr="007520D3">
        <w:rPr>
          <w:rFonts w:ascii="Times New Roman" w:eastAsiaTheme="minorEastAsia" w:hAnsi="Times New Roman" w:cstheme="minorBidi"/>
          <w:color w:val="auto"/>
          <w:kern w:val="3"/>
          <w:sz w:val="26"/>
          <w:szCs w:val="26"/>
          <w:lang w:bidi="ar-SA"/>
        </w:rPr>
        <w:t>Услуга оказана</w:t>
      </w:r>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3.50.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3.51.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Вариант 2</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3.52. Результатом предоставления услуги является: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030BB1" w:rsidRDefault="00030BB1"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3.53. 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3.54. В целях установления личности физическое лицо представляет в уполномоченный орган докуме</w:t>
      </w:r>
      <w:r w:rsidR="00030BB1">
        <w:rPr>
          <w:rFonts w:ascii="Times New Roman" w:eastAsiaTheme="minorEastAsia" w:hAnsi="Times New Roman" w:cstheme="minorBidi"/>
          <w:color w:val="auto"/>
          <w:kern w:val="3"/>
          <w:sz w:val="26"/>
          <w:szCs w:val="26"/>
          <w:lang w:bidi="ar-SA"/>
        </w:rPr>
        <w:t>нт, предусмотренный пунктом «</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030BB1">
        <w:rPr>
          <w:rFonts w:ascii="Times New Roman" w:eastAsiaTheme="minorEastAsia" w:hAnsi="Times New Roman" w:cstheme="minorBidi"/>
          <w:color w:val="auto"/>
          <w:kern w:val="3"/>
          <w:sz w:val="26"/>
          <w:szCs w:val="26"/>
          <w:lang w:bidi="ar-SA"/>
        </w:rPr>
        <w:t>ы, предусмотренные подпунктами «</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3.55.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 предоставлении разрешения представлено в орган власти, в полномочия которого не входит предоставление услуги;</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разрешения, в том числе в интерактивной форме заявления на Едином портале;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030BB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3.55.1.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3.56. Заявление и документы, предусмотренные пунктом 2.9.1 настоящего Административного регламента, направленные одним из способов, установленных в подпункте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и документы, предусмотренные пунктом 2.9.1 настоящего Административного регламента, направленные способом, указанным в подпункте</w:t>
      </w:r>
      <w:r w:rsidR="00030BB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а</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регистрируются в автоматическом режиме.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3.57.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3.58. Срок регистрации заявления, документов, предусмотренных пунктом</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 составляет один рабочий день, следующий за днем его получения.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3.59.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3.60. После регистрации заявление и документы, предусмотренные пунктом2.9.1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3.61. Порядок деятельности Комиссии регулируется в соответствии с Градостроительным кодексом Российской Федерации.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Межведомственное информационное взаимодействие</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3.62. Основанием для начала административной процедуры является регистрация заявления и приложенных к заявлению документов.</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3.63.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3.66 настоящего Административного регламента, если заявитель не представил указанные документы самостоятельно.</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3.64. Перечень запрашиваемых документов, необходимых для предоставления услуги:</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w:t>
      </w:r>
      <w:r w:rsidR="0098617E">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Роскадастр</w:t>
      </w:r>
      <w:r w:rsidR="0098617E">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администрацию муниципального образования по месту нахождения земельного участка, объекта капитального строительства;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Запрос о представлении в уполномоченный орган документов (их копий или сведений, содержащихся в них) содержит:</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органа или организации, в адрес которых направляетсямежведомственный запрос;</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услуги, для предоставления которой необходимо представление документа и (или) информации;</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и наименования документов, необходимых для предоставления услуги.</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3.65. 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3.66. Межведомственное информационное взаимодействие может осуществляться на бумажном носителе:</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при необходимости представления оригиналов документов на бумажном носителе при направлении межведомственного запроса.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036EC1" w:rsidRDefault="007520D3" w:rsidP="00036EC1">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 передача в министерство градостроительной политики Самарской области документов, поступивших в уполномоченный орган от заявителя, документов (информации), полученных в порядке межведомственного взаимодействия, и информации (заключения) о результатах проведения публичных слушаний или общественных обсуждений по проекту решения о предоставлении разрешения, рекомендаций Комиссии о предоставлении разрешения или об от</w:t>
      </w:r>
      <w:r w:rsidR="00036EC1">
        <w:rPr>
          <w:rFonts w:ascii="Times New Roman" w:eastAsiaTheme="minorEastAsia" w:hAnsi="Times New Roman" w:cstheme="minorBidi"/>
          <w:color w:val="auto"/>
          <w:kern w:val="3"/>
          <w:sz w:val="26"/>
          <w:szCs w:val="26"/>
          <w:lang w:bidi="ar-SA"/>
        </w:rPr>
        <w:t>казе в предоставлении разрешен</w:t>
      </w:r>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3.68. Основанием для на</w:t>
      </w:r>
      <w:r w:rsidR="00036EC1">
        <w:rPr>
          <w:rFonts w:ascii="Times New Roman" w:eastAsiaTheme="minorEastAsia" w:hAnsi="Times New Roman" w:cstheme="minorBidi"/>
          <w:color w:val="auto"/>
          <w:kern w:val="3"/>
          <w:sz w:val="26"/>
          <w:szCs w:val="26"/>
          <w:lang w:bidi="ar-SA"/>
        </w:rPr>
        <w:t xml:space="preserve">чала административной процедуры </w:t>
      </w:r>
      <w:r w:rsidRPr="007520D3">
        <w:rPr>
          <w:rFonts w:ascii="Times New Roman" w:eastAsiaTheme="minorEastAsia" w:hAnsi="Times New Roman" w:cstheme="minorBidi"/>
          <w:color w:val="auto"/>
          <w:kern w:val="3"/>
          <w:sz w:val="26"/>
          <w:szCs w:val="26"/>
          <w:lang w:bidi="ar-SA"/>
        </w:rPr>
        <w:t>является формирование комплекта документов, предусмотренных пунктами 2.9.1, 2.10.1 настоящего Административного регламента.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3.69.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3.70.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3.71.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3.72. По результатам проверки документов, предусмотренных пунктами 2.9.1,2.10.1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3.73. Срок подготовки проекта решения о предоставлении разрешения для рассмотрения на общественных обсуждениях или публичных слушаниях не может превышать пятнадцати рабочих дней со дня поступления в уполномоченный орган заявления о предоставлении разрешения.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3.74. Результатом административной процедуры по подготовке проекта решения о предоставлении разрешения для рассмотрения на общественных обсуждениях или публичных слушаниях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3.71 настоящего Административного регламента, - для рассмотрения Комиссией.</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3.75. 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w:t>
      </w:r>
      <w:r w:rsidRPr="008E7584">
        <w:rPr>
          <w:rFonts w:ascii="Times New Roman" w:eastAsiaTheme="minorEastAsia" w:hAnsi="Times New Roman" w:cstheme="minorBidi"/>
          <w:color w:val="auto"/>
          <w:kern w:val="3"/>
          <w:sz w:val="26"/>
          <w:szCs w:val="26"/>
          <w:lang w:bidi="ar-SA"/>
        </w:rPr>
        <w:t xml:space="preserve">Решением Собрания представителей </w:t>
      </w:r>
      <w:r w:rsidR="00672484" w:rsidRPr="008E7584">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от </w:t>
      </w:r>
      <w:r w:rsidR="008E7584" w:rsidRPr="008E7584">
        <w:rPr>
          <w:rFonts w:ascii="Times New Roman" w:eastAsiaTheme="minorEastAsia" w:hAnsi="Times New Roman" w:cstheme="minorBidi"/>
          <w:color w:val="auto"/>
          <w:kern w:val="3"/>
          <w:sz w:val="26"/>
          <w:szCs w:val="26"/>
          <w:lang w:bidi="ar-SA"/>
        </w:rPr>
        <w:t xml:space="preserve">30.12.2019 года </w:t>
      </w:r>
      <w:r w:rsidR="00672484" w:rsidRPr="008E7584">
        <w:rPr>
          <w:rFonts w:ascii="Times New Roman" w:eastAsiaTheme="minorEastAsia" w:hAnsi="Times New Roman" w:cstheme="minorBidi"/>
          <w:color w:val="auto"/>
          <w:kern w:val="3"/>
          <w:sz w:val="26"/>
          <w:szCs w:val="26"/>
          <w:lang w:bidi="ar-SA"/>
        </w:rPr>
        <w:t xml:space="preserve"> №</w:t>
      </w:r>
      <w:r w:rsidR="008E7584" w:rsidRPr="008E7584">
        <w:rPr>
          <w:rFonts w:ascii="Times New Roman" w:eastAsiaTheme="minorEastAsia" w:hAnsi="Times New Roman" w:cstheme="minorBidi"/>
          <w:color w:val="auto"/>
          <w:kern w:val="3"/>
          <w:sz w:val="26"/>
          <w:szCs w:val="26"/>
          <w:lang w:bidi="ar-SA"/>
        </w:rPr>
        <w:t xml:space="preserve"> 424 </w:t>
      </w:r>
      <w:r w:rsidR="00672484" w:rsidRPr="008E7584">
        <w:rPr>
          <w:rFonts w:ascii="Times New Roman" w:eastAsiaTheme="minorEastAsia" w:hAnsi="Times New Roman" w:cstheme="minorBidi"/>
          <w:color w:val="auto"/>
          <w:kern w:val="3"/>
          <w:sz w:val="26"/>
          <w:szCs w:val="26"/>
          <w:lang w:bidi="ar-SA"/>
        </w:rPr>
        <w:t>«</w:t>
      </w:r>
      <w:r w:rsidRPr="008E7584">
        <w:rPr>
          <w:rFonts w:ascii="Times New Roman" w:eastAsiaTheme="minorEastAsia" w:hAnsi="Times New Roman" w:cstheme="minorBidi"/>
          <w:color w:val="auto"/>
          <w:kern w:val="3"/>
          <w:sz w:val="26"/>
          <w:szCs w:val="26"/>
          <w:lang w:bidi="ar-SA"/>
        </w:rPr>
        <w:t xml:space="preserve">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w:t>
      </w:r>
      <w:r w:rsidR="00672484" w:rsidRPr="008E7584">
        <w:rPr>
          <w:rFonts w:ascii="Times New Roman" w:eastAsiaTheme="minorEastAsia" w:hAnsi="Times New Roman" w:cstheme="minorBidi"/>
          <w:color w:val="auto"/>
          <w:kern w:val="3"/>
          <w:sz w:val="26"/>
          <w:szCs w:val="26"/>
          <w:lang w:bidi="ar-SA"/>
        </w:rPr>
        <w:t>сельского поселения Бобровка муниципального района Кинельский Самарской области»</w:t>
      </w:r>
      <w:r w:rsidRPr="008E7584">
        <w:rPr>
          <w:rFonts w:ascii="Times New Roman" w:eastAsiaTheme="minorEastAsia" w:hAnsi="Times New Roman" w:cstheme="minorBidi"/>
          <w:color w:val="auto"/>
          <w:kern w:val="3"/>
          <w:sz w:val="26"/>
          <w:szCs w:val="26"/>
          <w:lang w:bidi="ar-SA"/>
        </w:rPr>
        <w:t xml:space="preserve"> в соответствии с Градостроительным кодексом Российской Федерации.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3.76. Результатами проведения общественных обсуждений или публичных слушаний по проекту решения о предоставлении разрешения являются: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заключение о результатах общественных обсуждений или публичных слушаний по проекту решения о предоставлении разрешения;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строительства Самарской области порядком принятия министерством строительства Самарской области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(далее - Порядок), в министерство строительства Самарской области в срок и порядке, установленные Порядком, для принятия министерством строительства Самарской области решения о предоставлении разрешения или об отказе в предоставлении разрешения.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3.77. В случае, предусмотренном абзацем вторым пункта 3.71 настоящего Административного регламента, результатами административной процедуры являются: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Порядком, в министерство градостроительной политики Самарской области в срок и порядке, установленные Порядком, для принятия министерством градостроительной политики Самарской области решения о предоставлении разрешения или об отказе в предоставлении разрешения.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3.78. Срок подготовки Комиссией рекомендаций о предоставлении разрешения или об отказе в предоставлении разрешения, а также направления предусмотренных абзацем четвертым пункта 3.78 настоящего Административного регламента документов (информации) в министерство градостроительной политики Самарской области не может превышать пяти рабочих дней со дня окончания общественных обсуждений или публичных слушаний по проекту решения о предоставлении разрешения.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результата предоставления 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3.79. Основанием для начала выполнения административной процедуры является получение от министерства градостроительной политики Самарской области решения о предоставлении разрешения или об отказе в его предоставлении уполномоченным органом.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3.80. Заявитель по его выбору вправе получить результат предоставления услуги одним из следующих способов:</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на бумажном носителе;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3.81.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3.82.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3.83.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w:t>
      </w:r>
      <w:r w:rsidR="00672484">
        <w:rPr>
          <w:rFonts w:ascii="Times New Roman" w:eastAsiaTheme="minorEastAsia" w:hAnsi="Times New Roman" w:cstheme="minorBidi"/>
          <w:color w:val="auto"/>
          <w:kern w:val="3"/>
          <w:sz w:val="26"/>
          <w:szCs w:val="26"/>
          <w:lang w:bidi="ar-SA"/>
        </w:rPr>
        <w:t>явления обновляется до статуса «</w:t>
      </w:r>
      <w:r w:rsidRPr="007520D3">
        <w:rPr>
          <w:rFonts w:ascii="Times New Roman" w:eastAsiaTheme="minorEastAsia" w:hAnsi="Times New Roman" w:cstheme="minorBidi"/>
          <w:color w:val="auto"/>
          <w:kern w:val="3"/>
          <w:sz w:val="26"/>
          <w:szCs w:val="26"/>
          <w:lang w:bidi="ar-SA"/>
        </w:rPr>
        <w:t>Услуга оказана</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3.84.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3.85. Срок направления заявителю результата услуги исчисляется со дня получения от министерства градостроительной политики Самарской области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2.7 настоящего Административного регламента.</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Вариант 3</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3.86. Результатом предоставления услуги является: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разрешения с исправленными опечатками и ошибками;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отказа в исправлении допущенных опечаток и ошибок в ранее выданном разрешении.</w:t>
      </w:r>
    </w:p>
    <w:p w:rsidR="00672484" w:rsidRDefault="00672484"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672484">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3 к настоящему Административному регламенту одним из способов, установленных пунктом 2.12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3.88. В целях установления личности физическое лицо представляет в уполномоченный орган документ, предусмотренный подпунктом </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672484">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672484">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3.89. Основания для принятия решения об отказе в приеме заявления, в том числе представленного в электронной форме: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об исправлении допущенных опечаток и ошибок представлено в орган власти, в полномочия которого не входит предоставление 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об исправлении допущенных опечаток и ошибок от имени заявителя не уполномоченным на то лицом;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672484">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3.90. В приеме заявления не участвуют федеральные органы исполнительной власти, государственные корпорации, органы государственных внебюджетныхфондов.</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3.91. Заявление, направленное одним из способов, установленных в подпунктах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394F79">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Заявление, направленное способом, указанным в подпункте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регистрируется в автоматическом режиме.</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Заявление, направленное способом, указанным в подпункте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3.92.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3.93. Срок регистрации заявления составляет один рабочий день, следующий за днем его получения.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3.94. Результатом административной процедуры является регистрация заявления.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6F2B10">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3.96. Направление межведомственных информационных запросов не осуществляется.</w:t>
      </w:r>
    </w:p>
    <w:p w:rsidR="007520D3" w:rsidRPr="007520D3" w:rsidRDefault="007520D3" w:rsidP="006F2B1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Принятие решения о предоставлении (об отказе в предоставлении)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3.97. Настоящий подраздел регламентирует принятие решения об исправлении допущенных опечаток и ошибок в разрешении, выданным уполномоченным органом. Порядок принятия решения об исправлении допущенных опечаток и ошибок в разрешении, выданном министерством градостроительной политики Самарской области, регламентируются уполномоченным органом государственной власти Самарской области в соответствии с Законом Самарской области от 29.12.2014 </w:t>
      </w:r>
      <w:r w:rsidR="00394F79">
        <w:rPr>
          <w:rFonts w:ascii="Times New Roman" w:eastAsiaTheme="minorEastAsia" w:hAnsi="Times New Roman" w:cstheme="minorBidi"/>
          <w:color w:val="auto"/>
          <w:kern w:val="3"/>
          <w:sz w:val="26"/>
          <w:szCs w:val="26"/>
          <w:lang w:bidi="ar-SA"/>
        </w:rPr>
        <w:t>№ 134-ГД «</w:t>
      </w:r>
      <w:r w:rsidRPr="007520D3">
        <w:rPr>
          <w:rFonts w:ascii="Times New Roman" w:eastAsiaTheme="minorEastAsia" w:hAnsi="Times New Roman" w:cstheme="minorBidi"/>
          <w:color w:val="auto"/>
          <w:kern w:val="3"/>
          <w:sz w:val="26"/>
          <w:szCs w:val="26"/>
          <w:lang w:bidi="ar-SA"/>
        </w:rPr>
        <w:t xml:space="preserve">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w:t>
      </w:r>
      <w:r w:rsidR="00394F79">
        <w:rPr>
          <w:rFonts w:ascii="Times New Roman" w:eastAsiaTheme="minorEastAsia" w:hAnsi="Times New Roman" w:cstheme="minorBidi"/>
          <w:color w:val="auto"/>
          <w:kern w:val="3"/>
          <w:sz w:val="26"/>
          <w:szCs w:val="26"/>
          <w:lang w:bidi="ar-SA"/>
        </w:rPr>
        <w:t>на территории Самарской области»</w:t>
      </w:r>
      <w:r w:rsidRPr="007520D3">
        <w:rPr>
          <w:rFonts w:ascii="Times New Roman" w:eastAsiaTheme="minorEastAsia" w:hAnsi="Times New Roman" w:cstheme="minorBidi"/>
          <w:color w:val="auto"/>
          <w:kern w:val="3"/>
          <w:sz w:val="26"/>
          <w:szCs w:val="26"/>
          <w:lang w:bidi="ar-SA"/>
        </w:rPr>
        <w:t>.</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3.98. Основанием для начала административной процедуры является регистрация заявления.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3.99.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3.100. Критерием принятия решения о предоставлении услуги является наличие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3.101. Критерием для принятия решения об отказе в предоставлении услуги является отсутствие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3.102.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3.103.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разрешении по форме согласно Приложению7 (далее также в настоящем подразделе - решение об отказе в предоставлении услуги).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3.104.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3.105.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3.106. Срок принятия решения о предоставлении (об отказе в предоставлении) услуги не может превышать пяти рабочих дней со дня регистрации заявления.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3.107.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3.108.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w:t>
      </w:r>
      <w:r w:rsidR="00394F79">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Услуга оказана</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3.109.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3.110. Срок направления заявителю решения об отказе в предоставлении услуги исчисляется со дня принятия такого решения и составляет один рабочий день,но не превышает пяти рабочих дней с даты поступления заявления.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Взаимодействие уполномоченного органа с министерством градостроительной политики Самарской области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3.111. В случае представления в уполномоченный орган заявления об исправлении допущенных опечаток и ошибок в разрешении, выданном министерством градостроительной политики Самарской области, заявление о предоставлении государственной услуги, а также иные документы, предусмотренные утвержденным министерством градостроительной политики Самарской области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градостроительной политики Самарской области решения обисправлении опечаток и ошибок в выданном министерством градостроительной политики Самарской области разрешении или отказе в таком исправлении;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3.112. После получения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6F2B10">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результата услуги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3.113.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3.112 настоящего Административного регламента,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получение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3.114. Заявитель по его выбору вправе получить разрешение с исправленными опечатками и ошибками одним из следующих способов:</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на бумажном носителе;</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3.115.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3.116. При подаче заявления в ходе личного приема, посредством почтового отправления разрешения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3.117. При подаче заявления посредством Единого портала направление разрешения с исправленными опечатками и ошибками осуществляется в личныйкабинет заявителя на Едином портале (статус заявления обновляется до статуса</w:t>
      </w:r>
      <w:r w:rsidR="00394F79">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Услуга оказана</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3.118.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3.119. 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3.112 настоящего Административного регламента, - со дня получения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 регламента составляет один рабочий день, но не превышает пяти рабочих дней с даты поступления заявления.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6F2B10">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bookmarkStart w:id="0" w:name="_GoBack"/>
      <w:bookmarkEnd w:id="0"/>
      <w:r w:rsidRPr="007520D3">
        <w:rPr>
          <w:rFonts w:ascii="Times New Roman" w:eastAsiaTheme="minorEastAsia" w:hAnsi="Times New Roman" w:cstheme="minorBidi"/>
          <w:color w:val="auto"/>
          <w:kern w:val="3"/>
          <w:sz w:val="26"/>
          <w:szCs w:val="26"/>
          <w:lang w:bidi="ar-SA"/>
        </w:rPr>
        <w:t>Приложение 1</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007520D3"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w:t>
      </w:r>
      <w:r w:rsidR="00BF385D">
        <w:rPr>
          <w:rFonts w:ascii="Times New Roman" w:eastAsiaTheme="minorEastAsia" w:hAnsi="Times New Roman" w:cstheme="minorBidi"/>
          <w:color w:val="auto"/>
          <w:kern w:val="3"/>
          <w:sz w:val="26"/>
          <w:szCs w:val="26"/>
          <w:lang w:bidi="ar-SA"/>
        </w:rPr>
        <w:t>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Таблица 1.</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Комбинации значений признаков, каждая из которых соответствует одному варианту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tblPr>
      <w:tblGrid>
        <w:gridCol w:w="964"/>
        <w:gridCol w:w="8827"/>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п/п</w:t>
            </w:r>
          </w:p>
        </w:tc>
        <w:tc>
          <w:tcPr>
            <w:tcW w:w="882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Комбинация значений признаков</w:t>
            </w:r>
          </w:p>
        </w:tc>
      </w:tr>
      <w:tr w:rsidR="007520D3" w:rsidRPr="007520D3" w:rsidTr="00494BF5">
        <w:tc>
          <w:tcPr>
            <w:tcW w:w="9791" w:type="dxa"/>
            <w:gridSpan w:val="2"/>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r w:rsidR="007520D3" w:rsidRPr="007520D3" w:rsidTr="00494BF5">
        <w:tc>
          <w:tcPr>
            <w:tcW w:w="9791" w:type="dxa"/>
            <w:gridSpan w:val="2"/>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 за исключением земельных участков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r w:rsidR="007520D3" w:rsidRPr="007520D3" w:rsidTr="00494BF5">
        <w:tc>
          <w:tcPr>
            <w:tcW w:w="9791" w:type="dxa"/>
            <w:gridSpan w:val="2"/>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ошибок в разрешении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bl>
    <w:p w:rsidR="007520D3" w:rsidRPr="006F2B10" w:rsidRDefault="007520D3" w:rsidP="006F2B10">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Таблица 2. Перечень общих признаков заявителей</w:t>
      </w:r>
    </w:p>
    <w:tbl>
      <w:tblPr>
        <w:tblW w:w="9791" w:type="dxa"/>
        <w:tblLayout w:type="fixed"/>
        <w:tblCellMar>
          <w:left w:w="10" w:type="dxa"/>
          <w:right w:w="10" w:type="dxa"/>
        </w:tblCellMar>
        <w:tblLook w:val="04A0"/>
      </w:tblPr>
      <w:tblGrid>
        <w:gridCol w:w="964"/>
        <w:gridCol w:w="3061"/>
        <w:gridCol w:w="5766"/>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п/п</w:t>
            </w:r>
          </w:p>
        </w:tc>
        <w:tc>
          <w:tcPr>
            <w:tcW w:w="306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56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Признак заявителя</w:t>
            </w:r>
          </w:p>
        </w:tc>
        <w:tc>
          <w:tcPr>
            <w:tcW w:w="576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531"/>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Значения признака заявителя</w:t>
            </w:r>
          </w:p>
        </w:tc>
      </w:tr>
      <w:tr w:rsidR="007520D3" w:rsidRPr="007520D3" w:rsidTr="00494BF5">
        <w:tc>
          <w:tcPr>
            <w:tcW w:w="9791" w:type="dxa"/>
            <w:gridSpan w:val="3"/>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разрешения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Категория заявителя</w:t>
            </w:r>
          </w:p>
        </w:tc>
        <w:tc>
          <w:tcPr>
            <w:tcW w:w="5766"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юридические лица</w:t>
            </w:r>
          </w:p>
          <w:p w:rsidR="007520D3" w:rsidRPr="007520D3" w:rsidRDefault="00494BF5"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 xml:space="preserve">индивидуальные предприниматели </w:t>
            </w:r>
            <w:r w:rsidR="007520D3" w:rsidRPr="007520D3">
              <w:rPr>
                <w:rFonts w:ascii="Times New Roman" w:eastAsiaTheme="minorEastAsia" w:hAnsi="Times New Roman" w:cstheme="minorBidi"/>
                <w:color w:val="auto"/>
                <w:kern w:val="3"/>
                <w:sz w:val="26"/>
                <w:szCs w:val="26"/>
                <w:lang w:bidi="ar-SA"/>
              </w:rPr>
              <w:t>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Цель обращения</w:t>
            </w:r>
          </w:p>
        </w:tc>
        <w:tc>
          <w:tcPr>
            <w:tcW w:w="5766"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Получение разрешения на отклонение от предельных параметров разрешенного строительства, реконструкции объекта капитального строительства</w:t>
            </w:r>
          </w:p>
        </w:tc>
      </w:tr>
    </w:tbl>
    <w:p w:rsidR="007520D3" w:rsidRPr="007520D3" w:rsidRDefault="007520D3" w:rsidP="00494BF5">
      <w:pPr>
        <w:suppressAutoHyphens/>
        <w:overflowPunct w:val="0"/>
        <w:autoSpaceDE w:val="0"/>
        <w:autoSpaceDN w:val="0"/>
        <w:jc w:val="both"/>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964"/>
        <w:gridCol w:w="3061"/>
        <w:gridCol w:w="5766"/>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3061" w:type="dxa"/>
            <w:tcBorders>
              <w:top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w:t>
            </w:r>
          </w:p>
        </w:tc>
        <w:tc>
          <w:tcPr>
            <w:tcW w:w="5766" w:type="dxa"/>
            <w:tcBorders>
              <w:top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494BF5">
            <w:pPr>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791" w:type="dxa"/>
            <w:gridSpan w:val="3"/>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разрешения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 за исключением земельных участков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Категория заявителя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юридические лица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Цель обращения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Получение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791" w:type="dxa"/>
            <w:gridSpan w:val="3"/>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ошибок в разрешении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Категория заявителя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юридические лица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Цель обращения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(или) ошибок в выданных в результате предоставления услуги документах</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(или) ошибок в выданных в результате предоставления услуги документах</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исправлении допущенных опечаток и (или) ошибок в выданных в результате предоставления услуги документах</w:t>
            </w:r>
          </w:p>
        </w:tc>
      </w:tr>
    </w:tbl>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6F2B10">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2</w:t>
      </w:r>
    </w:p>
    <w:p w:rsidR="007520D3" w:rsidRPr="007520D3" w:rsidRDefault="007520D3" w:rsidP="00BF385D">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w:t>
      </w:r>
    </w:p>
    <w:p w:rsidR="007520D3" w:rsidRPr="007520D3" w:rsidRDefault="007520D3" w:rsidP="007520D3">
      <w:pPr>
        <w:widowControl/>
        <w:suppressAutoHyphens/>
        <w:overflowPunct w:val="0"/>
        <w:autoSpaceDE w:val="0"/>
        <w:autoSpaceDN w:val="0"/>
        <w:ind w:firstLine="1531"/>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 20 г.</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(указать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6F2B10">
      <w:pPr>
        <w:widowControl/>
        <w:suppressAutoHyphens/>
        <w:overflowPunct w:val="0"/>
        <w:autoSpaceDE w:val="0"/>
        <w:autoSpaceDN w:val="0"/>
        <w:ind w:firstLine="68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Сведения о заявителе</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1128"/>
        <w:gridCol w:w="4736"/>
        <w:gridCol w:w="4069"/>
      </w:tblGrid>
      <w:tr w:rsidR="007520D3" w:rsidRPr="007520D3" w:rsidTr="00494BF5">
        <w:tc>
          <w:tcPr>
            <w:tcW w:w="1128"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w:t>
            </w:r>
          </w:p>
        </w:tc>
        <w:tc>
          <w:tcPr>
            <w:tcW w:w="473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Фамилия, имя, отчество (при наличии)</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документа, удостоверяющего личность</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места жительства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1.1.6</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юридическом лице:</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Полное наименование</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Сведения о земельном участке и объекте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1128"/>
        <w:gridCol w:w="4736"/>
        <w:gridCol w:w="4069"/>
      </w:tblGrid>
      <w:tr w:rsidR="007520D3" w:rsidRPr="007520D3" w:rsidTr="00494BF5">
        <w:tc>
          <w:tcPr>
            <w:tcW w:w="1128"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w:t>
            </w:r>
          </w:p>
        </w:tc>
        <w:tc>
          <w:tcPr>
            <w:tcW w:w="473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Кадастровый номер земельного участка</w:t>
            </w:r>
          </w:p>
        </w:tc>
        <w:tc>
          <w:tcPr>
            <w:tcW w:w="406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земельного участка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Вид разрешенного использования</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земельного участка (указывается при наличии)</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2.4</w:t>
            </w:r>
          </w:p>
        </w:tc>
        <w:tc>
          <w:tcPr>
            <w:tcW w:w="4736" w:type="dxa"/>
            <w:tcBorders>
              <w:bottom w:val="single" w:sz="2" w:space="0" w:color="000000"/>
              <w:right w:val="single" w:sz="2" w:space="0" w:color="000000"/>
            </w:tcBorders>
          </w:tcPr>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градостроительного плана земельного участка (указываются при наличии градостроительного плана</w:t>
            </w:r>
          </w:p>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земельного участка)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Кадастровый номер объекта капитального строительства (при наличии такого кадастрового номера; указывается в случае подачи заявления о предоставлении разрешения на отклонение от предельных параметров реконструкции объекта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2.6</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объекта капитального строительства (указывается в случае подачи заявления о предоставлении разрешения на отклонение от предельных параметров реконструкции объекта капитального</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2.7</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Назначение объекта капитального</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2.8</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Технико-экономические показатели объекта капитального строительства (количество этажей, в т.ч. подземных, площадь) (указывается в случае подачи заявления о предоставлении разрешения на отклонение от предельных параметров реконструкции объекта капитального</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0B180C">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Параметры планируемого к строительству / реконструкции объекта капитального строительства</w:t>
      </w:r>
    </w:p>
    <w:p w:rsidR="007520D3" w:rsidRPr="007520D3" w:rsidRDefault="007520D3" w:rsidP="000B180C">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все параметры планируемого строительства, реконструкции объекта капитального строительства)</w:t>
      </w:r>
    </w:p>
    <w:p w:rsidR="007520D3" w:rsidRPr="007520D3" w:rsidRDefault="007520D3" w:rsidP="000B180C">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1083"/>
        <w:gridCol w:w="4561"/>
        <w:gridCol w:w="4289"/>
      </w:tblGrid>
      <w:tr w:rsidR="007520D3" w:rsidRPr="007520D3" w:rsidTr="00494BF5">
        <w:tc>
          <w:tcPr>
            <w:tcW w:w="1083"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w:t>
            </w:r>
          </w:p>
        </w:tc>
        <w:tc>
          <w:tcPr>
            <w:tcW w:w="456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28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701"/>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Параметры планируемого отклонения</w:t>
            </w:r>
          </w:p>
        </w:tc>
      </w:tr>
      <w:tr w:rsidR="007520D3" w:rsidRPr="007520D3" w:rsidTr="00494BF5">
        <w:tc>
          <w:tcPr>
            <w:tcW w:w="1083"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5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28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 Обоснование неблагоприятных условий для застройки в соответствии с частями 1,</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 статьи 40 Градостроительного кодекса Российской Федерации</w:t>
      </w:r>
    </w:p>
    <w:tbl>
      <w:tblPr>
        <w:tblW w:w="9933" w:type="dxa"/>
        <w:tblLayout w:type="fixed"/>
        <w:tblCellMar>
          <w:left w:w="10" w:type="dxa"/>
          <w:right w:w="10" w:type="dxa"/>
        </w:tblCellMar>
        <w:tblLook w:val="04A0"/>
      </w:tblPr>
      <w:tblGrid>
        <w:gridCol w:w="964"/>
        <w:gridCol w:w="8969"/>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4.1</w:t>
            </w:r>
          </w:p>
        </w:tc>
        <w:tc>
          <w:tcPr>
            <w:tcW w:w="896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Размеры земельного участка меньше установленного градостроительным регламентом минимального размера земельного участка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4.1.1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4.2</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Конфигурация земельного участка является неблагоприятной для застройки</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4.2.1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4.3</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Инженерно-геологические характеристики земельного участка неблагоприятны для застройки</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4.3.1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4.4</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Иные характеристики земельного участка неблагоприятные для застройки</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4.4.1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4.5</w:t>
            </w:r>
          </w:p>
        </w:tc>
        <w:tc>
          <w:tcPr>
            <w:tcW w:w="8969" w:type="dxa"/>
            <w:tcBorders>
              <w:bottom w:val="single" w:sz="2" w:space="0" w:color="000000"/>
              <w:right w:val="single" w:sz="2" w:space="0" w:color="000000"/>
            </w:tcBorders>
          </w:tcPr>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(указывается при необходимости согласно части 1.1 статьи 40 Градостроительного кодекса Российской Федерации)</w:t>
            </w: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 Соответствие требованиям технических регламентов в соответствии с частью 2 статьи 40 Градостроительного кодекса Российской Федерации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733"/>
        <w:gridCol w:w="790"/>
        <w:gridCol w:w="8410"/>
      </w:tblGrid>
      <w:tr w:rsidR="007520D3" w:rsidRPr="007520D3" w:rsidTr="00494BF5">
        <w:tc>
          <w:tcPr>
            <w:tcW w:w="733"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5.1</w:t>
            </w:r>
          </w:p>
        </w:tc>
        <w:tc>
          <w:tcPr>
            <w:tcW w:w="790"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8410"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Подтверждаю приложение документа о соблюдении требований технических регламентов</w:t>
            </w: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 предоставления услуги прошу: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9077"/>
        <w:gridCol w:w="856"/>
      </w:tblGrid>
      <w:tr w:rsidR="007520D3" w:rsidRPr="007520D3" w:rsidTr="00494BF5">
        <w:tc>
          <w:tcPr>
            <w:tcW w:w="9077"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выдать на бумажном носителе при личном обращении в уполномоченный орган</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на бумажном носителе на почтовый адрес:</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933" w:type="dxa"/>
            <w:gridSpan w:val="2"/>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один из перечисленных способов</w:t>
            </w: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градостроительной политики Самарской области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(подпись) (фамилия, имя, отчество</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3</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w:t>
      </w:r>
    </w:p>
    <w:p w:rsidR="007520D3" w:rsidRPr="007520D3" w:rsidRDefault="007520D3" w:rsidP="007520D3">
      <w:pPr>
        <w:widowControl/>
        <w:suppressAutoHyphens/>
        <w:overflowPunct w:val="0"/>
        <w:autoSpaceDE w:val="0"/>
        <w:autoSpaceDN w:val="0"/>
        <w:ind w:firstLine="1134"/>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 20 г.</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(указать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Прошу исправить допущенную опечатку/ошибку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Сведения о заявителе</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tblPr>
      <w:tblGrid>
        <w:gridCol w:w="1128"/>
        <w:gridCol w:w="4736"/>
        <w:gridCol w:w="3927"/>
      </w:tblGrid>
      <w:tr w:rsidR="007520D3" w:rsidRPr="007520D3" w:rsidTr="00494BF5">
        <w:tc>
          <w:tcPr>
            <w:tcW w:w="1128"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w:t>
            </w:r>
          </w:p>
        </w:tc>
        <w:tc>
          <w:tcPr>
            <w:tcW w:w="473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физическом лице, в случае если заявителем является физическое лицо:</w:t>
            </w:r>
          </w:p>
        </w:tc>
        <w:tc>
          <w:tcPr>
            <w:tcW w:w="392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Фамилия, имя, отчество (при наличии)</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документа, удостоверяющего личность</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места жительства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 индивидуального предпринимателя</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1.1.6</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юридическом лице:</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Полное наименование</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Идентификационный номер налогоплательщика - юридического лица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Сведения о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bl>
      <w:tblPr>
        <w:tblW w:w="9791" w:type="dxa"/>
        <w:tblLayout w:type="fixed"/>
        <w:tblCellMar>
          <w:left w:w="10" w:type="dxa"/>
          <w:right w:w="10" w:type="dxa"/>
        </w:tblCellMar>
        <w:tblLook w:val="04A0"/>
      </w:tblPr>
      <w:tblGrid>
        <w:gridCol w:w="1129"/>
        <w:gridCol w:w="4735"/>
        <w:gridCol w:w="2086"/>
        <w:gridCol w:w="1841"/>
      </w:tblGrid>
      <w:tr w:rsidR="007520D3" w:rsidRPr="007520D3" w:rsidTr="00494BF5">
        <w:tc>
          <w:tcPr>
            <w:tcW w:w="112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w:t>
            </w:r>
          </w:p>
        </w:tc>
        <w:tc>
          <w:tcPr>
            <w:tcW w:w="473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Орган, выдавший разрешение на отклонение от предельных параметров разрешенного строительства / реконструкции (указать нужное) объекта капитального строительства</w:t>
            </w:r>
          </w:p>
        </w:tc>
        <w:tc>
          <w:tcPr>
            <w:tcW w:w="208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документа</w:t>
            </w:r>
          </w:p>
        </w:tc>
        <w:tc>
          <w:tcPr>
            <w:tcW w:w="184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 документа</w:t>
            </w:r>
          </w:p>
        </w:tc>
      </w:tr>
      <w:tr w:rsidR="007520D3" w:rsidRPr="007520D3" w:rsidTr="00494BF5">
        <w:tc>
          <w:tcPr>
            <w:tcW w:w="112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w:t>
            </w:r>
          </w:p>
        </w:tc>
        <w:tc>
          <w:tcPr>
            <w:tcW w:w="473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08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184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Обоснование для внесения исправлений в разрешение на отклонение от предельных параметров разрешенного строительства / реконструкции (указать нужное) объекта</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1135"/>
        <w:gridCol w:w="2778"/>
        <w:gridCol w:w="3061"/>
        <w:gridCol w:w="2959"/>
      </w:tblGrid>
      <w:tr w:rsidR="007520D3" w:rsidRPr="007520D3" w:rsidTr="00494BF5">
        <w:tc>
          <w:tcPr>
            <w:tcW w:w="1135"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w:t>
            </w:r>
          </w:p>
        </w:tc>
        <w:tc>
          <w:tcPr>
            <w:tcW w:w="2778"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Данные (сведения), указанные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c>
        <w:tc>
          <w:tcPr>
            <w:tcW w:w="306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Данные (сведения), которые необходимо указать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c>
        <w:tc>
          <w:tcPr>
            <w:tcW w:w="295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Обоснование с указанием реквизита (ов) документа (ов), документации, на основании которых выдавалось разрешение на отклонение от предельных параметров разрешенного строительства</w:t>
            </w:r>
          </w:p>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реконструкции (указать нужное) объекта капитального строительства</w:t>
            </w:r>
          </w:p>
        </w:tc>
      </w:tr>
      <w:tr w:rsidR="007520D3" w:rsidRPr="007520D3" w:rsidTr="00494BF5">
        <w:tc>
          <w:tcPr>
            <w:tcW w:w="1135"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778"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95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 рассмотрения настоящего заявления прошу: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9077"/>
        <w:gridCol w:w="856"/>
      </w:tblGrid>
      <w:tr w:rsidR="007520D3" w:rsidRPr="007520D3" w:rsidTr="00494BF5">
        <w:tc>
          <w:tcPr>
            <w:tcW w:w="9077"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выдать на бумажном носителе при личном обращении в уполномоченный орган государственной власти</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на бумажном носителе на почтовый адрес:</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933" w:type="dxa"/>
            <w:gridSpan w:val="2"/>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один из перечисленных способов</w:t>
            </w: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(подпись) (фамилия, имя, отчество</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BF385D" w:rsidRDefault="00BF385D" w:rsidP="006F2B10">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4</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6F2B10">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BF385D" w:rsidRDefault="00BF385D"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 20 г. N</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соответствии со статьей 40 Градостроительного кодекса Российской Федерации, Правилами землепользования и застройки </w:t>
      </w:r>
      <w:r w:rsidR="00BF385D" w:rsidRPr="00BF385D">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7520D3">
        <w:rPr>
          <w:rFonts w:ascii="Times New Roman" w:eastAsiaTheme="minorEastAsia" w:hAnsi="Times New Roman" w:cstheme="minorBidi"/>
          <w:color w:val="auto"/>
          <w:kern w:val="3"/>
          <w:sz w:val="26"/>
          <w:szCs w:val="26"/>
          <w:lang w:bidi="ar-SA"/>
        </w:rPr>
        <w:t>на основании заключения о результатах публичных слушаний / общественных обсуждений (указать нужное) от</w:t>
      </w:r>
    </w:p>
    <w:p w:rsidR="00BF385D" w:rsidRDefault="007520D3" w:rsidP="00BF385D">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на основании/при наличии рекомендаций Комиссии по подготовке проекта правил землепользования и застройки </w:t>
      </w:r>
      <w:r w:rsidR="00BF385D" w:rsidRPr="00BF385D">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00BF385D">
        <w:rPr>
          <w:rFonts w:ascii="Times New Roman" w:eastAsiaTheme="minorEastAsia" w:hAnsi="Times New Roman" w:cstheme="minorBidi"/>
          <w:color w:val="auto"/>
          <w:kern w:val="3"/>
          <w:sz w:val="26"/>
          <w:szCs w:val="26"/>
          <w:lang w:bidi="ar-SA"/>
        </w:rPr>
        <w:t>постановляю:</w:t>
      </w:r>
    </w:p>
    <w:p w:rsidR="007520D3" w:rsidRPr="007520D3" w:rsidRDefault="007520D3" w:rsidP="00BF385D">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Предоставить</w:t>
      </w:r>
      <w:r w:rsidR="00BF385D">
        <w:rPr>
          <w:rFonts w:ascii="Times New Roman" w:eastAsiaTheme="minorEastAsia" w:hAnsi="Times New Roman" w:cstheme="minorBidi"/>
          <w:color w:val="auto"/>
          <w:kern w:val="3"/>
          <w:sz w:val="26"/>
          <w:szCs w:val="26"/>
          <w:lang w:bidi="ar-SA"/>
        </w:rPr>
        <w:t xml:space="preserve"> _______________________________________________________</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данные заявителя:</w:t>
      </w:r>
      <w:r w:rsidR="008E7584">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Ф.И.О. (при наличии), ИП, наименование юридического лица)</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 реконструкции (указать нужное) объекта капитального строительства с кадастровым номером (указывается кадастровый номер объекта капитального строительства при наличии), предполагаемого к строительству / реконструкции (указывается нужное) на земельном участке с кадастровым номером</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расположенном по адресу:</w:t>
      </w:r>
      <w:r w:rsidR="00BF385D">
        <w:rPr>
          <w:rFonts w:ascii="Times New Roman" w:eastAsiaTheme="minorEastAsia" w:hAnsi="Times New Roman" w:cstheme="minorBidi"/>
          <w:color w:val="auto"/>
          <w:kern w:val="3"/>
          <w:sz w:val="26"/>
          <w:szCs w:val="26"/>
          <w:lang w:bidi="ar-SA"/>
        </w:rPr>
        <w:t xml:space="preserve"> ______________________________________________</w:t>
      </w:r>
      <w:r w:rsidR="006F2B10">
        <w:rPr>
          <w:rFonts w:ascii="Times New Roman" w:eastAsiaTheme="minorEastAsia" w:hAnsi="Times New Roman" w:cstheme="minorBidi"/>
          <w:color w:val="auto"/>
          <w:kern w:val="3"/>
          <w:sz w:val="26"/>
          <w:szCs w:val="26"/>
          <w:lang w:bidi="ar-SA"/>
        </w:rPr>
        <w:t>_________________________</w:t>
      </w:r>
    </w:p>
    <w:p w:rsidR="007520D3" w:rsidRPr="007520D3" w:rsidRDefault="007520D3" w:rsidP="00BF385D">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адрес), для/ под(указывается вид разрешенного использования земельного участка для которого испрашивается разрешение на отклонение от предельных параметров в соответствии с правилами землепользования и застройки) - " " (указывается испрашиваемый параметр разрешенного строительства, реконструкции объекта капитального строительства).</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Отклонение от предельных параметров разрешенного строительства, реконструкции объектов капитального строительства, указанное в пункте 1настоящего постановления, разрешается при условии соблюдения застройщиком требований технических регламентов.</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(указывается наименование структурного подразделения или Ф.И.О. должностного лица администрации муниципального образования) в течение 10 (десяти) дней со дня принятия настоящего постановления обеспечить:</w:t>
      </w:r>
    </w:p>
    <w:p w:rsidR="007520D3" w:rsidRPr="008E7584"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а) размещение настоящего постановления на официальном сайте Уполномоченного органа сети </w:t>
      </w:r>
      <w:r w:rsidRPr="008E7584">
        <w:rPr>
          <w:rFonts w:ascii="Times New Roman" w:eastAsiaTheme="minorEastAsia" w:hAnsi="Times New Roman" w:cstheme="minorBidi"/>
          <w:color w:val="auto"/>
          <w:kern w:val="3"/>
          <w:sz w:val="26"/>
          <w:szCs w:val="26"/>
          <w:lang w:bidi="ar-SA"/>
        </w:rPr>
        <w:t>Интернет (http://</w:t>
      </w:r>
      <w:r w:rsidR="008E7584" w:rsidRPr="008E7584">
        <w:rPr>
          <w:rFonts w:ascii="Times New Roman" w:hAnsi="Times New Roman"/>
          <w:sz w:val="26"/>
          <w:szCs w:val="26"/>
        </w:rPr>
        <w:t xml:space="preserve"> www.kinel.ru</w:t>
      </w:r>
      <w:r w:rsidRPr="008E7584">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8E7584">
        <w:rPr>
          <w:rFonts w:ascii="Times New Roman" w:eastAsiaTheme="minorEastAsia" w:hAnsi="Times New Roman" w:cstheme="minorBidi"/>
          <w:color w:val="auto"/>
          <w:kern w:val="3"/>
          <w:sz w:val="26"/>
          <w:szCs w:val="26"/>
          <w:lang w:bidi="ar-SA"/>
        </w:rPr>
        <w:t xml:space="preserve">б) опубликование в газете </w:t>
      </w:r>
      <w:r w:rsidR="008E7584" w:rsidRPr="008E7584">
        <w:rPr>
          <w:rFonts w:ascii="Times New Roman" w:eastAsiaTheme="minorEastAsia" w:hAnsi="Times New Roman" w:cstheme="minorBidi"/>
          <w:color w:val="auto"/>
          <w:kern w:val="3"/>
          <w:sz w:val="26"/>
          <w:szCs w:val="26"/>
          <w:lang w:bidi="ar-SA"/>
        </w:rPr>
        <w:t>«</w:t>
      </w:r>
      <w:r w:rsidR="008E7584">
        <w:rPr>
          <w:rFonts w:ascii="Times New Roman" w:eastAsiaTheme="minorEastAsia" w:hAnsi="Times New Roman" w:cstheme="minorBidi"/>
          <w:color w:val="auto"/>
          <w:kern w:val="3"/>
          <w:sz w:val="26"/>
          <w:szCs w:val="26"/>
          <w:lang w:bidi="ar-SA"/>
        </w:rPr>
        <w:t>Бобровские вести»</w:t>
      </w:r>
      <w:r w:rsidR="00BF385D">
        <w:rPr>
          <w:rFonts w:ascii="Times New Roman" w:eastAsiaTheme="minorEastAsia" w:hAnsi="Times New Roman" w:cstheme="minorBidi"/>
          <w:color w:val="auto"/>
          <w:kern w:val="3"/>
          <w:sz w:val="26"/>
          <w:szCs w:val="26"/>
          <w:lang w:bidi="ar-SA"/>
        </w:rPr>
        <w:t>;</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 Настоящее постановление вступает в силу со дня его принятия.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(должность) (подпись) (фамилия, имя, отчество</w:t>
      </w:r>
    </w:p>
    <w:p w:rsidR="00494BF5" w:rsidRDefault="007520D3" w:rsidP="00696904">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5</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 ИНН, ОГРН - для юридического лица,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почтовый индекс и адрес, телефон, адрес электронной почты)</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BF385D" w:rsidRDefault="007520D3" w:rsidP="006F2B10">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 об отказе в приеме документов</w:t>
      </w:r>
    </w:p>
    <w:p w:rsidR="007520D3" w:rsidRPr="007520D3" w:rsidRDefault="007520D3" w:rsidP="006F2B10">
      <w:pPr>
        <w:widowControl/>
        <w:suppressAutoHyphens/>
        <w:overflowPunct w:val="0"/>
        <w:autoSpaceDE w:val="0"/>
        <w:autoSpaceDN w:val="0"/>
        <w:ind w:firstLine="708"/>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приеме документов для предоставления услуги по предоставлению разрешения на отклонение от предельных параметров разрешенного строительства / реконструкции (указать нужное) объекта капитального строительства Вам отказано по следующим основаниям:</w:t>
      </w:r>
    </w:p>
    <w:tbl>
      <w:tblPr>
        <w:tblW w:w="9791" w:type="dxa"/>
        <w:tblLayout w:type="fixed"/>
        <w:tblCellMar>
          <w:left w:w="10" w:type="dxa"/>
          <w:right w:w="10" w:type="dxa"/>
        </w:tblCellMar>
        <w:tblLook w:val="04A0"/>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основания для отказа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Разъяснение причин отказа в приеме документов</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"а"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о выдаче дубликата,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какое ведомство, организация предоставляет услугу, информация о его местонахождении</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"б"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 заявления о выдаче дубликата, заявления об исправлении допущенных опечаток и ошибок, в том числе в интерактивной форме заявления на Едином портале</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"в"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непредставление документов, предусмотренных пунктами 2.9.1,</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2.9.2 Административного регламента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документов, не представленных заявителем</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"г"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документов, утративших силу</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"д"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подача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о выдаче дубликата, заявление об исправлении допущенных опечаток и ошибок от имени заявителя не уполномоченным на то лицом</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"е"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представленные документы содержат подчистки и исправления текста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документов, содержащих подчистки и исправления текста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"ж"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документов, содержащих повреждения</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"з"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электронных документов, не соответствующих указанному критерию</w:t>
            </w: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Дополнительно информируем:</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(должность) (подпись) (фамилия, имя, отчество</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6</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 ИНН, ОГРН - для юридического лица,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почтовый индекс и адрес, телефон, адрес электронной почты)</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w:t>
      </w:r>
    </w:p>
    <w:p w:rsidR="007520D3" w:rsidRPr="007520D3" w:rsidRDefault="007520D3" w:rsidP="007520D3">
      <w:pPr>
        <w:widowControl/>
        <w:suppressAutoHyphens/>
        <w:overflowPunct w:val="0"/>
        <w:autoSpaceDE w:val="0"/>
        <w:autoSpaceDN w:val="0"/>
        <w:ind w:firstLine="964"/>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 отказе в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 результатам рассмотрения заявления от N принято</w:t>
      </w:r>
    </w:p>
    <w:p w:rsidR="007520D3" w:rsidRPr="007520D3" w:rsidRDefault="007520D3" w:rsidP="007520D3">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 и номер регистрации)</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 об отказе в предоставлении разрешения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основания для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Разъяснение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"а"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санитарно-эпидемиологическим, противопожарным и иным нормам и правилам, установленным законодательством Российской Федерации</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"б"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указанные в заявлении о предоставлении услуги, не подтверждены сведениями, полученными в рамках межведомственного взаимодействия</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"в"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у заявителя прав на: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"г"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"д"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земельный участок или объект капитального строительства не</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7F1CC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"е"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"ж"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"з"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"и"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для которой не устанавливаются</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"к"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"л"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запрошено разрешение на отклонение от предельных параметров разрешенного строительства, реконструкции объекта капитального</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7F1CC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 в части предельного количества этажей, предельной высоты здания, строения, сооружения и (или) требований к архитектурно- 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 вправе повторно обратиться с заявлением о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 после устранения указанных нарушений.</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Данный отказ может быть обжалован в досудебном порядке путем направления жалобы в, а также в судебном порядке.</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Дополнительно информируем:</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(должность) (подпись) (фамилия, имя, отчество</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w:t>
      </w: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6F2B10" w:rsidRDefault="006F2B10"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6F2B10" w:rsidRDefault="006F2B10"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494BF5" w:rsidRDefault="00494BF5"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7</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2A0397"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007520D3"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r w:rsidR="002A0397">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 ИНН, ОГРН - для юридического лица,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почтовый индекс и адрес, телефон, адрес электронной почты)</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 отказе во внесении исправлений в разрешение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 результатам рассмотрения заявления 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 от N принято</w:t>
      </w:r>
    </w:p>
    <w:p w:rsidR="007520D3" w:rsidRPr="007520D3" w:rsidRDefault="007520D3" w:rsidP="007520D3">
      <w:pPr>
        <w:widowControl/>
        <w:suppressAutoHyphens/>
        <w:overflowPunct w:val="0"/>
        <w:autoSpaceDE w:val="0"/>
        <w:autoSpaceDN w:val="0"/>
        <w:ind w:firstLine="1134"/>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 и номер регистрации)</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 об отказе во внесении исправлений в разрешение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494BF5">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основания для отказа во внесении исправлений в разрешение на отклонение от предельных параметров разрешенного строительства, реконструкции объекта капитального строительства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Разъяснение причин отказа во внесении исправлений в разрешение на отклонение от предельных параметров разрешенного строительства или реконструкции объекта капитального строительства</w:t>
            </w:r>
          </w:p>
        </w:tc>
      </w:tr>
      <w:tr w:rsidR="007520D3" w:rsidRPr="007520D3" w:rsidTr="00494BF5">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68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Пункт 2.17.2</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опечаток и ошибок в разрешении на отклонение от предельных параметров разрешенного строительства, реконструкции объекта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494BF5">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 вправе повторно обратиться с заявлением 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 после устранения указанных нарушений.</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Данный отказ может быть обжалован в досудебном порядке путем направления жалобы в, а также в судебном порядке.</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Дополнительно информируем:</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во внесении исправлений в разрешении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(должность) (подпись) (фамилия, имя, отчество</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w:t>
      </w:r>
    </w:p>
    <w:p w:rsidR="00402E13" w:rsidRPr="00402E13" w:rsidRDefault="00402E1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sectPr w:rsidR="00402E13" w:rsidRPr="00402E13" w:rsidSect="00036EC1">
      <w:headerReference w:type="default" r:id="rId9"/>
      <w:headerReference w:type="first" r:id="rId10"/>
      <w:pgSz w:w="11900" w:h="16840"/>
      <w:pgMar w:top="1134" w:right="851" w:bottom="1134" w:left="1701" w:header="0"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83E" w:rsidRDefault="00AE283E">
      <w:r>
        <w:separator/>
      </w:r>
    </w:p>
  </w:endnote>
  <w:endnote w:type="continuationSeparator" w:id="1">
    <w:p w:rsidR="00AE283E" w:rsidRDefault="00AE2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83E" w:rsidRDefault="00AE283E"/>
  </w:footnote>
  <w:footnote w:type="continuationSeparator" w:id="1">
    <w:p w:rsidR="00AE283E" w:rsidRDefault="00AE28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92" w:rsidRDefault="00FC1ED8">
    <w:pPr>
      <w:spacing w:line="1" w:lineRule="exact"/>
    </w:pPr>
    <w:r>
      <w:rPr>
        <w:noProof/>
        <w:lang w:bidi="ar-SA"/>
      </w:rPr>
      <w:pict>
        <v:shapetype id="_x0000_t202" coordsize="21600,21600" o:spt="202" path="m,l,21600r21600,l21600,xe">
          <v:stroke joinstyle="miter"/>
          <v:path gradientshapeok="t" o:connecttype="rect"/>
        </v:shapetype>
        <v:shape id="Shape 9" o:spid="_x0000_s4097" type="#_x0000_t202" style="position:absolute;margin-left:415.35pt;margin-top:36.35pt;width:6.05pt;height:13.8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A6owEAADkDAAAOAAAAZHJzL2Uyb0RvYy54bWysUlFPIyEQfjfxPxDeLW2NVTfdGo3xcom5&#10;M6n3AygLXeLCEAa7239/A91Wc/dmfIEBPr6Z75tZ3g2uYzsd0YKv+Wwy5Ux7BY3125r/eX26uOEM&#10;k/SN7MDrmu818rvV+dmyD5WeQwtdoyMjEo9VH2rephQqIVC12kmcQNCeHg1EJxMd41Y0UfbE7jox&#10;n04XoofYhAhKI9Lt4+GRrwq/MVql38agTqyrOdWWyhrLusmrWC1ltY0ytFaNZcgvVOGk9ZT0RPUo&#10;k2Tv0f5H5ayKgGDSRIETYIxVumggNbPpP2rWrQy6aCFzMJxswu+jVb92L5HZpua3nHnpqEUlK7vN&#10;1vQBK0KsA2HS8AADtbjIxPAM6g0JIj5hDh+Q0NmKwUSXdxLJ6CO5vz85rofEFF1eL24urzhT9DK7&#10;vpovSkPEx98QMf3Q4FgOah6pnyW/3D1jytlldYTkVB6ebNcdqzoUkutLw2YY5Wyg2ZOanlpec08z&#10;yVn305OjeTqOQTwGmzHI5Bju3xMlKHkz64FqtID6U8oZZykPwOdzQX1M/OovAAAA//8DAFBLAwQU&#10;AAYACAAAACEAxjyntuAAAAAKAQAADwAAAGRycy9kb3ducmV2LnhtbEyPwU7DMAyG70i8Q2Qkbiyh&#10;Q2tXmk4T0y6ABIwd4Ja2pi0kTtVkW3l7zAlOluVPv7+/WE3OiiOOofek4XqmQCDVvump1bB/3V5l&#10;IEI01BjrCTV8Y4BVeX5WmLzxJ3rB4y62gkMo5EZDF+OQSxnqDp0JMz8g8e3Dj85EXsdWNqM5cbiz&#10;MlFqIZ3piT90ZsC7Duuv3cFp2NLCVvY+Sx+eNuvn6n25eXyjT60vL6b1LYiIU/yD4Vef1aFkp8of&#10;qAnCasjmKmVUQ5rwZCC7SbhLxaRSc5BlIf9XKH8AAAD//wMAUEsBAi0AFAAGAAgAAAAhALaDOJL+&#10;AAAA4QEAABMAAAAAAAAAAAAAAAAAAAAAAFtDb250ZW50X1R5cGVzXS54bWxQSwECLQAUAAYACAAA&#10;ACEAOP0h/9YAAACUAQAACwAAAAAAAAAAAAAAAAAvAQAAX3JlbHMvLnJlbHNQSwECLQAUAAYACAAA&#10;ACEAt4XwOqMBAAA5AwAADgAAAAAAAAAAAAAAAAAuAgAAZHJzL2Uyb0RvYy54bWxQSwECLQAUAAYA&#10;CAAAACEAxjyntuAAAAAKAQAADwAAAAAAAAAAAAAAAAD9AwAAZHJzL2Rvd25yZXYueG1sUEsFBgAA&#10;AAAEAAQA8wAAAAoFAAAAAA==&#10;" filled="f" stroked="f">
          <v:path arrowok="t"/>
          <v:textbox style="mso-fit-shape-to-text:t" inset="0,0,0,0">
            <w:txbxContent>
              <w:p w:rsidR="00EB6592" w:rsidRDefault="00FC1ED8" w:rsidP="00494BF5">
                <w:pPr>
                  <w:pStyle w:val="22"/>
                  <w:jc w:val="center"/>
                  <w:rPr>
                    <w:sz w:val="24"/>
                    <w:szCs w:val="24"/>
                  </w:rPr>
                </w:pPr>
                <w:r w:rsidRPr="00FC1ED8">
                  <w:fldChar w:fldCharType="begin"/>
                </w:r>
                <w:r w:rsidR="00EB6592">
                  <w:instrText xml:space="preserve"> PAGE \* MERGEFORMAT </w:instrText>
                </w:r>
                <w:r w:rsidRPr="00FC1ED8">
                  <w:fldChar w:fldCharType="separate"/>
                </w:r>
                <w:r w:rsidR="003302E2" w:rsidRPr="003302E2">
                  <w:rPr>
                    <w:noProof/>
                    <w:sz w:val="24"/>
                    <w:szCs w:val="24"/>
                  </w:rPr>
                  <w:t>3</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92" w:rsidRDefault="00EB659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1F6AFB"/>
    <w:multiLevelType w:val="multilevel"/>
    <w:tmpl w:val="D92276D6"/>
    <w:lvl w:ilvl="0">
      <w:start w:val="2"/>
      <w:numFmt w:val="decimal"/>
      <w:lvlText w:val="%1."/>
      <w:lvlJc w:val="left"/>
      <w:pPr>
        <w:ind w:left="450" w:hanging="450"/>
      </w:pPr>
      <w:rPr>
        <w:rFonts w:hint="default"/>
      </w:rPr>
    </w:lvl>
    <w:lvl w:ilvl="1">
      <w:start w:val="1"/>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
    <w:nsid w:val="06D37E99"/>
    <w:multiLevelType w:val="multilevel"/>
    <w:tmpl w:val="0964B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136BB"/>
    <w:multiLevelType w:val="multilevel"/>
    <w:tmpl w:val="C6A42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97468"/>
    <w:multiLevelType w:val="multilevel"/>
    <w:tmpl w:val="1B3C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75F89"/>
    <w:multiLevelType w:val="multilevel"/>
    <w:tmpl w:val="B06A8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A933C0"/>
    <w:multiLevelType w:val="multilevel"/>
    <w:tmpl w:val="F6B89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E254D"/>
    <w:multiLevelType w:val="multilevel"/>
    <w:tmpl w:val="61C0620C"/>
    <w:lvl w:ilvl="0">
      <w:start w:val="2"/>
      <w:numFmt w:val="decimal"/>
      <w:lvlText w:val="%1"/>
      <w:lvlJc w:val="left"/>
      <w:pPr>
        <w:ind w:left="375" w:hanging="375"/>
      </w:pPr>
      <w:rPr>
        <w:rFonts w:hint="default"/>
      </w:rPr>
    </w:lvl>
    <w:lvl w:ilvl="1">
      <w:start w:val="1"/>
      <w:numFmt w:val="decimal"/>
      <w:lvlText w:val="%1.%2"/>
      <w:lvlJc w:val="left"/>
      <w:pPr>
        <w:ind w:left="622" w:hanging="37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8">
    <w:nsid w:val="306F569E"/>
    <w:multiLevelType w:val="multilevel"/>
    <w:tmpl w:val="48F2E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B81718"/>
    <w:multiLevelType w:val="multilevel"/>
    <w:tmpl w:val="42E6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97F61"/>
    <w:multiLevelType w:val="multilevel"/>
    <w:tmpl w:val="F9AA7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690C58"/>
    <w:multiLevelType w:val="multilevel"/>
    <w:tmpl w:val="83AE392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6879EF"/>
    <w:multiLevelType w:val="multilevel"/>
    <w:tmpl w:val="4AD8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9B6F84"/>
    <w:multiLevelType w:val="multilevel"/>
    <w:tmpl w:val="DADA8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CE5A8C"/>
    <w:multiLevelType w:val="multilevel"/>
    <w:tmpl w:val="07164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C004E5"/>
    <w:multiLevelType w:val="multilevel"/>
    <w:tmpl w:val="E780C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B7198E"/>
    <w:multiLevelType w:val="multilevel"/>
    <w:tmpl w:val="32D2F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0E3F72"/>
    <w:multiLevelType w:val="multilevel"/>
    <w:tmpl w:val="68C84B04"/>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45717A"/>
    <w:multiLevelType w:val="multilevel"/>
    <w:tmpl w:val="40FC5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EF2BB3"/>
    <w:multiLevelType w:val="multilevel"/>
    <w:tmpl w:val="5412AE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F35426"/>
    <w:multiLevelType w:val="multilevel"/>
    <w:tmpl w:val="E30C08B0"/>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5C65BE"/>
    <w:multiLevelType w:val="multilevel"/>
    <w:tmpl w:val="D38C1C02"/>
    <w:lvl w:ilvl="0">
      <w:start w:val="1"/>
      <w:numFmt w:val="decimal"/>
      <w:lvlText w:val="%1."/>
      <w:lvlJc w:val="left"/>
      <w:pPr>
        <w:ind w:left="630" w:hanging="630"/>
      </w:pPr>
      <w:rPr>
        <w:rFonts w:hint="default"/>
      </w:rPr>
    </w:lvl>
    <w:lvl w:ilvl="1">
      <w:start w:val="3"/>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2">
    <w:nsid w:val="6CFF3CA7"/>
    <w:multiLevelType w:val="multilevel"/>
    <w:tmpl w:val="0FFA3F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787258"/>
    <w:multiLevelType w:val="multilevel"/>
    <w:tmpl w:val="BFA0F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1E4F91"/>
    <w:multiLevelType w:val="multilevel"/>
    <w:tmpl w:val="791CC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6E2372"/>
    <w:multiLevelType w:val="multilevel"/>
    <w:tmpl w:val="1D6C4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DD5329"/>
    <w:multiLevelType w:val="multilevel"/>
    <w:tmpl w:val="3A543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4F022E"/>
    <w:multiLevelType w:val="multilevel"/>
    <w:tmpl w:val="B81EC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1A6634"/>
    <w:multiLevelType w:val="multilevel"/>
    <w:tmpl w:val="2F261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7"/>
  </w:num>
  <w:num w:numId="4">
    <w:abstractNumId w:val="24"/>
  </w:num>
  <w:num w:numId="5">
    <w:abstractNumId w:val="26"/>
  </w:num>
  <w:num w:numId="6">
    <w:abstractNumId w:val="18"/>
  </w:num>
  <w:num w:numId="7">
    <w:abstractNumId w:val="15"/>
  </w:num>
  <w:num w:numId="8">
    <w:abstractNumId w:val="9"/>
  </w:num>
  <w:num w:numId="9">
    <w:abstractNumId w:val="28"/>
  </w:num>
  <w:num w:numId="10">
    <w:abstractNumId w:val="23"/>
  </w:num>
  <w:num w:numId="11">
    <w:abstractNumId w:val="3"/>
  </w:num>
  <w:num w:numId="12">
    <w:abstractNumId w:val="11"/>
  </w:num>
  <w:num w:numId="13">
    <w:abstractNumId w:val="12"/>
  </w:num>
  <w:num w:numId="14">
    <w:abstractNumId w:val="16"/>
  </w:num>
  <w:num w:numId="15">
    <w:abstractNumId w:val="13"/>
  </w:num>
  <w:num w:numId="16">
    <w:abstractNumId w:val="22"/>
  </w:num>
  <w:num w:numId="17">
    <w:abstractNumId w:val="25"/>
  </w:num>
  <w:num w:numId="18">
    <w:abstractNumId w:val="20"/>
  </w:num>
  <w:num w:numId="19">
    <w:abstractNumId w:val="17"/>
  </w:num>
  <w:num w:numId="20">
    <w:abstractNumId w:val="6"/>
  </w:num>
  <w:num w:numId="21">
    <w:abstractNumId w:val="2"/>
  </w:num>
  <w:num w:numId="22">
    <w:abstractNumId w:val="10"/>
  </w:num>
  <w:num w:numId="23">
    <w:abstractNumId w:val="4"/>
  </w:num>
  <w:num w:numId="24">
    <w:abstractNumId w:val="5"/>
  </w:num>
  <w:num w:numId="25">
    <w:abstractNumId w:val="19"/>
  </w:num>
  <w:num w:numId="26">
    <w:abstractNumId w:val="21"/>
  </w:num>
  <w:num w:numId="27">
    <w:abstractNumId w:val="7"/>
  </w:num>
  <w:num w:numId="28">
    <w:abstractNumId w:val="1"/>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savePreviewPicture/>
  <w:hdrShapeDefaults>
    <o:shapedefaults v:ext="edit" spidmax="21506"/>
    <o:shapelayout v:ext="edit">
      <o:idmap v:ext="edit" data="4"/>
    </o:shapelayout>
  </w:hdrShapeDefaults>
  <w:footnotePr>
    <w:footnote w:id="0"/>
    <w:footnote w:id="1"/>
  </w:footnotePr>
  <w:endnotePr>
    <w:endnote w:id="0"/>
    <w:endnote w:id="1"/>
  </w:endnotePr>
  <w:compat>
    <w:doNotExpandShiftReturn/>
    <w:useFELayout/>
  </w:compat>
  <w:rsids>
    <w:rsidRoot w:val="009263E5"/>
    <w:rsid w:val="00005F58"/>
    <w:rsid w:val="00030BB1"/>
    <w:rsid w:val="00036EC1"/>
    <w:rsid w:val="00062306"/>
    <w:rsid w:val="00064B83"/>
    <w:rsid w:val="00072395"/>
    <w:rsid w:val="000B180C"/>
    <w:rsid w:val="000C43E6"/>
    <w:rsid w:val="000C55BB"/>
    <w:rsid w:val="000F5425"/>
    <w:rsid w:val="000F72F4"/>
    <w:rsid w:val="00107971"/>
    <w:rsid w:val="00125B55"/>
    <w:rsid w:val="00134270"/>
    <w:rsid w:val="001439FA"/>
    <w:rsid w:val="001454BB"/>
    <w:rsid w:val="00145801"/>
    <w:rsid w:val="0016544D"/>
    <w:rsid w:val="001D58CF"/>
    <w:rsid w:val="00204E4C"/>
    <w:rsid w:val="00204E8B"/>
    <w:rsid w:val="0026503B"/>
    <w:rsid w:val="002A0397"/>
    <w:rsid w:val="002C4F13"/>
    <w:rsid w:val="002D6840"/>
    <w:rsid w:val="00303AA1"/>
    <w:rsid w:val="00320803"/>
    <w:rsid w:val="00324C98"/>
    <w:rsid w:val="0033005C"/>
    <w:rsid w:val="003302E2"/>
    <w:rsid w:val="00347DB9"/>
    <w:rsid w:val="00394F79"/>
    <w:rsid w:val="003A7112"/>
    <w:rsid w:val="003C6124"/>
    <w:rsid w:val="003E707C"/>
    <w:rsid w:val="003F68D7"/>
    <w:rsid w:val="00402E13"/>
    <w:rsid w:val="004069A3"/>
    <w:rsid w:val="00415AA7"/>
    <w:rsid w:val="00417EC1"/>
    <w:rsid w:val="004258DA"/>
    <w:rsid w:val="00432B48"/>
    <w:rsid w:val="00447382"/>
    <w:rsid w:val="00494BF5"/>
    <w:rsid w:val="004E54EE"/>
    <w:rsid w:val="00523D03"/>
    <w:rsid w:val="005337F4"/>
    <w:rsid w:val="005D48F1"/>
    <w:rsid w:val="005D6158"/>
    <w:rsid w:val="005F5F06"/>
    <w:rsid w:val="00602A10"/>
    <w:rsid w:val="00613A53"/>
    <w:rsid w:val="00613F72"/>
    <w:rsid w:val="006334AA"/>
    <w:rsid w:val="00672484"/>
    <w:rsid w:val="00696904"/>
    <w:rsid w:val="006E5B8A"/>
    <w:rsid w:val="006F2B10"/>
    <w:rsid w:val="00705D80"/>
    <w:rsid w:val="007520D3"/>
    <w:rsid w:val="007613ED"/>
    <w:rsid w:val="00770CC1"/>
    <w:rsid w:val="00780BDB"/>
    <w:rsid w:val="00796691"/>
    <w:rsid w:val="00796E26"/>
    <w:rsid w:val="007A770A"/>
    <w:rsid w:val="007C45E4"/>
    <w:rsid w:val="007F1CCC"/>
    <w:rsid w:val="008422AE"/>
    <w:rsid w:val="00847FEA"/>
    <w:rsid w:val="0085522C"/>
    <w:rsid w:val="0087007B"/>
    <w:rsid w:val="008902F1"/>
    <w:rsid w:val="008D47BA"/>
    <w:rsid w:val="008E7584"/>
    <w:rsid w:val="009020D2"/>
    <w:rsid w:val="009263E5"/>
    <w:rsid w:val="00955E31"/>
    <w:rsid w:val="009676E1"/>
    <w:rsid w:val="0098617E"/>
    <w:rsid w:val="009A5483"/>
    <w:rsid w:val="009B4A22"/>
    <w:rsid w:val="009D0FCC"/>
    <w:rsid w:val="009D52FA"/>
    <w:rsid w:val="009E51BD"/>
    <w:rsid w:val="00A14E46"/>
    <w:rsid w:val="00A2444C"/>
    <w:rsid w:val="00A32D17"/>
    <w:rsid w:val="00A40019"/>
    <w:rsid w:val="00A67211"/>
    <w:rsid w:val="00A8286F"/>
    <w:rsid w:val="00A851F7"/>
    <w:rsid w:val="00AC2AD6"/>
    <w:rsid w:val="00AE283E"/>
    <w:rsid w:val="00AF1094"/>
    <w:rsid w:val="00AF5FAD"/>
    <w:rsid w:val="00B12093"/>
    <w:rsid w:val="00B45ABC"/>
    <w:rsid w:val="00B75DBD"/>
    <w:rsid w:val="00BE276A"/>
    <w:rsid w:val="00BF385D"/>
    <w:rsid w:val="00BF7DA7"/>
    <w:rsid w:val="00C06A9F"/>
    <w:rsid w:val="00C7667E"/>
    <w:rsid w:val="00CA21C4"/>
    <w:rsid w:val="00CC33A5"/>
    <w:rsid w:val="00CE530B"/>
    <w:rsid w:val="00D73E60"/>
    <w:rsid w:val="00D7714B"/>
    <w:rsid w:val="00D81C23"/>
    <w:rsid w:val="00D83D18"/>
    <w:rsid w:val="00D844F4"/>
    <w:rsid w:val="00DB28D5"/>
    <w:rsid w:val="00DB30D6"/>
    <w:rsid w:val="00DB7EB2"/>
    <w:rsid w:val="00DC209D"/>
    <w:rsid w:val="00E206C8"/>
    <w:rsid w:val="00E3197B"/>
    <w:rsid w:val="00E62582"/>
    <w:rsid w:val="00E66D62"/>
    <w:rsid w:val="00E84D81"/>
    <w:rsid w:val="00E85642"/>
    <w:rsid w:val="00E92ED0"/>
    <w:rsid w:val="00E96193"/>
    <w:rsid w:val="00EB6592"/>
    <w:rsid w:val="00ED2ECB"/>
    <w:rsid w:val="00EE67BC"/>
    <w:rsid w:val="00EF2C3A"/>
    <w:rsid w:val="00F31B36"/>
    <w:rsid w:val="00F72E24"/>
    <w:rsid w:val="00F85CBF"/>
    <w:rsid w:val="00F95D58"/>
    <w:rsid w:val="00FA7E91"/>
    <w:rsid w:val="00FC1ED8"/>
    <w:rsid w:val="00FC71F3"/>
    <w:rsid w:val="00FF59B4"/>
    <w:rsid w:val="00FF5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4A22"/>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9B4A22"/>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9B4A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9B4A22"/>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sid w:val="009B4A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9B4A22"/>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9B4A22"/>
    <w:pPr>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9B4A22"/>
    <w:rPr>
      <w:rFonts w:ascii="Times New Roman" w:eastAsia="Times New Roman" w:hAnsi="Times New Roman" w:cs="Times New Roman"/>
      <w:sz w:val="20"/>
      <w:szCs w:val="20"/>
    </w:rPr>
  </w:style>
  <w:style w:type="paragraph" w:customStyle="1" w:styleId="24">
    <w:name w:val="Основной текст (2)"/>
    <w:basedOn w:val="a"/>
    <w:link w:val="23"/>
    <w:rsid w:val="009B4A22"/>
    <w:pPr>
      <w:spacing w:after="280"/>
    </w:pPr>
    <w:rPr>
      <w:rFonts w:ascii="Times New Roman" w:eastAsia="Times New Roman" w:hAnsi="Times New Roman" w:cs="Times New Roman"/>
    </w:rPr>
  </w:style>
  <w:style w:type="paragraph" w:customStyle="1" w:styleId="32">
    <w:name w:val="Основной текст (3)"/>
    <w:basedOn w:val="a"/>
    <w:link w:val="31"/>
    <w:rsid w:val="009B4A22"/>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rsid w:val="009B4A22"/>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 w:type="numbering" w:customStyle="1" w:styleId="25">
    <w:name w:val="Нет списка2"/>
    <w:next w:val="a2"/>
    <w:uiPriority w:val="99"/>
    <w:semiHidden/>
    <w:unhideWhenUsed/>
    <w:rsid w:val="00752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280"/>
    </w:pPr>
    <w:rPr>
      <w:rFonts w:ascii="Times New Roman" w:eastAsia="Times New Roman" w:hAnsi="Times New Roman" w:cs="Times New Roman"/>
    </w:rPr>
  </w:style>
  <w:style w:type="paragraph" w:customStyle="1" w:styleId="32">
    <w:name w:val="Основной текст (3)"/>
    <w:basedOn w:val="a"/>
    <w:link w:val="31"/>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 w:type="numbering" w:customStyle="1" w:styleId="25">
    <w:name w:val="Нет списка2"/>
    <w:next w:val="a2"/>
    <w:uiPriority w:val="99"/>
    <w:semiHidden/>
    <w:unhideWhenUsed/>
    <w:rsid w:val="007520D3"/>
  </w:style>
</w:styles>
</file>

<file path=word/webSettings.xml><?xml version="1.0" encoding="utf-8"?>
<w:webSettings xmlns:r="http://schemas.openxmlformats.org/officeDocument/2006/relationships" xmlns:w="http://schemas.openxmlformats.org/wordprocessingml/2006/main">
  <w:divs>
    <w:div w:id="677271556">
      <w:bodyDiv w:val="1"/>
      <w:marLeft w:val="0"/>
      <w:marRight w:val="0"/>
      <w:marTop w:val="0"/>
      <w:marBottom w:val="0"/>
      <w:divBdr>
        <w:top w:val="none" w:sz="0" w:space="0" w:color="auto"/>
        <w:left w:val="none" w:sz="0" w:space="0" w:color="auto"/>
        <w:bottom w:val="none" w:sz="0" w:space="0" w:color="auto"/>
        <w:right w:val="none" w:sz="0" w:space="0" w:color="auto"/>
      </w:divBdr>
    </w:div>
    <w:div w:id="7882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109C-0EAC-4DF4-BAB8-8AA2B907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18597</Words>
  <Characters>106005</Characters>
  <Application>Microsoft Office Word</Application>
  <DocSecurity>0</DocSecurity>
  <Lines>883</Lines>
  <Paragraphs>248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
      <vt:lpstr>        Административный регламент</vt:lpstr>
      <vt:lpstr>        предоставления муниципальной услуги «Предоставление разрешения на отклонение от </vt:lpstr>
      <vt:lpstr>        Требование предоставления заявителю услуги в соответствии с вариантом предоставл</vt:lpstr>
      <vt:lpstr>        обратился заявитель</vt:lpstr>
      <vt:lpstr>        Исчерпывающий перечень документов, необходимых для предоставления услуги</vt:lpstr>
      <vt:lpstr>        Размер платы, взимаемой с заявителя при предоставлении услуги, и способы ее взим</vt:lpstr>
      <vt:lpstr>        Максимальный срок ожидания в очереди при подаче запроса о предоставлении услуги </vt:lpstr>
      <vt:lpstr>        Срок регистрации запроса заявителя о предоставлении услуги</vt:lpstr>
      <vt:lpstr>        Требования к помещениям, в которых предоставляется услуга</vt:lpstr>
      <vt:lpstr>        Показатели качества и доступности услуги</vt:lpstr>
      <vt:lpstr>        Раздел III. Состав, последовательность и сроки выполнения административных проце</vt:lpstr>
      <vt:lpstr>        Вариант 1</vt:lpstr>
      <vt:lpstr>        Подготовка проекта решения о предоставлении разрешения для рассмотрения на общес</vt:lpstr>
      <vt:lpstr>        Принятие решения о предоставлении (об отказе в предоставлении) услуги</vt:lpstr>
      <vt:lpstr>        Предоставление результата услуги</vt:lpstr>
      <vt:lpstr>        Вариант 2</vt:lpstr>
      <vt:lpstr>        Межведомственное информационное взаимодействие</vt:lpstr>
      <vt:lpstr>        Вариант 3</vt:lpstr>
      <vt:lpstr>        Таблица 1.</vt:lpstr>
      <vt:lpstr>        Комбинации значений признаков, каждая из которых соответствует одному варианту п</vt:lpstr>
      <vt:lpstr>        Таблица 2. Перечень общих признаков заявителей</vt:lpstr>
    </vt:vector>
  </TitlesOfParts>
  <Company>SPecialiST RePack</Company>
  <LinksUpToDate>false</LinksUpToDate>
  <CharactersWithSpaces>124354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Deloproizvodstvo</dc:creator>
  <cp:lastModifiedBy>Admin</cp:lastModifiedBy>
  <cp:revision>4</cp:revision>
  <cp:lastPrinted>2024-07-10T12:47:00Z</cp:lastPrinted>
  <dcterms:created xsi:type="dcterms:W3CDTF">2025-07-23T13:32:00Z</dcterms:created>
  <dcterms:modified xsi:type="dcterms:W3CDTF">2025-07-23T15:09:00Z</dcterms:modified>
</cp:coreProperties>
</file>